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pPr>
      <w:bookmarkStart w:id="0" w:name="_GoBack"/>
      <w:r>
        <w:t>化工企业三级安全教育安全基础知识考题</w:t>
      </w:r>
      <w:bookmarkEnd w:id="0"/>
      <w:r>
        <w:t xml:space="preserve"> - </w:t>
      </w:r>
    </w:p>
    <w:p>
      <w:pPr>
        <w:pStyle w:val="24"/>
      </w:pPr>
      <w:r>
        <w:t xml:space="preserve"> </w:t>
      </w:r>
    </w:p>
    <w:p>
      <w:pPr>
        <w:pStyle w:val="24"/>
      </w:pPr>
    </w:p>
    <w:p>
      <w:pPr>
        <w:pStyle w:val="3"/>
      </w:pPr>
      <w:r>
        <w:t>安全基础知识试题</w:t>
      </w:r>
    </w:p>
    <w:p>
      <w:pPr>
        <w:pStyle w:val="3"/>
      </w:pPr>
      <w:r>
        <w:t xml:space="preserve">姓名：     分数：  </w:t>
      </w:r>
    </w:p>
    <w:p>
      <w:pPr>
        <w:pStyle w:val="3"/>
      </w:pPr>
      <w:r>
        <w:t>一、不定项选择 （每题 2 分，共 40 分）</w:t>
      </w:r>
    </w:p>
    <w:p>
      <w:pPr>
        <w:pStyle w:val="3"/>
      </w:pPr>
      <w:r>
        <w:t>1 、哪种环境下不能使用滤毒罐防毒（　　　）。</w:t>
      </w:r>
    </w:p>
    <w:p>
      <w:pPr>
        <w:pStyle w:val="3"/>
      </w:pPr>
      <w:r>
        <w:t>A 、有毒环境下 O 2 ＜ 18% ；　 B 、有毒气体浓度在 2% 以上；</w:t>
      </w:r>
    </w:p>
    <w:p>
      <w:pPr>
        <w:pStyle w:val="3"/>
      </w:pPr>
      <w:r>
        <w:t>C 、 O 2 ＜ 18% ，有毒气体浓度＞ 2% 。</w:t>
      </w:r>
    </w:p>
    <w:p>
      <w:pPr>
        <w:pStyle w:val="3"/>
      </w:pPr>
      <w:r>
        <w:t>2 、以下哪种情况可以判断滤毒罐失效（　　　）。</w:t>
      </w:r>
    </w:p>
    <w:p>
      <w:pPr>
        <w:pStyle w:val="3"/>
      </w:pPr>
      <w:r>
        <w:t>A 、戴好面具后闻到毒物的臭味</w:t>
      </w:r>
    </w:p>
    <w:p>
      <w:pPr>
        <w:pStyle w:val="3"/>
      </w:pPr>
      <w:r>
        <w:t>B 、药罐的阻力太大（ f ＞ 24mmH 2 O ）或阻力太小（ f ＜ 8mmH 2 O ）；</w:t>
      </w:r>
    </w:p>
    <w:p>
      <w:pPr>
        <w:pStyle w:val="3"/>
      </w:pPr>
      <w:r>
        <w:t>C 、摇罐有沙沙声或漏出吸收剂。</w:t>
      </w:r>
    </w:p>
    <w:p>
      <w:pPr>
        <w:pStyle w:val="3"/>
      </w:pPr>
      <w:r>
        <w:t>3 、长管面具阻力过大使用不安全，一般蛇形管总长不应超过（　　　）。</w:t>
      </w:r>
    </w:p>
    <w:p>
      <w:pPr>
        <w:pStyle w:val="3"/>
      </w:pPr>
      <w:r>
        <w:t>A 、 10m B 、 15m C 、 20m</w:t>
      </w:r>
    </w:p>
    <w:p>
      <w:pPr>
        <w:pStyle w:val="3"/>
      </w:pPr>
      <w:r>
        <w:t>4 、常用浓度单位 PPm 表示（　　　）单位。</w:t>
      </w:r>
    </w:p>
    <w:p>
      <w:pPr>
        <w:pStyle w:val="3"/>
      </w:pPr>
      <w:r>
        <w:t>A 、体积百分数；　 B 、体积万分数；　 C 、体积百万分数。</w:t>
      </w:r>
    </w:p>
    <w:p>
      <w:pPr>
        <w:pStyle w:val="3"/>
      </w:pPr>
      <w:r>
        <w:t>5 、燃烧的必备条件是（　　　）。</w:t>
      </w:r>
    </w:p>
    <w:p>
      <w:pPr>
        <w:pStyle w:val="3"/>
      </w:pPr>
      <w:r>
        <w:t>A 、可燃物质　　 B 、助燃物质　　 C 、能源</w:t>
      </w:r>
    </w:p>
    <w:p>
      <w:pPr>
        <w:pStyle w:val="3"/>
      </w:pPr>
      <w:r>
        <w:t>6 、干粉灭火器的基本原理（　　　）。</w:t>
      </w:r>
    </w:p>
    <w:p>
      <w:pPr>
        <w:pStyle w:val="3"/>
      </w:pPr>
      <w:r>
        <w:t>A 、使燃烧着的物质与氧（空气）隔绝，即消除助燃物质；</w:t>
      </w:r>
    </w:p>
    <w:p>
      <w:pPr>
        <w:pStyle w:val="3"/>
      </w:pPr>
      <w:r>
        <w:t>B 、降低着火物质温度，从而消除燃烧所需的能源。</w:t>
      </w:r>
    </w:p>
    <w:p>
      <w:pPr>
        <w:pStyle w:val="3"/>
      </w:pPr>
      <w:r>
        <w:t>7 、下列物质能发生分解爆炸的有（　　　）。</w:t>
      </w:r>
    </w:p>
    <w:p>
      <w:pPr>
        <w:pStyle w:val="3"/>
      </w:pPr>
      <w:r>
        <w:t>A 、乙炔　　 B 、氢　　 C 、二氧化碳</w:t>
      </w:r>
    </w:p>
    <w:p>
      <w:pPr>
        <w:pStyle w:val="3"/>
      </w:pPr>
      <w:r>
        <w:t>8 、爆炸性混合物发生爆炸的条件是（　　　）。</w:t>
      </w:r>
    </w:p>
    <w:p>
      <w:pPr>
        <w:pStyle w:val="3"/>
      </w:pPr>
      <w:r>
        <w:t>A 、可燃物质按一定比例与空气混合；　 B 、有引爆能源；　 C 、有一定的空间。</w:t>
      </w:r>
    </w:p>
    <w:p>
      <w:pPr>
        <w:pStyle w:val="3"/>
      </w:pPr>
      <w:r>
        <w:t>9 、下列物质与空气混合均匀点燃后能发生爆炸的有（　　　　）。</w:t>
      </w:r>
    </w:p>
    <w:p>
      <w:pPr>
        <w:pStyle w:val="3"/>
      </w:pPr>
      <w:r>
        <w:t>A 、 H 2 　  B 、 CO 　  C 、 C 2 H 2 　  D 、 CO 2 　  E 、煤粉　  F 、铝粉</w:t>
      </w:r>
    </w:p>
    <w:p>
      <w:pPr>
        <w:pStyle w:val="3"/>
      </w:pPr>
      <w:r>
        <w:t>10 、氢气的爆炸极限（　　　）。</w:t>
      </w:r>
    </w:p>
    <w:p>
      <w:pPr>
        <w:pStyle w:val="3"/>
      </w:pPr>
      <w:r>
        <w:t>A 、 4.1 ～ 75% 　　 B 、 1.5 ～ 82% 　　 C 、 12 ～ 74%</w:t>
      </w:r>
    </w:p>
    <w:p>
      <w:pPr>
        <w:pStyle w:val="3"/>
      </w:pPr>
      <w:r>
        <w:t>11 、一氧化碳的爆炸极限（　　）。</w:t>
      </w:r>
    </w:p>
    <w:p>
      <w:pPr>
        <w:pStyle w:val="3"/>
      </w:pPr>
      <w:r>
        <w:t>A 、 12.5 ～ 74.2% 　　 B 、 12.5 ～ 75% 　　 C 、 12 ～ 82%</w:t>
      </w:r>
    </w:p>
    <w:p>
      <w:pPr>
        <w:pStyle w:val="3"/>
      </w:pPr>
      <w:r>
        <w:t>12 、凡进入人体后引起肌体严重损伤或致死作用的物质叫有毒物质或剧毒物质，两者区分的界限为（　　　）。</w:t>
      </w:r>
    </w:p>
    <w:p>
      <w:pPr>
        <w:pStyle w:val="3"/>
      </w:pPr>
      <w:r>
        <w:t>A 、 50 克　　 B 、 30 克　　 C 、 20 克</w:t>
      </w:r>
    </w:p>
    <w:p>
      <w:pPr>
        <w:pStyle w:val="3"/>
      </w:pPr>
      <w:r>
        <w:t>13 、下列哪些工种是特殊工种（　　　　）。</w:t>
      </w:r>
    </w:p>
    <w:p>
      <w:pPr>
        <w:pStyle w:val="3"/>
      </w:pPr>
      <w:r>
        <w:t>A 、司炉工　　 B 、焊工　　 C 、变换操作工　　 D 、电工</w:t>
      </w:r>
    </w:p>
    <w:p>
      <w:pPr>
        <w:pStyle w:val="3"/>
      </w:pPr>
      <w:r>
        <w:t>14 、压力容器的安全附件有（　　　）。</w:t>
      </w:r>
    </w:p>
    <w:p>
      <w:pPr>
        <w:pStyle w:val="3"/>
      </w:pPr>
      <w:r>
        <w:t>A 、安全阀　 B 、防爆板　 C 、压力表　 D 、液位计　 E 、温度计</w:t>
      </w:r>
    </w:p>
    <w:p>
      <w:pPr>
        <w:pStyle w:val="3"/>
      </w:pPr>
      <w:r>
        <w:t>15 、厂区动火作业分为（　　　　）。</w:t>
      </w:r>
    </w:p>
    <w:p>
      <w:pPr>
        <w:pStyle w:val="3"/>
      </w:pPr>
      <w:r>
        <w:t>A 、特殊危险动火　 B 、一级动火　 C 、二级动火　 D 、一般动火</w:t>
      </w:r>
    </w:p>
    <w:p>
      <w:pPr>
        <w:pStyle w:val="3"/>
      </w:pPr>
      <w:r>
        <w:t>16 、一级动火作业由（　　　）终审批准。</w:t>
      </w:r>
    </w:p>
    <w:p>
      <w:pPr>
        <w:pStyle w:val="3"/>
      </w:pPr>
      <w:r>
        <w:t>A 、动火单位主管领导； B 、主管安全部门； C 、总工程师或主管厂长</w:t>
      </w:r>
    </w:p>
    <w:p>
      <w:pPr>
        <w:pStyle w:val="3"/>
      </w:pPr>
      <w:r>
        <w:t>17 、在潮湿、狭小容器内作业，照明电压应小于（　　　）。</w:t>
      </w:r>
    </w:p>
    <w:p>
      <w:pPr>
        <w:pStyle w:val="3"/>
      </w:pPr>
      <w:r>
        <w:t>A 、 36V 　　 B 、 24V 　　 C 、 12V</w:t>
      </w:r>
    </w:p>
    <w:p>
      <w:pPr>
        <w:pStyle w:val="3"/>
      </w:pPr>
      <w:r>
        <w:t>18 、带压抽堵盲板，刺激性气体的压力应小于（　　　）。</w:t>
      </w:r>
    </w:p>
    <w:p>
      <w:pPr>
        <w:pStyle w:val="3"/>
      </w:pPr>
      <w:r>
        <w:t>A 、 200mmHg 柱；　　 B 、 100mmHg 柱；　　 C 、 50mmHg 柱。</w:t>
      </w:r>
    </w:p>
    <w:p>
      <w:pPr>
        <w:pStyle w:val="3"/>
      </w:pPr>
      <w:r>
        <w:t>19 、带压抽堵盲板中盲板必须符合（　　　　）。</w:t>
      </w:r>
    </w:p>
    <w:p>
      <w:pPr>
        <w:pStyle w:val="3"/>
      </w:pPr>
      <w:r>
        <w:t>A 、盲板选材要适宜、平整、光滑、无裂纹和孔洞；</w:t>
      </w:r>
    </w:p>
    <w:p>
      <w:pPr>
        <w:pStyle w:val="3"/>
      </w:pPr>
      <w:r>
        <w:t>B 、直径合适，强度足够；</w:t>
      </w:r>
    </w:p>
    <w:p>
      <w:pPr>
        <w:pStyle w:val="3"/>
      </w:pPr>
      <w:r>
        <w:t>C 、盲板要留手柄，便于识辨、抽堵；</w:t>
      </w:r>
    </w:p>
    <w:p>
      <w:pPr>
        <w:pStyle w:val="3"/>
      </w:pPr>
      <w:r>
        <w:t>D 、盲板垫片要适合介质压力、温度、性质。</w:t>
      </w:r>
    </w:p>
    <w:p>
      <w:pPr>
        <w:pStyle w:val="3"/>
      </w:pPr>
      <w:r>
        <w:t>20 、在吊装作业中，以下哪种情况不准吊装（　　　）。</w:t>
      </w:r>
    </w:p>
    <w:p>
      <w:pPr>
        <w:pStyle w:val="3"/>
      </w:pPr>
      <w:r>
        <w:t>A 、指挥信号不明；　 B 、超负荷或物体质量不明；</w:t>
      </w:r>
    </w:p>
    <w:p>
      <w:pPr>
        <w:pStyle w:val="3"/>
      </w:pPr>
      <w:r>
        <w:t>C 、重物下站人；　　 D 、重物埋在地下；　 E 、光线不足</w:t>
      </w:r>
    </w:p>
    <w:p>
      <w:pPr>
        <w:pStyle w:val="3"/>
      </w:pPr>
      <w:r>
        <w:t>二、填空题 （ 14 分）</w:t>
      </w:r>
    </w:p>
    <w:p>
      <w:pPr>
        <w:pStyle w:val="3"/>
      </w:pPr>
      <w:r>
        <w:t>1 、特殊危险动火及一级动火作业证的有效期为 　　　　 h 。</w:t>
      </w:r>
    </w:p>
    <w:p>
      <w:pPr>
        <w:pStyle w:val="3"/>
      </w:pPr>
      <w:r>
        <w:t>2 、动火分析使用人工分析时，被测气样爆炸下限≥ 4% 时 , 其被测浓度应≤ 　　　 % ，当被测气样爆炸下限＜ 4% 时 , 其被测浓度≤ 　　　 % 。</w:t>
      </w:r>
    </w:p>
    <w:p>
      <w:pPr>
        <w:pStyle w:val="3"/>
      </w:pPr>
      <w:r>
        <w:t>3 、设备内作业氧含量为 　　　　 ；如需在设备内动火 , 氧含量为 　　 。</w:t>
      </w:r>
    </w:p>
    <w:p>
      <w:pPr>
        <w:pStyle w:val="3"/>
      </w:pPr>
      <w:r>
        <w:t>4 、凡距坠落高度基准面 　　　　 m 及其以上，有可能坠落的高处进行的作业，称高处作业。</w:t>
      </w:r>
    </w:p>
    <w:p>
      <w:pPr>
        <w:pStyle w:val="3"/>
      </w:pPr>
      <w:r>
        <w:t>5 、作业高度在 　　　　 m 时称为一级高处作业，在 　　　　 m 时称为二级高处作业。</w:t>
      </w:r>
    </w:p>
    <w:p>
      <w:pPr>
        <w:pStyle w:val="3"/>
      </w:pPr>
      <w:r>
        <w:t>6 、对患有 　　　　　　　 和年老体弱、 　　　　　　 、 　　　　　 及酒后人员等不准进行高处作业。</w:t>
      </w:r>
    </w:p>
    <w:p>
      <w:pPr>
        <w:pStyle w:val="3"/>
      </w:pPr>
      <w:r>
        <w:t>7 、电气线路停电作业，必须挂“ 　　　　　 、 　　　　　 ”标志牌。</w:t>
      </w:r>
    </w:p>
    <w:p>
      <w:pPr>
        <w:pStyle w:val="3"/>
      </w:pPr>
      <w:r>
        <w:t>8 、在三相四线制系统中应采用保护接 　　　　　　 措施 , 防止触电。</w:t>
      </w:r>
    </w:p>
    <w:p>
      <w:pPr>
        <w:pStyle w:val="3"/>
      </w:pPr>
      <w:r>
        <w:t>三、判断题： 对的打“√”，错的打“×”（每题 1 分，共 6 分）</w:t>
      </w:r>
    </w:p>
    <w:p>
      <w:pPr>
        <w:pStyle w:val="3"/>
      </w:pPr>
      <w:r>
        <w:t>1 、只要具备燃烧的三个必备条件就可以发生燃烧。   （   ）</w:t>
      </w:r>
    </w:p>
    <w:p>
      <w:pPr>
        <w:pStyle w:val="3"/>
      </w:pPr>
      <w:r>
        <w:t>2 、容器中有毒气体稍为超标，可戴滤毒面具入内作业。（   ）</w:t>
      </w:r>
    </w:p>
    <w:p>
      <w:pPr>
        <w:pStyle w:val="3"/>
      </w:pPr>
      <w:r>
        <w:t>3 、仓库内没有绝缘鞋，可领劳保皮鞋暂时代替。   （   ）</w:t>
      </w:r>
    </w:p>
    <w:p>
      <w:pPr>
        <w:pStyle w:val="3"/>
      </w:pPr>
      <w:r>
        <w:t>4 、登高作业，不能穿高跟鞋。   （   ）</w:t>
      </w:r>
    </w:p>
    <w:p>
      <w:pPr>
        <w:pStyle w:val="3"/>
      </w:pPr>
      <w:r>
        <w:t>5 、抹运转机电设备，长发要盘好。   （   ）</w:t>
      </w:r>
    </w:p>
    <w:p>
      <w:pPr>
        <w:pStyle w:val="3"/>
      </w:pPr>
      <w:r>
        <w:t>6 、带压容器、管道不得随意敲打，更不能紧松螺栓。   （   ）</w:t>
      </w:r>
    </w:p>
    <w:p>
      <w:pPr>
        <w:pStyle w:val="3"/>
      </w:pPr>
      <w:r>
        <w:t>四、问答题 （每题 10 分，共 40 分）</w:t>
      </w:r>
    </w:p>
    <w:p>
      <w:pPr>
        <w:pStyle w:val="3"/>
      </w:pPr>
      <w:r>
        <w:t>1 、化工企业为何规定穿工作服上班？</w:t>
      </w:r>
    </w:p>
    <w:p>
      <w:pPr>
        <w:pStyle w:val="3"/>
      </w:pPr>
      <w:r>
        <w:t>2 、为何不能酒后上班？</w:t>
      </w:r>
    </w:p>
    <w:p>
      <w:pPr>
        <w:pStyle w:val="3"/>
      </w:pPr>
      <w:r>
        <w:t>3 、防毒面具如何使用保管？</w:t>
      </w:r>
    </w:p>
    <w:p>
      <w:pPr>
        <w:pStyle w:val="3"/>
      </w:pPr>
      <w:r>
        <w:t>4 、事故为何不能隐瞒不报？</w:t>
      </w:r>
    </w:p>
    <w:p>
      <w:pPr>
        <w:pStyle w:val="3"/>
      </w:pPr>
      <w:r>
        <w:br w:type="textWrapping"/>
      </w:r>
    </w:p>
    <w:p>
      <w:pPr>
        <w:pStyle w:val="3"/>
      </w:pPr>
      <w:r>
        <w:t>四、问答题 （每题 10 分，共 40 分）</w:t>
      </w:r>
    </w:p>
    <w:p>
      <w:pPr>
        <w:pStyle w:val="3"/>
      </w:pPr>
      <w:r>
        <w:t>1 、化工企业为何规定穿工作服上班？</w:t>
      </w:r>
    </w:p>
    <w:p>
      <w:pPr>
        <w:pStyle w:val="3"/>
      </w:pPr>
      <w:r>
        <w:t>2 、为何不能酒后上班？</w:t>
      </w:r>
    </w:p>
    <w:p>
      <w:pPr>
        <w:pStyle w:val="3"/>
      </w:pPr>
      <w:r>
        <w:t>3 、防毒面具如何使用保管？</w:t>
      </w:r>
    </w:p>
    <w:p>
      <w:pPr>
        <w:pStyle w:val="3"/>
      </w:pPr>
      <w:r>
        <w:t>4 、事故为何不能隐瞒不报？</w:t>
      </w:r>
    </w:p>
    <w:p>
      <w:pPr>
        <w:pStyle w:val="3"/>
      </w:pPr>
      <w:r>
        <w:br w:type="textWrapping"/>
      </w:r>
    </w:p>
    <w:p>
      <w:pPr>
        <w:pStyle w:val="3"/>
      </w:pPr>
      <w:r>
        <w:t>安全基础知识试题</w:t>
      </w:r>
    </w:p>
    <w:p>
      <w:pPr>
        <w:pStyle w:val="3"/>
      </w:pPr>
      <w:r>
        <w:t xml:space="preserve">姓名：     分数：  </w:t>
      </w:r>
    </w:p>
    <w:p>
      <w:pPr>
        <w:pStyle w:val="3"/>
      </w:pPr>
      <w:r>
        <w:t>一、不定项选择（每题 2 分，共 40 分）</w:t>
      </w:r>
    </w:p>
    <w:p>
      <w:pPr>
        <w:pStyle w:val="3"/>
      </w:pPr>
      <w:r>
        <w:t>1 、哪种环境下不能使用滤毒罐防毒（　　）</w:t>
      </w:r>
    </w:p>
    <w:p>
      <w:pPr>
        <w:pStyle w:val="3"/>
      </w:pPr>
      <w:r>
        <w:t>A 、有毒环境下 O 2 ＜ 18% ；　 B 、有毒气体浓度在 2% 以上；</w:t>
      </w:r>
    </w:p>
    <w:p>
      <w:pPr>
        <w:pStyle w:val="3"/>
      </w:pPr>
      <w:r>
        <w:t>C 、 O 2 ＜ 18% ，有毒气体浓度＞ 2% 。</w:t>
      </w:r>
    </w:p>
    <w:p>
      <w:pPr>
        <w:pStyle w:val="3"/>
      </w:pPr>
      <w:r>
        <w:t>2 、以下哪种情况可以判断滤毒罐失效（　　）</w:t>
      </w:r>
    </w:p>
    <w:p>
      <w:pPr>
        <w:pStyle w:val="3"/>
      </w:pPr>
      <w:r>
        <w:t>A 、戴好面具后闻到毒物的臭味</w:t>
      </w:r>
    </w:p>
    <w:p>
      <w:pPr>
        <w:pStyle w:val="3"/>
      </w:pPr>
      <w:r>
        <w:t>B 、药罐的阻力太大（ f ＞ 24mmH 2 O ）或阻力太小（ f ＜ 8mmH 2 O ＝；</w:t>
      </w:r>
    </w:p>
    <w:p>
      <w:pPr>
        <w:pStyle w:val="3"/>
      </w:pPr>
      <w:r>
        <w:t>C 、摇罐有沙沙声或漏出吸收剂。</w:t>
      </w:r>
    </w:p>
    <w:p>
      <w:pPr>
        <w:pStyle w:val="3"/>
      </w:pPr>
      <w:r>
        <w:t>3 、长管面具阻力过大使用不安全，一般蛇形管总长不应超过（　）</w:t>
      </w:r>
    </w:p>
    <w:p>
      <w:pPr>
        <w:pStyle w:val="3"/>
      </w:pPr>
      <w:r>
        <w:t>A 、 10m B 、 15m C 、 20m</w:t>
      </w:r>
    </w:p>
    <w:p>
      <w:pPr>
        <w:pStyle w:val="3"/>
      </w:pPr>
      <w:r>
        <w:t>4 、常用浓度单位 PPm 表示（　　）单位。</w:t>
      </w:r>
    </w:p>
    <w:p>
      <w:pPr>
        <w:pStyle w:val="3"/>
      </w:pPr>
      <w:r>
        <w:t>A 、体积百分数；　 B 、体积万分数；　 C 、体积百万分数。</w:t>
      </w:r>
    </w:p>
    <w:p>
      <w:pPr>
        <w:pStyle w:val="3"/>
      </w:pPr>
      <w:r>
        <w:t>5 、燃烧的必备条件（　　）</w:t>
      </w:r>
    </w:p>
    <w:p>
      <w:pPr>
        <w:pStyle w:val="3"/>
      </w:pPr>
      <w:r>
        <w:t>A 、可燃物质　　 B 、助燃物质　　 C 、能源</w:t>
      </w:r>
    </w:p>
    <w:p>
      <w:pPr>
        <w:pStyle w:val="3"/>
      </w:pPr>
      <w:r>
        <w:t>6 、干粉灭火器的基本原理（　　）</w:t>
      </w:r>
    </w:p>
    <w:p>
      <w:pPr>
        <w:pStyle w:val="3"/>
      </w:pPr>
      <w:r>
        <w:t>A 、使燃烧着的物质与氧（空气）隔绝，即消除助燃物质；</w:t>
      </w:r>
    </w:p>
    <w:p>
      <w:pPr>
        <w:pStyle w:val="3"/>
      </w:pPr>
      <w:r>
        <w:t>B 、降低着火物质温度，从而消除燃烧所需的能源。</w:t>
      </w:r>
    </w:p>
    <w:p>
      <w:pPr>
        <w:pStyle w:val="3"/>
      </w:pPr>
      <w:r>
        <w:t>7 、下列物质能发生分解爆炸的有（　　）</w:t>
      </w:r>
    </w:p>
    <w:p>
      <w:pPr>
        <w:pStyle w:val="3"/>
      </w:pPr>
      <w:r>
        <w:t>A 、乙炔　　 B 、氢　　 C 、二氧化碳</w:t>
      </w:r>
    </w:p>
    <w:p>
      <w:pPr>
        <w:pStyle w:val="3"/>
      </w:pPr>
      <w:r>
        <w:t>8 、爆炸性混合物发生爆炸的条件是（　　）</w:t>
      </w:r>
    </w:p>
    <w:p>
      <w:pPr>
        <w:pStyle w:val="3"/>
      </w:pPr>
      <w:r>
        <w:t>A 、可燃物质按一定比例与空气混合；　 B 、有引爆能源；</w:t>
      </w:r>
    </w:p>
    <w:p>
      <w:pPr>
        <w:pStyle w:val="3"/>
      </w:pPr>
      <w:r>
        <w:t>C 、有一定的空间。</w:t>
      </w:r>
    </w:p>
    <w:p>
      <w:pPr>
        <w:pStyle w:val="3"/>
      </w:pPr>
      <w:r>
        <w:t>9 、下列物质与空气混合均匀点燃后能发生爆炸的有（　　）</w:t>
      </w:r>
    </w:p>
    <w:p>
      <w:pPr>
        <w:pStyle w:val="3"/>
      </w:pPr>
      <w:r>
        <w:t>A 、 H 2 　 B 、 CO 　 C 、 C 2 H 2 　 D 、 CO 2 　 E 、煤粉　 F 、铝粉</w:t>
      </w:r>
    </w:p>
    <w:p>
      <w:pPr>
        <w:pStyle w:val="3"/>
      </w:pPr>
      <w:r>
        <w:t>10 、氢气的爆炸极限（　　）</w:t>
      </w:r>
    </w:p>
    <w:p>
      <w:pPr>
        <w:pStyle w:val="3"/>
      </w:pPr>
      <w:r>
        <w:t>A 、 4.1 ～ 75% 　　 B 、 1.5 ～ 82% 　　 C 、 12 ～ 74%</w:t>
      </w:r>
    </w:p>
    <w:p>
      <w:pPr>
        <w:pStyle w:val="3"/>
      </w:pPr>
      <w:r>
        <w:t>11 、一氧化碳的爆炸极限（　　）</w:t>
      </w:r>
    </w:p>
    <w:p>
      <w:pPr>
        <w:pStyle w:val="3"/>
      </w:pPr>
      <w:r>
        <w:t>A 、 12.5 ～ 74.2% 　　 B 、 12.5 ～ 75% 　　 C 、 12 ～ 82%</w:t>
      </w:r>
    </w:p>
    <w:p>
      <w:pPr>
        <w:pStyle w:val="3"/>
      </w:pPr>
      <w:r>
        <w:t>12 、凡进入人体后引起肌体严重损伤或致死作用的物质叫有毒物质或剧毒物质，两者区分的界限为（　　）</w:t>
      </w:r>
    </w:p>
    <w:p>
      <w:pPr>
        <w:pStyle w:val="3"/>
      </w:pPr>
      <w:r>
        <w:t>A 、 50 克　　 B 、 30 克　　 C 、 20 克</w:t>
      </w:r>
    </w:p>
    <w:p>
      <w:pPr>
        <w:pStyle w:val="3"/>
      </w:pPr>
      <w:r>
        <w:t>13 、下列哪些工种是特殊工种（　　）</w:t>
      </w:r>
    </w:p>
    <w:p>
      <w:pPr>
        <w:pStyle w:val="3"/>
      </w:pPr>
      <w:r>
        <w:t>A 、司炉工　　 B 、焊工　　 C 、变换操作工　　 D 、电工</w:t>
      </w:r>
    </w:p>
    <w:p>
      <w:pPr>
        <w:pStyle w:val="3"/>
      </w:pPr>
      <w:r>
        <w:t>14 、压力容器的安全附件有（　　）</w:t>
      </w:r>
    </w:p>
    <w:p>
      <w:pPr>
        <w:pStyle w:val="3"/>
      </w:pPr>
      <w:r>
        <w:t>A 、安全阀　 B 、防爆板　 C 、压力表　 D 、液位计　 E 、温度计</w:t>
      </w:r>
    </w:p>
    <w:p>
      <w:pPr>
        <w:pStyle w:val="3"/>
      </w:pPr>
      <w:r>
        <w:t>15 、厂区动火作业分为（　　　　）</w:t>
      </w:r>
    </w:p>
    <w:p>
      <w:pPr>
        <w:pStyle w:val="3"/>
      </w:pPr>
      <w:r>
        <w:t>A 、特殊危险动火　 B 、一级动火　 C 、二级动火　 D 、一般动火</w:t>
      </w:r>
    </w:p>
    <w:p>
      <w:pPr>
        <w:pStyle w:val="3"/>
      </w:pPr>
      <w:r>
        <w:t>16 、一级动火作业由（　　）终审批准。</w:t>
      </w:r>
    </w:p>
    <w:p>
      <w:pPr>
        <w:pStyle w:val="3"/>
      </w:pPr>
      <w:r>
        <w:t>A 、 动火单位主管领导； B 、主要安全部门； C 、总工程师或主管厂长</w:t>
      </w:r>
    </w:p>
    <w:p>
      <w:pPr>
        <w:pStyle w:val="3"/>
      </w:pPr>
      <w:r>
        <w:t>17 、在潮湿、狭小容器内作业，照明电压应小于（　　）</w:t>
      </w:r>
    </w:p>
    <w:p>
      <w:pPr>
        <w:pStyle w:val="3"/>
      </w:pPr>
      <w:r>
        <w:t>A 、 36V 　　 B 、 24V 　　 C 、 12V</w:t>
      </w:r>
    </w:p>
    <w:p>
      <w:pPr>
        <w:pStyle w:val="3"/>
      </w:pPr>
      <w:r>
        <w:t>18 、带压抽堵盲板，刺激性气体的压力应小于（　　）</w:t>
      </w:r>
    </w:p>
    <w:p>
      <w:pPr>
        <w:pStyle w:val="3"/>
      </w:pPr>
      <w:r>
        <w:t>A 、 200mmHg 柱；　　 B 、 100mmHg 柱；　　 C 、 50mmHg 柱。</w:t>
      </w:r>
    </w:p>
    <w:p>
      <w:pPr>
        <w:pStyle w:val="3"/>
      </w:pPr>
      <w:r>
        <w:t>19 、带压抽堵盲板中盲板必须符合（　　）</w:t>
      </w:r>
    </w:p>
    <w:p>
      <w:pPr>
        <w:pStyle w:val="3"/>
      </w:pPr>
      <w:r>
        <w:t>A 、盲板选材要适宜、平整、光滑、无裂纹和孔洞；</w:t>
      </w:r>
    </w:p>
    <w:p>
      <w:pPr>
        <w:pStyle w:val="3"/>
      </w:pPr>
      <w:r>
        <w:t>B 、直径合适，强度足够；</w:t>
      </w:r>
    </w:p>
    <w:p>
      <w:pPr>
        <w:pStyle w:val="3"/>
      </w:pPr>
      <w:r>
        <w:t>C 、盲板要留手柄，便于识辨、抽堵；</w:t>
      </w:r>
    </w:p>
    <w:p>
      <w:pPr>
        <w:pStyle w:val="3"/>
      </w:pPr>
      <w:r>
        <w:t>D 、盲板垫片要适合介质压力、温度、性质。</w:t>
      </w:r>
    </w:p>
    <w:p>
      <w:pPr>
        <w:pStyle w:val="3"/>
      </w:pPr>
      <w:r>
        <w:t>20 、在吊装作业中，以下哪种情况不准吊装（　　）</w:t>
      </w:r>
    </w:p>
    <w:p>
      <w:pPr>
        <w:pStyle w:val="3"/>
      </w:pPr>
      <w:r>
        <w:t>A 、指挥信号不明；　 B 、超负荷或物体质量不明；</w:t>
      </w:r>
    </w:p>
    <w:p>
      <w:pPr>
        <w:pStyle w:val="3"/>
      </w:pPr>
      <w:r>
        <w:t>C 、重物下站人；　　 D 、重物埋在地下；　 E 、光线不足</w:t>
      </w:r>
    </w:p>
    <w:p>
      <w:pPr>
        <w:pStyle w:val="3"/>
      </w:pPr>
      <w:r>
        <w:t>二、填空题（ 14 分）</w:t>
      </w:r>
    </w:p>
    <w:p>
      <w:pPr>
        <w:pStyle w:val="3"/>
      </w:pPr>
      <w:r>
        <w:t>1 、特殊危险动火及一级动火作业证的有效期为 　　　 h 。</w:t>
      </w:r>
    </w:p>
    <w:p>
      <w:pPr>
        <w:pStyle w:val="3"/>
      </w:pPr>
      <w:r>
        <w:t>2 、动火分析使用人工分析时，被测气样爆炸下限≥ 4% 时 , 其被测浓度应≤ 　　 % ，当被测气样爆炸下限＜ 4% 时 , 其被测浓度≤ 　　　 % 。</w:t>
      </w:r>
    </w:p>
    <w:p>
      <w:pPr>
        <w:pStyle w:val="3"/>
      </w:pPr>
      <w:r>
        <w:t>3 、设备内作业氧含量为 　　 。如需在设备内动火 , 氧含量为 　　 。</w:t>
      </w:r>
    </w:p>
    <w:p>
      <w:pPr>
        <w:pStyle w:val="3"/>
      </w:pPr>
      <w:r>
        <w:t>4 、凡距坠落高度基准面 　　　 m 及其以上，有可能坠落的高处进行的作业，称高处作业。</w:t>
      </w:r>
    </w:p>
    <w:p>
      <w:pPr>
        <w:pStyle w:val="3"/>
      </w:pPr>
      <w:r>
        <w:t>5 、作业高度在 　　　 m 时称为一级高处作业，在 　　 ～ 　　 m 时称为二级高处作业。</w:t>
      </w:r>
    </w:p>
    <w:p>
      <w:pPr>
        <w:pStyle w:val="3"/>
      </w:pPr>
      <w:r>
        <w:t>6 、对患有 　　　　　 和年老体弱、 　　　　 、 　　　　　 及酒后人员等准进行高处作业。</w:t>
      </w:r>
    </w:p>
    <w:p>
      <w:pPr>
        <w:pStyle w:val="3"/>
      </w:pPr>
      <w:r>
        <w:t>7 、电气线路停电作业，必须挂“ 　　　　 、 　　　　 、 　　　　 ”标志牌。</w:t>
      </w:r>
    </w:p>
    <w:p>
      <w:pPr>
        <w:pStyle w:val="3"/>
      </w:pPr>
      <w:r>
        <w:t>8 、在三相四线制系统中应采用保护接 　　　　 措施 , 防止触电。</w:t>
      </w:r>
    </w:p>
    <w:p>
      <w:pPr>
        <w:pStyle w:val="3"/>
      </w:pPr>
      <w:r>
        <w:t>三、判断题：对的打“√”，错的打“×”（每题 1 分，共 6 分）</w:t>
      </w:r>
    </w:p>
    <w:p>
      <w:pPr>
        <w:pStyle w:val="3"/>
      </w:pPr>
      <w:r>
        <w:t>1 、只要具备燃烧的三个必备条件就可以发生燃烧。   （   ）</w:t>
      </w:r>
    </w:p>
    <w:p>
      <w:pPr>
        <w:pStyle w:val="3"/>
      </w:pPr>
      <w:r>
        <w:t>2 、容器中有毒气体稍为超标，可戴滤毒面具入内作业。（   ）</w:t>
      </w:r>
    </w:p>
    <w:p>
      <w:pPr>
        <w:pStyle w:val="3"/>
      </w:pPr>
      <w:r>
        <w:t>3 、仓库内没有绝缘鞋，可领劳保皮鞋暂时代替。   （   ）</w:t>
      </w:r>
    </w:p>
    <w:p>
      <w:pPr>
        <w:pStyle w:val="3"/>
      </w:pPr>
      <w:r>
        <w:t>4 、登高作业，不能穿高跟鞋。   （   ）</w:t>
      </w:r>
    </w:p>
    <w:p>
      <w:pPr>
        <w:pStyle w:val="3"/>
      </w:pPr>
      <w:r>
        <w:t>5 、抹运转机电设备，长发要盘好。   （   ）</w:t>
      </w:r>
    </w:p>
    <w:p>
      <w:pPr>
        <w:pStyle w:val="3"/>
      </w:pPr>
      <w:r>
        <w:t>6 、带压容器、管道不得随意敲打，更不能紧松螺栓。   （   ）</w:t>
      </w:r>
    </w:p>
    <w:p>
      <w:pPr>
        <w:pStyle w:val="3"/>
      </w:pPr>
      <w:r>
        <w:t>四、问答题（每题 10 分，共 40 分）</w:t>
      </w:r>
    </w:p>
    <w:p>
      <w:pPr>
        <w:pStyle w:val="3"/>
      </w:pPr>
      <w:r>
        <w:t>1 、化工企业为何规定穿工作服上班？</w:t>
      </w:r>
    </w:p>
    <w:p>
      <w:pPr>
        <w:pStyle w:val="3"/>
      </w:pPr>
      <w:r>
        <w:t>2 、为何不能酒后上班？</w:t>
      </w:r>
    </w:p>
    <w:p>
      <w:pPr>
        <w:pStyle w:val="3"/>
      </w:pPr>
      <w:r>
        <w:t>3 、防毒面具如何使用保管？</w:t>
      </w:r>
    </w:p>
    <w:p>
      <w:pPr>
        <w:pStyle w:val="3"/>
      </w:pPr>
      <w:r>
        <w:t>4 、事故为何不能隐瞒不报？</w:t>
      </w:r>
    </w:p>
    <w:p>
      <w:pPr>
        <w:pStyle w:val="24"/>
      </w:pPr>
      <w:r>
        <w:br w:type="textWrapping"/>
      </w:r>
      <w:r>
        <w:br w:type="textWrapping"/>
      </w:r>
      <w:r>
        <w:br w:type="textWrapping"/>
      </w:r>
      <w:r>
        <w:br w:type="textWrapping"/>
      </w:r>
    </w:p>
    <w:p>
      <w:pPr>
        <w:pStyle w:val="24"/>
      </w:pPr>
      <w:r>
        <w:t xml:space="preserve">  </w:t>
      </w:r>
    </w:p>
    <w:p>
      <w:pPr>
        <w:pStyle w:val="24"/>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0CA5752D"/>
  </w:rsids>
  <m:mathPr>
    <m:mathFont m:val="Lucida Grande"/>
    <m:brkBin m:val="before"/>
    <m:brkBinSub m:val="--"/>
    <m:smallFrac m:val="0"/>
    <m:dispDef m:val="0"/>
    <m:lMargin m:val="0"/>
    <m:rMargin m:val="0"/>
    <m:defJc m:val="centerGroup"/>
    <m:wrapIndent m:val="1440"/>
    <m:intLim m:val="subSup"/>
    <m:naryLim m:val="subSup"/>
    <m:wrapRight m:val="1"/>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335B8A" w:themeColor="accent1" w:themeShade="B5"/>
      <w:sz w:val="32"/>
      <w:szCs w:val="32"/>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
      <w:bCs/>
      <w:color w:val="4F81BD" w:themeColor="accent1"/>
      <w:sz w:val="24"/>
      <w:szCs w:val="24"/>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
      <w:iCs/>
      <w:color w:val="4F81BD" w:themeColor="accent1"/>
      <w:sz w:val="24"/>
      <w:szCs w:val="24"/>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sz w:val="24"/>
      <w:szCs w:val="24"/>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sz w:val="24"/>
      <w:szCs w:val="24"/>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sz w:val="24"/>
      <w:szCs w:val="24"/>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sz w:val="24"/>
      <w:szCs w:val="24"/>
    </w:rPr>
  </w:style>
  <w:style w:type="character" w:default="1" w:styleId="19">
    <w:name w:val="Default Paragraph Font"/>
    <w:semiHidden/>
    <w:unhideWhenUsed/>
    <w:qFormat/>
    <w:uiPriority w:val="0"/>
  </w:style>
  <w:style w:type="table" w:default="1" w:styleId="18">
    <w:name w:val="Normal Table"/>
    <w:uiPriority w:val="0"/>
    <w:tblPr>
      <w:tblCellMar>
        <w:top w:w="0" w:type="dxa"/>
        <w:left w:w="108" w:type="dxa"/>
        <w:bottom w:w="0" w:type="dxa"/>
        <w:right w:w="108" w:type="dxa"/>
      </w:tblCellMar>
    </w:tblPr>
  </w:style>
  <w:style w:type="paragraph" w:styleId="3">
    <w:name w:val="Body Text"/>
    <w:basedOn w:val="1"/>
    <w:link w:val="21"/>
    <w:qFormat/>
    <w:uiPriority w:val="0"/>
    <w:pPr>
      <w:spacing w:before="180" w:after="180"/>
    </w:pPr>
  </w:style>
  <w:style w:type="paragraph" w:styleId="12">
    <w:name w:val="caption"/>
    <w:basedOn w:val="1"/>
    <w:next w:val="1"/>
    <w:qFormat/>
    <w:uiPriority w:val="0"/>
    <w:pPr>
      <w:spacing w:before="0" w:after="120"/>
    </w:pPr>
    <w:rPr>
      <w:i/>
    </w:rPr>
  </w:style>
  <w:style w:type="paragraph" w:styleId="13">
    <w:name w:val="Block Text"/>
    <w:basedOn w:val="3"/>
    <w:next w:val="3"/>
    <w:unhideWhenUsed/>
    <w:qFormat/>
    <w:uiPriority w:val="9"/>
    <w:pPr>
      <w:spacing w:before="100" w:after="100"/>
      <w:ind w:firstLine="0"/>
    </w:pPr>
    <w:rPr>
      <w:rFonts w:asciiTheme="majorHAnsi" w:hAnsiTheme="majorHAnsi" w:eastAsiaTheme="majorEastAsia" w:cstheme="majorBidi"/>
      <w:bCs/>
      <w:sz w:val="20"/>
      <w:szCs w:val="20"/>
    </w:r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styleId="15">
    <w:name w:val="Subtitle"/>
    <w:basedOn w:val="16"/>
    <w:next w:val="3"/>
    <w:qFormat/>
    <w:uiPriority w:val="0"/>
    <w:pPr>
      <w:keepNext/>
      <w:keepLines/>
      <w:spacing w:before="240" w:after="240"/>
      <w:jc w:val="center"/>
    </w:pPr>
    <w:rPr>
      <w:sz w:val="30"/>
      <w:szCs w:val="30"/>
    </w:rPr>
  </w:style>
  <w:style w:type="paragraph" w:styleId="16">
    <w:name w:val="Title"/>
    <w:basedOn w:val="1"/>
    <w:next w:val="3"/>
    <w:qFormat/>
    <w:uiPriority w:val="0"/>
    <w:pPr>
      <w:keepNext/>
      <w:keepLines/>
      <w:spacing w:before="480" w:after="240"/>
      <w:jc w:val="center"/>
    </w:pPr>
    <w:rPr>
      <w:rFonts w:asciiTheme="majorHAnsi" w:hAnsiTheme="majorHAnsi" w:eastAsiaTheme="majorEastAsia" w:cstheme="majorBidi"/>
      <w:b/>
      <w:bCs/>
      <w:color w:val="335B8A" w:themeColor="accent1" w:themeShade="B5"/>
      <w:sz w:val="36"/>
      <w:szCs w:val="36"/>
    </w:rPr>
  </w:style>
  <w:style w:type="paragraph" w:styleId="17">
    <w:name w:val="footnote text"/>
    <w:basedOn w:val="1"/>
    <w:unhideWhenUsed/>
    <w:qFormat/>
    <w:uiPriority w:val="9"/>
  </w:style>
  <w:style w:type="character" w:styleId="20">
    <w:name w:val="Hyperlink"/>
    <w:basedOn w:val="21"/>
    <w:qFormat/>
    <w:uiPriority w:val="0"/>
    <w:rPr>
      <w:color w:val="4F81BD" w:themeColor="accent1"/>
    </w:rPr>
  </w:style>
  <w:style w:type="character" w:customStyle="1" w:styleId="21">
    <w:name w:val="Body Text Char"/>
    <w:basedOn w:val="19"/>
    <w:link w:val="3"/>
    <w:qFormat/>
    <w:uiPriority w:val="0"/>
  </w:style>
  <w:style w:type="character" w:styleId="22">
    <w:name w:val="footnote reference"/>
    <w:basedOn w:val="21"/>
    <w:qFormat/>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paragraph" w:customStyle="1" w:styleId="25">
    <w:name w:val="Author"/>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customStyle="1" w:styleId="26">
    <w:name w:val="Abstract"/>
    <w:basedOn w:val="1"/>
    <w:next w:val="3"/>
    <w:qFormat/>
    <w:uiPriority w:val="0"/>
    <w:pPr>
      <w:keepNext/>
      <w:keepLines/>
      <w:spacing w:before="300" w:after="300"/>
    </w:pPr>
    <w:rPr>
      <w:sz w:val="20"/>
      <w:szCs w:val="20"/>
    </w:rPr>
  </w:style>
  <w:style w:type="paragraph" w:customStyle="1" w:styleId="27">
    <w:name w:val="Bibliography"/>
    <w:basedOn w:val="1"/>
    <w:qFormat/>
    <w:uiPriority w:val="0"/>
  </w:style>
  <w:style w:type="table" w:customStyle="1" w:styleId="28">
    <w:name w:val="Table"/>
    <w:semiHidden/>
    <w:unhideWhenUsed/>
    <w:qFormat/>
    <w:uiPriority w:val="0"/>
    <w:tblPr>
      <w:tblCellMar>
        <w:top w:w="0" w:type="dxa"/>
        <w:left w:w="108" w:type="dxa"/>
        <w:bottom w:w="0" w:type="dxa"/>
        <w:right w:w="108" w:type="dxa"/>
      </w:tblCellMar>
    </w:tblPr>
  </w:style>
  <w:style w:type="paragraph" w:customStyle="1" w:styleId="29">
    <w:name w:val="Definition Term"/>
    <w:basedOn w:val="1"/>
    <w:next w:val="30"/>
    <w:qFormat/>
    <w:uiPriority w:val="0"/>
    <w:pPr>
      <w:keepNext/>
      <w:keepLines/>
      <w:spacing w:after="0"/>
    </w:pPr>
    <w:rPr>
      <w:b/>
    </w:rPr>
  </w:style>
  <w:style w:type="paragraph" w:customStyle="1" w:styleId="30">
    <w:name w:val="Definition"/>
    <w:basedOn w:val="1"/>
    <w:qFormat/>
    <w:uiPriority w:val="0"/>
  </w:style>
  <w:style w:type="paragraph" w:customStyle="1" w:styleId="31">
    <w:name w:val="Table Caption"/>
    <w:basedOn w:val="12"/>
    <w:qFormat/>
    <w:uiPriority w:val="0"/>
    <w:pPr>
      <w:keepNext/>
    </w:pPr>
  </w:style>
  <w:style w:type="paragraph" w:customStyle="1" w:styleId="32">
    <w:name w:val="Image Caption"/>
    <w:basedOn w:val="12"/>
    <w:qFormat/>
    <w:uiPriority w:val="0"/>
  </w:style>
  <w:style w:type="paragraph" w:customStyle="1" w:styleId="33">
    <w:name w:val="Figure"/>
    <w:basedOn w:val="1"/>
    <w:qFormat/>
    <w:uiPriority w:val="0"/>
  </w:style>
  <w:style w:type="paragraph" w:customStyle="1" w:styleId="34">
    <w:name w:val="Captioned Figure"/>
    <w:basedOn w:val="33"/>
    <w:qFormat/>
    <w:uiPriority w:val="0"/>
    <w:pPr>
      <w:keepNext/>
    </w:pPr>
  </w:style>
  <w:style w:type="character" w:customStyle="1" w:styleId="35">
    <w:name w:val="Verbatim Char"/>
    <w:basedOn w:val="21"/>
    <w:link w:val="36"/>
    <w:qFormat/>
    <w:uiPriority w:val="0"/>
    <w:rPr>
      <w:rFonts w:ascii="Consolas" w:hAnsi="Consolas"/>
      <w:sz w:val="22"/>
    </w:rPr>
  </w:style>
  <w:style w:type="paragraph" w:customStyle="1" w:styleId="36">
    <w:name w:val="Source Code"/>
    <w:basedOn w:val="1"/>
    <w:link w:val="35"/>
    <w:qFormat/>
    <w:uiPriority w:val="0"/>
    <w:pPr>
      <w:wordWrap w:val="0"/>
    </w:pPr>
  </w:style>
  <w:style w:type="paragraph" w:customStyle="1" w:styleId="37">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366091" w:themeColor="accent1" w:themeShade="BF"/>
    </w:rPr>
  </w:style>
  <w:style w:type="character" w:customStyle="1" w:styleId="38">
    <w:name w:val="KeywordTok"/>
    <w:basedOn w:val="35"/>
    <w:qFormat/>
    <w:uiPriority w:val="0"/>
    <w:rPr>
      <w:b/>
      <w:color w:val="007020"/>
    </w:rPr>
  </w:style>
  <w:style w:type="character" w:customStyle="1" w:styleId="39">
    <w:name w:val="DataTypeTok"/>
    <w:basedOn w:val="35"/>
    <w:qFormat/>
    <w:uiPriority w:val="0"/>
    <w:rPr>
      <w:color w:val="902000"/>
    </w:rPr>
  </w:style>
  <w:style w:type="character" w:customStyle="1" w:styleId="40">
    <w:name w:val="DecValTok"/>
    <w:basedOn w:val="35"/>
    <w:qFormat/>
    <w:uiPriority w:val="0"/>
    <w:rPr>
      <w:color w:val="40A070"/>
    </w:rPr>
  </w:style>
  <w:style w:type="character" w:customStyle="1" w:styleId="41">
    <w:name w:val="BaseNTok"/>
    <w:basedOn w:val="35"/>
    <w:qFormat/>
    <w:uiPriority w:val="0"/>
    <w:rPr>
      <w:color w:val="40A070"/>
    </w:rPr>
  </w:style>
  <w:style w:type="character" w:customStyle="1" w:styleId="42">
    <w:name w:val="FloatTok"/>
    <w:basedOn w:val="35"/>
    <w:qFormat/>
    <w:uiPriority w:val="0"/>
    <w:rPr>
      <w:color w:val="40A070"/>
    </w:rPr>
  </w:style>
  <w:style w:type="character" w:customStyle="1" w:styleId="43">
    <w:name w:val="ConstantTok"/>
    <w:basedOn w:val="35"/>
    <w:qFormat/>
    <w:uiPriority w:val="0"/>
    <w:rPr>
      <w:color w:val="880000"/>
    </w:rPr>
  </w:style>
  <w:style w:type="character" w:customStyle="1" w:styleId="44">
    <w:name w:val="CharTok"/>
    <w:basedOn w:val="35"/>
    <w:qFormat/>
    <w:uiPriority w:val="0"/>
    <w:rPr>
      <w:color w:val="4070A0"/>
    </w:rPr>
  </w:style>
  <w:style w:type="character" w:customStyle="1" w:styleId="45">
    <w:name w:val="SpecialCharTok"/>
    <w:basedOn w:val="35"/>
    <w:qFormat/>
    <w:uiPriority w:val="0"/>
    <w:rPr>
      <w:color w:val="4070A0"/>
    </w:rPr>
  </w:style>
  <w:style w:type="character" w:customStyle="1" w:styleId="46">
    <w:name w:val="StringTok"/>
    <w:basedOn w:val="35"/>
    <w:qFormat/>
    <w:uiPriority w:val="0"/>
    <w:rPr>
      <w:color w:val="4070A0"/>
    </w:rPr>
  </w:style>
  <w:style w:type="character" w:customStyle="1" w:styleId="47">
    <w:name w:val="VerbatimStringTok"/>
    <w:basedOn w:val="35"/>
    <w:qFormat/>
    <w:uiPriority w:val="0"/>
    <w:rPr>
      <w:color w:val="4070A0"/>
    </w:rPr>
  </w:style>
  <w:style w:type="character" w:customStyle="1" w:styleId="48">
    <w:name w:val="SpecialStringTok"/>
    <w:basedOn w:val="35"/>
    <w:qFormat/>
    <w:uiPriority w:val="0"/>
    <w:rPr>
      <w:color w:val="BB6688"/>
    </w:rPr>
  </w:style>
  <w:style w:type="character" w:customStyle="1" w:styleId="49">
    <w:name w:val="ImportTok"/>
    <w:basedOn w:val="35"/>
    <w:qFormat/>
    <w:uiPriority w:val="0"/>
  </w:style>
  <w:style w:type="character" w:customStyle="1" w:styleId="50">
    <w:name w:val="CommentTok"/>
    <w:basedOn w:val="35"/>
    <w:qFormat/>
    <w:uiPriority w:val="0"/>
    <w:rPr>
      <w:i/>
      <w:color w:val="60A0B0"/>
    </w:rPr>
  </w:style>
  <w:style w:type="character" w:customStyle="1" w:styleId="51">
    <w:name w:val="DocumentationTok"/>
    <w:basedOn w:val="35"/>
    <w:qFormat/>
    <w:uiPriority w:val="0"/>
    <w:rPr>
      <w:i/>
      <w:color w:val="BA2121"/>
    </w:rPr>
  </w:style>
  <w:style w:type="character" w:customStyle="1" w:styleId="52">
    <w:name w:val="AnnotationTok"/>
    <w:basedOn w:val="35"/>
    <w:qFormat/>
    <w:uiPriority w:val="0"/>
    <w:rPr>
      <w:b/>
      <w:i/>
      <w:color w:val="60A0B0"/>
    </w:rPr>
  </w:style>
  <w:style w:type="character" w:customStyle="1" w:styleId="53">
    <w:name w:val="CommentVarTok"/>
    <w:basedOn w:val="35"/>
    <w:qFormat/>
    <w:uiPriority w:val="0"/>
    <w:rPr>
      <w:b/>
      <w:i/>
      <w:color w:val="60A0B0"/>
    </w:rPr>
  </w:style>
  <w:style w:type="character" w:customStyle="1" w:styleId="54">
    <w:name w:val="OtherTok"/>
    <w:basedOn w:val="35"/>
    <w:qFormat/>
    <w:uiPriority w:val="0"/>
    <w:rPr>
      <w:color w:val="007020"/>
    </w:rPr>
  </w:style>
  <w:style w:type="character" w:customStyle="1" w:styleId="55">
    <w:name w:val="FunctionTok"/>
    <w:basedOn w:val="35"/>
    <w:qFormat/>
    <w:uiPriority w:val="0"/>
    <w:rPr>
      <w:color w:val="06287E"/>
    </w:rPr>
  </w:style>
  <w:style w:type="character" w:customStyle="1" w:styleId="56">
    <w:name w:val="VariableTok"/>
    <w:basedOn w:val="35"/>
    <w:qFormat/>
    <w:uiPriority w:val="0"/>
    <w:rPr>
      <w:color w:val="19177C"/>
    </w:rPr>
  </w:style>
  <w:style w:type="character" w:customStyle="1" w:styleId="57">
    <w:name w:val="ControlFlowTok"/>
    <w:basedOn w:val="35"/>
    <w:qFormat/>
    <w:uiPriority w:val="0"/>
    <w:rPr>
      <w:b/>
      <w:color w:val="007020"/>
    </w:rPr>
  </w:style>
  <w:style w:type="character" w:customStyle="1" w:styleId="58">
    <w:name w:val="OperatorTok"/>
    <w:basedOn w:val="35"/>
    <w:qFormat/>
    <w:uiPriority w:val="0"/>
    <w:rPr>
      <w:color w:val="666666"/>
    </w:rPr>
  </w:style>
  <w:style w:type="character" w:customStyle="1" w:styleId="59">
    <w:name w:val="BuiltInTok"/>
    <w:basedOn w:val="35"/>
    <w:qFormat/>
    <w:uiPriority w:val="0"/>
  </w:style>
  <w:style w:type="character" w:customStyle="1" w:styleId="60">
    <w:name w:val="ExtensionTok"/>
    <w:basedOn w:val="35"/>
    <w:qFormat/>
    <w:uiPriority w:val="0"/>
  </w:style>
  <w:style w:type="character" w:customStyle="1" w:styleId="61">
    <w:name w:val="PreprocessorTok"/>
    <w:basedOn w:val="35"/>
    <w:qFormat/>
    <w:uiPriority w:val="0"/>
    <w:rPr>
      <w:color w:val="BC7A00"/>
    </w:rPr>
  </w:style>
  <w:style w:type="character" w:customStyle="1" w:styleId="62">
    <w:name w:val="AttributeTok"/>
    <w:basedOn w:val="35"/>
    <w:qFormat/>
    <w:uiPriority w:val="0"/>
    <w:rPr>
      <w:color w:val="7D9029"/>
    </w:rPr>
  </w:style>
  <w:style w:type="character" w:customStyle="1" w:styleId="63">
    <w:name w:val="RegionMarkerTok"/>
    <w:basedOn w:val="35"/>
    <w:qFormat/>
    <w:uiPriority w:val="0"/>
  </w:style>
  <w:style w:type="character" w:customStyle="1" w:styleId="64">
    <w:name w:val="InformationTok"/>
    <w:basedOn w:val="35"/>
    <w:qFormat/>
    <w:uiPriority w:val="0"/>
    <w:rPr>
      <w:b/>
      <w:i/>
      <w:color w:val="60A0B0"/>
    </w:rPr>
  </w:style>
  <w:style w:type="character" w:customStyle="1" w:styleId="65">
    <w:name w:val="WarningTok"/>
    <w:basedOn w:val="35"/>
    <w:qFormat/>
    <w:uiPriority w:val="0"/>
    <w:rPr>
      <w:b/>
      <w:i/>
      <w:color w:val="60A0B0"/>
    </w:rPr>
  </w:style>
  <w:style w:type="character" w:customStyle="1" w:styleId="66">
    <w:name w:val="AlertTok"/>
    <w:basedOn w:val="35"/>
    <w:qFormat/>
    <w:uiPriority w:val="0"/>
    <w:rPr>
      <w:b/>
      <w:color w:val="FF0000"/>
    </w:rPr>
  </w:style>
  <w:style w:type="character" w:customStyle="1" w:styleId="67">
    <w:name w:val="ErrorTok"/>
    <w:basedOn w:val="35"/>
    <w:qFormat/>
    <w:uiPriority w:val="0"/>
    <w:rPr>
      <w:b/>
      <w:color w:val="FF0000"/>
    </w:rPr>
  </w:style>
  <w:style w:type="character" w:customStyle="1" w:styleId="68">
    <w:name w:val="NormalTok"/>
    <w:basedOn w:val="3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6</TotalTime>
  <ScaleCrop>false</ScaleCrop>
  <LinksUpToDate>false</LinksUpToDate>
  <CharactersWithSpaces>583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2020-12-21T08:15:00Z</dcterms:created>
  <dc:creator>一心报国</dc:creator>
  <dc:description>百度文库</dc:description>
  <cp:lastModifiedBy>一心报国</cp:lastModifiedBy>
  <dcterms:modified xsi:type="dcterms:W3CDTF">2020-12-21T08:16:25Z</dcterms:modified>
  <dc:title>化工企业三级安全教育安全基础知识考题 - 百度文库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2052-11.1.0.10228</vt:lpwstr>
  </property>
</Properties>
</file>