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9B5" w:rsidRDefault="00CB09B5" w:rsidP="00CB09B5">
      <w:pPr>
        <w:widowControl/>
        <w:spacing w:line="560" w:lineRule="exact"/>
        <w:jc w:val="left"/>
        <w:rPr>
          <w:rFonts w:ascii="仿宋_GB2312" w:eastAsia="仿宋_GB2312" w:hAnsi="Arial" w:cs="Arial"/>
          <w:color w:val="222222"/>
          <w:kern w:val="0"/>
          <w:sz w:val="32"/>
          <w:szCs w:val="32"/>
        </w:rPr>
      </w:pPr>
    </w:p>
    <w:p w:rsidR="00CB09B5" w:rsidRPr="00CB09B5" w:rsidRDefault="00CB09B5" w:rsidP="00CB09B5">
      <w:pPr>
        <w:widowControl/>
        <w:spacing w:line="560" w:lineRule="exact"/>
        <w:ind w:firstLineChars="200" w:firstLine="880"/>
        <w:jc w:val="left"/>
        <w:rPr>
          <w:rFonts w:ascii="方正小标宋简体" w:eastAsia="方正小标宋简体" w:hAnsi="Arial" w:cs="Arial"/>
          <w:color w:val="222222"/>
          <w:kern w:val="0"/>
          <w:sz w:val="44"/>
          <w:szCs w:val="44"/>
        </w:rPr>
      </w:pPr>
      <w:r w:rsidRPr="00CB09B5">
        <w:rPr>
          <w:rFonts w:ascii="方正小标宋简体" w:eastAsia="方正小标宋简体" w:hAnsi="Arial" w:cs="Arial" w:hint="eastAsia"/>
          <w:color w:val="222222"/>
          <w:kern w:val="0"/>
          <w:sz w:val="44"/>
          <w:szCs w:val="44"/>
        </w:rPr>
        <w:t>危险化学品安全生产</w:t>
      </w:r>
      <w:r w:rsidR="00890ABD">
        <w:rPr>
          <w:rFonts w:ascii="方正小标宋简体" w:eastAsia="方正小标宋简体" w:hAnsi="Arial" w:cs="Arial" w:hint="eastAsia"/>
          <w:color w:val="222222"/>
          <w:kern w:val="0"/>
          <w:sz w:val="44"/>
          <w:szCs w:val="44"/>
        </w:rPr>
        <w:t>管理</w:t>
      </w:r>
      <w:r w:rsidRPr="00CB09B5">
        <w:rPr>
          <w:rFonts w:ascii="方正小标宋简体" w:eastAsia="方正小标宋简体" w:hAnsi="Arial" w:cs="Arial" w:hint="eastAsia"/>
          <w:color w:val="222222"/>
          <w:kern w:val="0"/>
          <w:sz w:val="44"/>
          <w:szCs w:val="44"/>
        </w:rPr>
        <w:t>知识题库</w:t>
      </w:r>
    </w:p>
    <w:p w:rsidR="00CB09B5" w:rsidRDefault="00CB09B5" w:rsidP="00CB09B5">
      <w:pPr>
        <w:widowControl/>
        <w:spacing w:line="560" w:lineRule="exact"/>
        <w:jc w:val="left"/>
        <w:rPr>
          <w:rFonts w:ascii="仿宋_GB2312" w:eastAsia="仿宋_GB2312" w:hAnsi="Arial" w:cs="Arial"/>
          <w:color w:val="222222"/>
          <w:kern w:val="0"/>
          <w:sz w:val="32"/>
          <w:szCs w:val="32"/>
        </w:rPr>
      </w:pPr>
    </w:p>
    <w:p w:rsidR="00686E77" w:rsidRPr="00C22A8E" w:rsidRDefault="00686E77" w:rsidP="00CB09B5">
      <w:pPr>
        <w:widowControl/>
        <w:spacing w:line="560" w:lineRule="exact"/>
        <w:jc w:val="left"/>
        <w:rPr>
          <w:rFonts w:ascii="黑体" w:eastAsia="黑体" w:hAnsi="黑体" w:cs="Arial"/>
          <w:b/>
          <w:color w:val="222222"/>
          <w:kern w:val="0"/>
          <w:sz w:val="32"/>
          <w:szCs w:val="32"/>
        </w:rPr>
      </w:pPr>
      <w:r w:rsidRPr="00C22A8E">
        <w:rPr>
          <w:rFonts w:ascii="黑体" w:eastAsia="黑体" w:hAnsi="黑体" w:cs="Arial" w:hint="eastAsia"/>
          <w:b/>
          <w:color w:val="222222"/>
          <w:kern w:val="0"/>
          <w:sz w:val="32"/>
          <w:szCs w:val="32"/>
        </w:rPr>
        <w:t>一、单项选择题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 建设（生产）单位必须按照设计文件和国家有关标准的规定，为职工提供符合国家标准或者行业标准的(B)，并监督、教育职工正确佩戴、使用。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A、服装B、劳动防护用品C、安全帽D、其他</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 毒害品和腐蚀品对人体都有一定危害。腐蚀品是通过皮肤接触使人体形成（C）。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A、化学烫伤B、化学烧伤C、化学灼伤</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3.扑救毒害性、腐蚀性或燃烧产生毒害性较强的易燃液体火灾，扑救人员必须（C）采取防护措施。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A、穿劳保服B、戴隔离帽C、佩戴防护面具</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4.扑救压缩气体和液化气体火灾，应首先扑灭外围被火源引燃的可燃物火势，切断火势蔓延途径，控制（B），积极抢救受伤和被困人员。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A、气体泄漏B、燃烧范围C、可燃物火势</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5.扑救爆炸物品火灾，不能用（A），以免增强爆炸品爆炸时的威力。</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A、沙土盖压B、泡沫灭火剂C、被褥覆盖</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6.应急救援队伍要进行（B），并要有培训记录和档案。</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A、消防培训B、专业培训C、技能培训</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7.发生危险化学品火灾时，灭火人员不应个人单独灭火、出口通道应始终保持（A）并选择正确的灭火剂，灭火时要注意人员安全。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A、清洁畅通B、救援需要C、逃生方便</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8.危险化学品事故应急救援按事故波及范围及其危害程度，可采取（A）和社会救援两种形式。</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A、单位自救 B、个人自救 C、相互救助</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9.危险化学品事故应急救援是指危险化学品由于各种原因造成或可能造成众多人员伤亡及其他较大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（B）时，为及时控制危险源，抢救受伤人员，指导群众防护和组织撤离，清除危害后果而组织的救援活动。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A、中毒事故 B、社会危害 C、环境污染</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10.易燃品闪点在28</w:t>
      </w:r>
      <w:r w:rsidRPr="00CB09B5">
        <w:rPr>
          <w:rFonts w:ascii="仿宋_GB2312" w:eastAsia="仿宋_GB2312" w:hAnsi="宋体" w:cs="宋体" w:hint="eastAsia"/>
          <w:color w:val="222222"/>
          <w:kern w:val="0"/>
          <w:sz w:val="32"/>
          <w:szCs w:val="32"/>
        </w:rPr>
        <w:t>℃</w:t>
      </w:r>
      <w:r w:rsidRPr="00CB09B5">
        <w:rPr>
          <w:rFonts w:ascii="仿宋_GB2312" w:eastAsia="仿宋_GB2312" w:hAnsi="Arial" w:cs="Arial" w:hint="eastAsia"/>
          <w:color w:val="222222"/>
          <w:kern w:val="0"/>
          <w:sz w:val="32"/>
          <w:szCs w:val="32"/>
        </w:rPr>
        <w:t>以下，气温高于28</w:t>
      </w:r>
      <w:r w:rsidRPr="00CB09B5">
        <w:rPr>
          <w:rFonts w:ascii="仿宋_GB2312" w:eastAsia="仿宋_GB2312" w:hAnsi="宋体" w:cs="宋体" w:hint="eastAsia"/>
          <w:color w:val="222222"/>
          <w:kern w:val="0"/>
          <w:sz w:val="32"/>
          <w:szCs w:val="32"/>
        </w:rPr>
        <w:t>℃</w:t>
      </w:r>
      <w:r w:rsidRPr="00CB09B5">
        <w:rPr>
          <w:rFonts w:ascii="仿宋_GB2312" w:eastAsia="仿宋_GB2312" w:hAnsi="Arial" w:cs="Arial" w:hint="eastAsia"/>
          <w:color w:val="222222"/>
          <w:kern w:val="0"/>
          <w:sz w:val="32"/>
          <w:szCs w:val="32"/>
        </w:rPr>
        <w:t>时应在（B）。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A、低温运输 B、夜间运输 C、晴天运输</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11.运输危险化学品的车辆应专车专用，并有（B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A、监视器 B、明显标志 C、安全符号</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12.危险化学品的装卸作业必须在（B）的现场指挥下进行。</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A、作业班长 B、装卸管理人员 C、仓库主任</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13.物质燃烧必须具备的三个条件是：可燃物；助燃物和（C）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A、氧化剂 B、热能源 C、着火源</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14.储存毒害品的库区温度不超过（A）为宜。</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A、35</w:t>
      </w:r>
      <w:r w:rsidRPr="00CB09B5">
        <w:rPr>
          <w:rFonts w:ascii="仿宋_GB2312" w:eastAsia="仿宋_GB2312" w:hAnsi="宋体" w:cs="宋体" w:hint="eastAsia"/>
          <w:color w:val="222222"/>
          <w:kern w:val="0"/>
          <w:sz w:val="32"/>
          <w:szCs w:val="32"/>
        </w:rPr>
        <w:t>℃</w:t>
      </w:r>
      <w:r w:rsidRPr="00CB09B5">
        <w:rPr>
          <w:rFonts w:ascii="仿宋_GB2312" w:eastAsia="仿宋_GB2312" w:hAnsi="Arial" w:cs="Arial" w:hint="eastAsia"/>
          <w:color w:val="222222"/>
          <w:kern w:val="0"/>
          <w:sz w:val="32"/>
          <w:szCs w:val="32"/>
        </w:rPr>
        <w:t xml:space="preserve"> B、30</w:t>
      </w:r>
      <w:r w:rsidRPr="00CB09B5">
        <w:rPr>
          <w:rFonts w:ascii="仿宋_GB2312" w:eastAsia="仿宋_GB2312" w:hAnsi="宋体" w:cs="宋体" w:hint="eastAsia"/>
          <w:color w:val="222222"/>
          <w:kern w:val="0"/>
          <w:sz w:val="32"/>
          <w:szCs w:val="32"/>
        </w:rPr>
        <w:t>℃</w:t>
      </w:r>
      <w:r w:rsidRPr="00CB09B5">
        <w:rPr>
          <w:rFonts w:ascii="仿宋_GB2312" w:eastAsia="仿宋_GB2312" w:hAnsi="Arial" w:cs="Arial" w:hint="eastAsia"/>
          <w:color w:val="222222"/>
          <w:kern w:val="0"/>
          <w:sz w:val="32"/>
          <w:szCs w:val="32"/>
        </w:rPr>
        <w:t xml:space="preserve"> C、25</w:t>
      </w:r>
      <w:r w:rsidRPr="00CB09B5">
        <w:rPr>
          <w:rFonts w:ascii="仿宋_GB2312" w:eastAsia="仿宋_GB2312" w:hAnsi="宋体" w:cs="宋体" w:hint="eastAsia"/>
          <w:color w:val="222222"/>
          <w:kern w:val="0"/>
          <w:sz w:val="32"/>
          <w:szCs w:val="32"/>
        </w:rPr>
        <w:t>℃</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15.爆炸品宜储存于（C）轻顶耐火建筑的库房内。A、三级B、二级C、一级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16.二级易燃固体、高闪点液体可储存于耐火等级不低于（C）的库房内。</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A、一级B、二级C、三级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17.装卸易燃液体需穿（B）工作服，禁止穿带铁钉鞋。A、劳动保护B、防静电C、防雷电</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18.进入危险化学品储存区域的人员、机动车辆和作业车辆，必须采取（B）。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A、防毒措施B、防火措施C、防爆措施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19.腐蚀物品包装必须严密，不允许泄漏，严禁与（B ）和其它物品共存。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A、氧化剂B、液化气体C、压缩气体</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20.压缩气体和液化气体必须与爆炸物品、氧化剂、易燃物品、自燃物品、腐蚀性物品（B）。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A、限量储存B、隔离储存C、避光储存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21.危险化学品专用仓库的储存设备和安全设施应当（B）。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A、经常检测B、定期检测C、每年检测</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22.危险化学品专用仓库，应符合（C）对安全、消防的要求，设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明显标志。</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A、地方标准B、行业标准C、国家标准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23.储存易燃易爆危险化学品的建筑，必须安装（B）A、防静电装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B、避雷设备C、消防设备</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24.申请生产、经营许可证的单位自主选择具有资质的安全评价机构，对本单位的经营条件进行（B）。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A、体系认证B、安全评价C、危险评估</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25.安全标签用文字、（A）和编码的组合形式表示化学品的危险性和安全注意事项。</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A、图形符号B、数字说明C、危险标识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26.对被化学品污染的包装和无使用价值的化学品的安全处理方法，包括（A）和注意事项。</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A、废弃处理方法B、生物效应法C、泄漏消除法</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27.国家明令禁止生产、经营、单位使用危险化学品或剧毒化学品生产灭鼠药及其他可能所进入人民日常生活的（B）和日用化学品。A、食用品B、化学品C、化妆品</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28.液体发生闪燃的最低温度称为（A）。A、闪点B、燃点C、自燃点</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29.易燃、可燃气体表面挥发的（C）与空气形成的混合气与火焰接触时发生的瞬间燃烧。称为闪燃。</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A、氧气B、热气C、蒸气</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30.职业安全健康管理体系的建立与保持，可以全面提高企业的（C）。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A、工艺技术B、经济效益C、安全管理水平</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31.剧毒化学品生产、经营、储存、使用单位发现剧毒化学品被盗、丢失或误售、误用时，必须立即向当地（B）报告。A、安监部门B、公安部门C、工会组织</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32.腐蚀品的特性对人体有腐蚀作用，很容易造成（C）。A、烧伤B、烫伤C、化学灼伤</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33.有毒品必须储存在仓库内，不得露天存放。应远离明火、热源，库房（A）应良好。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A、通风B、通道C、照明</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34.氢化钠系白色粉末状结晶，其储运容器必须密封，专仓专储按（A）管理制度管理。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A、双人B、五双C、企业</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35.氧化剂系指处于高氧化态，具有强氧化性，易分解出氧和（A）的物质。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A、热量B、热源C、热气</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36.在运输、泵送、灌装易燃液体时要有良好的（B），防止静电积聚。</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A、作业条件B、接地装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C、人员配合</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37.易燃液体按闪点的（B）分为低闪点液体、中闪点液体、高闪点液体三项。</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A、大小B、高低C、亮度</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38.易燃液体是在常温下极易着火燃烧的液态物质，这类物质大都是（B）。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A、无机化合物B、有机化合物C、混合化合物</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39.国家安全生产监督管理局负责全国危险化学品经营许可证审批发放工作的（B）。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A、热情服务B、监督管理C、综合管理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40.爆炸品仓库必须选择在人烟稀少的空旷地带，并与周围的居民住宅及工厂企业等建筑物有一定的</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（A）。A、安全距离B、防火间距C、相关措施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41.生产经营单位负责人在本单位发生重大伤亡事故时，不立即组织抢救或在事故调整处理期间擅离职守或者逃匿的，给予降职、撤职处分，对逃匿的由（C）处15日以下拘留，构成犯罪的，依法追究刑事责任。A、司法局B、检察院C、公安机关</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42.危险化学品常见用途较广的约数千种，其性质各不相同，每一种危险化学品往往具有（A）。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A、多种危险性B、同类危险性C、一种危险性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43.危险化学品具有易燃性、易爆性、强氧化性、腐蚀性、毒害性，其中有些品种属（A）。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A、剧毒化学品B、无毒化学品C、低毒化学品</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44.生产经营单位必须依法为员工提供符合国家标准或作业标准的（B）。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A、防暑降温物品B、劳动防护用品C、安全技术资料</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45.危险化学品生产企业必须为（C）事故应急救援提供技术指导和必要的协助。</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A、道路交通B、急性中毒C、危险化学品</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46.危险化学品单位应制定事故应急救援预案，配备应急救援人员和必要的应急救援器材、设备，并定期（A）。A、组织演练B、开会研究C、检查落实</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47.国家对危险化学品实行登记制度，并为危险化学品安全管理、事故预防和应急救援提供（C）。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A、热情服务B、安全保障C、技术信息</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48.任何单位和个人不得邮寄或在邮件内夹带（B）A、烟花爆竹B、危险化学品C、民爆物品</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49.危险化学品生产企业不得向未取得危险化学品经营许可证的单位或个人销售（C）。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A、农药B、化肥C、危险化学品</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50.危险化学品必须储存在专用仓库、专用场地或专用储存室内，其方式、方法与储存数量必须符合</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（C），并由专人管理。A、企业标准B、地方规定C、国家标准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51.任何单位和个人不得生产、经营、使用国家明令禁止的（B）。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A、烟花爆竹B、危险化学品C、鸦片</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52.危险化学品单位从事危险化学品活动的人员，必须接受有关法律、法规、规章和安全知识、专业技术、职业卫生防护和应急救援知识的培训，并经（B），方可上岗作业。</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A、领导推荐B、考核合格C、报名竞争</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53.《危险化学品安全管理条例》立法目的是为了加强对危险化学品的安全管理，保护环境，保障（B）。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A、企业发展B、人民生命财产安全C、产品质量</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54.国家对危险化学品的生产经营实行许可证制度，对危险化学品的运输实行（B）。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A、审批制度B、资质认定制度C、登记备案制度</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55.生产经营单位的主要负责人，对本单位的安全生产工作（B）。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A、全部负责B、全面负责C、主要负责</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56.生产经营单位应当安排用于配备劳动防护用品、进行安全生产培训的（B）。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A、时间B、经费C、条件</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57.生产经营单位应当对从业人员进行安全生产教育和培训，保证从业人员具备必要的（C）。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A、工艺知识B、操作技能C、安全生产知识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58.职业病，是指企业、事业单位和个体经济组织的劳动者在职业活动中，因接触粉尘、（A）和其他有毒、有害物质等因素而引起的疾病。 A、放射性物质B、高温C、病毒</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59.未造成人员伤亡的一般事故，县级人民政府也可以委托事故发生（A）组织事故调查组进行调查。</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A、单位B、社区C、上级部门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60.较大事故由事故发生地（B）负责调查。</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A、县级人民政府B、设区的市级人民政府C、省级人民政府</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61.重大事故由事故发生地（C）负责调查。</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A、县级人民政府B、设区的市级人民政府C、省级人民政府</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62.安全生产监督管理部门和负有安全生产监督管理职责的有关部门逐级上报事故情况 ，每级上报的时间不得超过（A）小时。 A、2B、6C、12</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63.安全生产监督管理部门和负有安全生产监督管理职责的有关部门接到事故报告后，应当同时报告本级（C）。 A、工会B、公安机关C、人民政府</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64.下列对劳动者享有的职业卫生保护权利的说法中，不正确的是（C）。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A、有危害知情权和获得职业卫生教育、培训的权利</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B、有权拒绝违章指挥和强令进行没有职业病防护措施的作业</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C、要求单位安排职业病患者回家疗养</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65.劳动者离开用人单位时，对于本人的职业健康监护档案（B）。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A、有权带走原件B、有权要求复印件C、无权要求复印件</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66.我国作业场所职业卫生的监督检查工作由（C）负责，职业卫生法律法规、标准的拟定，职业病预防、保健、检查和救治的规范工作由卫生部门负责。</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A、卫生部、中国疾病预防控制中心B、卫生部、国家标准委员会C、安全生产监督管理部门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67.职业病危害因素检测、评价由依法设立的取得（A）以上人民政府卫生行政部门资质认证的职业卫生技术服务机构进行。 A、省级B、市级C、县级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68.用人单位对不适宜从事原工作的职业病病人，应当（C）。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A、解除劳动合同B、调离一段时间C、调离原岗位，并妥善安</w:t>
      </w:r>
      <w:r w:rsidRPr="00CB09B5">
        <w:rPr>
          <w:rFonts w:ascii="仿宋_GB2312" w:eastAsia="宋体" w:hAnsi="Arial" w:cs="Arial" w:hint="eastAsia"/>
          <w:color w:val="222222"/>
          <w:kern w:val="0"/>
          <w:sz w:val="32"/>
          <w:szCs w:val="32"/>
        </w:rPr>
        <w:t>臵</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69.使用劳动防护用品的单位（B）以货币或其他物品替代应当配备的劳动防护用品。</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A、可以 B、不得 C、无所谓</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70.在易燃易爆场所作业不能穿戴（A）。 A、尼龙工作服B、棉布工作服C、防静电服</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71.在生产过程、劳动过程、（A）中存在的危害劳动者健康的因素，称为职业性危害因素。</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A、作业环境B、卫生环境C、家庭环境</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72.生产过程中的职业性危害因素按其性质可分为化学因素、（A）、生物因素等。</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A、物理因素B、生产粉尘C、高温</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73.生产经营单位的应急预案经评审或论证后，由生产经营单位（B）签署公布。</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A、安全管理部门负责人B、主要负责人C、技术负责人</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74.危险物品的生产、经营、储存、使用单位和中型规模以上的其他生产经营单位，应当组织专家对本单位编制的应急预案进行（A）。 A、评审B、论证C、检查</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75.生产经营单位风险种类多，可能发生多种事故类型的，应当组织编制本单位的（B）。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A、专项应急预案B、综合应急预案C、现场处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方案</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76.有关单位应当为专业救援人员购买（B ）保险，配备必要的防护装备和器材，减少应急救援人员的人身风险。 A、财产B、人身意外伤害C、平安</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77.在应急救援过程中，对积聚和存放在事故现场的危险化学品，应及时转移至（A）。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A、安全地带B、居民区域C、生产地点</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78.在应急救援过程中，事故现场侦察人员在实施侦察前要根据已掌握的情况，采取可靠的（C）措施。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A、防毒B、防爆C、防毒防爆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79.在应急救援过程中，为了更好地维护危险区及其附近地区的（A），还应及时利用通告、广播等形式将事故的有关情况及处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措施向群众通报，通过宣传教育，稳定群众情绪，严防由于群众恐慌或各种谣传引起社会混乱。 A、社会秩序B、公共卫生C、公共环境</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80.事故发生后，首先要做好（C），在医护人员到达时，要听从医护人员的指挥，采取切实可行的救助办法，以达到减少人员伤亡的目的。 A、自救B、互救C、自救互救</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81.企业应制订（C）程序，一旦发生重大事故，做到临危不惧，指挥不乱。</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A、事故B、事故处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C、事故应急</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82.企业应根椐重大危险源目标模拟（A），制订出各种状态的应急处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方案。</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A、事故状态B、事故过程C、事故后果</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83.在应急救援过程中，卫生部门负责现场（A）指挥及受伤人员抢救和护送转院等工作。</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A、医疗救护 B、抢修运输 C、个人防护</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84.在应急救援过程中，安全管理部门协助总指挥做好事故报警、情况通报及（A）等工作。</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A、事故处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 xml:space="preserve"> B、人员疏散 C、环境保护</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85.生产经营单位应对重大危险源的温度、压力、流量、浓度等采取 （C）措施。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A、自动监测 B、自动报警 C、自动监测报警</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86.重大危险源设备、设施的硬件方面，应采取（C）。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A、能量保护 B、电源保护 C、双电源保护</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87.应急救援的器材要定期检查，保证（A）完好。 A、设备性能B、消防器材C、防护器材</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88.编制应急救援预案的目的是（C）将事故损失减至最少。</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A、迅速地B、有效地C、迅速而有效地</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89.重大事故隐患，由生产经营单位（A）组织制定并实施事故隐患治理方案。</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A、主要负责人B、负责人C、有关人员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90、危险化学品重大危险源是指长期地或临时地生产、加工、使用或储存危险化学品，且危险化学品的数量等于或超过(C)的单元。A、最大量、B、最小量、C、临界量</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91. 根据《危险化学品重大危险源监督管理暂行规定》（总局40号令）</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重大危险源根据其危险程度，分为（C）。A、一级、B、二级、C、一级、二级、三级和四级，一级为最高级别。</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92.重大危险源的风险分析评价包括辨识各类（A）及其原因和机制。</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A、危险因素B、事故因素C、事故评价</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93.生产经营单位（C）对本单位事故隐患排查治理工作全面负责。</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A、高层领导B、安全分管领导C、主要负责人</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94.事故隐患分为一般事故隐患和（B）隐患。</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A、较大事故B、重大事故C、特大事故</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95.危险、危害因素是指能使人造成伤亡，对物造成（C），或影响人的身体健康导致疾病，对物造成慢性损坏的因素。 A、损害B、损坏C、突发性损坏</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96.在试验安全阀之前，必须先校对（A ），以正确了解锅炉内的实际情况。</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A、压力表B、水位计C、炉水pH值</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97.为确保易燃易爆物质粉碎研磨过程的安全，密闭的研磨系统内应通入（B）进行保护。</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A、可燃气体B、惰性气体C、液化气体</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98.为了防止氧化反应接触器发生爆炸，接触器应有（B），并尽可能采用自动控制或调节以及报警联锁装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 A、环保装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B、卸压装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C、燃烧装</w:t>
      </w:r>
      <w:r w:rsidRPr="00CB09B5">
        <w:rPr>
          <w:rFonts w:ascii="仿宋_GB2312" w:eastAsia="宋体" w:hAnsi="Arial" w:cs="Arial" w:hint="eastAsia"/>
          <w:color w:val="222222"/>
          <w:kern w:val="0"/>
          <w:sz w:val="32"/>
          <w:szCs w:val="32"/>
        </w:rPr>
        <w:t>臵</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99.在易燃、易爆场所的照明灯具，应使用防爆型或密闭型灯具，在多尘、潮湿和腐蚀性气体的场所，应使用（C）灯具。 A、开启型B、保护型C、密闭型</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100.静电最为严重的危险是（C）。 A、妨碍生产B、静电电击C、引起爆炸和火灾</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101.为了避免液体油料灌装时在容器内喷射和喷溅，防止产生静电，应将注油管延伸至容器（C）。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A、上部B、中部C、底部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102.为防止易燃易爆气体危害，取样和检测人员必须站在（A）方向操作。</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A、上风B、下风C、风的左侧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103.在易燃易爆场所穿（C）最危险。 A、布鞋B、胶鞋C、带铁钉鞋</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104.可燃气体混合物的初始温度越高，使爆炸下限（B），上限增高，爆炸极限范围增大。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A、增高B、降低C、不变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105.下列物质种类中燃烧速度最快的是（A）。 A、气体B、液体C、固体</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106.对于有爆炸危险的可燃物，当可燃物的（C），则越易发生爆炸。</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A、爆炸下限越高B、爆炸上限越低C、爆炸极限范围越宽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107.从事易燃易爆作业的人员应穿（C）以防静电。</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A、合成纤维工作服B、普通工作服C、含金属纤维的棉布工作服</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108.按照爆炸产生的原因和性质，爆炸可分为（A）。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A、物理爆炸、化学爆炸和核爆炸B、物理爆炸、化学爆炸和分解爆炸</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C、炸药爆炸、化学爆炸和分解爆炸</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109.在外界作用下，能发生剧烈化学反应，瞬时产生大量气体和热量，使周围压力急剧上升而发生爆炸的危险化学品是（C）。 A、遇湿易燃物B、有机过氧化物C、爆炸品</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110.管道内表面越光滑，液体产生的静电荷（B）。 A、越多B、越少C、不变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111.运输危险化学品途中需要停车住宿或者遇有无法正常运输的情况时，应当向当地（A）部门报告。</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A、公安B、交通C、安全生产监督</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112.通过公路运输危险化学品，运输车辆必须遵守（A）规定的行车时间和路线。</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A、公安部门B、交通部门C、安全监督部门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113.通过公路运输剧毒化学品的，托运人应当向目的地的县级人民政府（A）申请办理剧毒化学品公路运输通行证。 A、公安部门B、交通部门C、安全监督部门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114.国家对危险化学品的运输实行（A）制度。 A、资质认定B、准运C、审批</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115.生产经营单位发生生产安全事故后，事故现场有关人员应当立即报告（A）。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A、本单位负责人B、安全生产监督部门C、本单位安全部门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116.每种化学品最多可选用（A）标志。 A、两个B、三个C、四个</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117.危险化学品单位从事生产、经营、储存、运输、使用危险化学品或者处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废弃危险化学品活动的人员，必须接受有关法律、法规、规章和安全知识、专业技术、职业卫生防护和应急救援知识的培训，并经（B ），方可上岗作业。 A、培训B、考核合格C、评议</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118.生产经营单位的主要负责人和安全生产管理人员必须具备与单位所从事的生产经营活动相应的</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A、法律知识和管理能力B、安全生产知识和管理能力C、业务知识和管理能力</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119. 劳动者职业健康检查和医学观察的费用，由（A）承担。 A、用人单位B、个人C、中介机构 120.下列事故类型中，不适用于《生产安全事故报告和调查处理条例》的是（B）。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A、生产经营活动中发生的造成人身伤亡或者直接经济损失的生产安全事故</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B、环境污染事故C、商场火灾事故</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121.《生产安全事故报告和调查处理条例》规定，安全生产监督管理部门和负有安全生产监督管理职责的有关部门应当建立值班制度，并向社会公布值班电话，受理事故报告和（C）。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A、咨询B、投诉C、举报</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122.《生产安全事故报告和调查处理条例》规定，事故发生地（C）根据事故的情况，对涉嫌犯罪的，应当依法立案侦查，采取强制措施和侦查措施。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A、人民检察院B、安全监督管理局C、公安机关</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123.《生产安全事故报告和调查处理条例》规定，事故发生后，有关单位和人员应当妥善保护事故现场以及相关证据，任何单位和个人不得破坏事故现场、毁灭相关证据。因抢救人员、防止事故扩大以及疏通交通等原因，需要（A）事故现场物件的，应当做出标志，绘制现场简图并做出书面记录，妥善保存现场重要痕迹、物证。 A、移动B、处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C、搬开</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124.《生产安全事故报告和调查处理条例》规定，事故发生后，如果情况紧急，事故现场有关人员可以直接向事故发生地县级以上人民政府（C）和负有安全生产监督管理职责的有关部门报告。 A、企业生产主管部门B、公安部门C、安全生产监督管理部门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125.《危险化学品安全管理条例》规定，申请设立剧毒化学品生产、储存企业和其他危险化学品生产、储存企业，申请人应凭省、自治区、直辖市人民政府安监部门（A）向工商行政管理部门办理登记注册手续。 A、批准书B、通知书C、批准文件</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126.《危险化学品安全管理条例》规定，进口危险化学品的经营、储存、运输、使用和处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进口废弃危险化学品，（C）本条例的规定执行。 A、参照B、不参照C、依照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127.《危险化学品安全管理条例》规定，危险化学品单位发生危险化学品事故，未按照本条例的规定立即组织救援，造成严重后果的，对负有责任的主管人员和其他直接责任人员依照刑法关于国有公司、企业工作人员（B）或者其他罪的规定，依法追究刑事责任。</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A、渎职罪B、失职罪C、玩忽职守罪</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128.《危险化学品安全管理条例》规定，未取得危险化学品（C），擅自从事危险化学品公路、水路运输的企业，由交通部门依据职责对其进行处罚。</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A、经营许可证B、生产许可证C、运输企业资质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129.《危险化学品安全管理条例》规定，使用危险化学品从事生产的单位必须建立、健全使用危险化学品的（A）。 A、安全管理规章制度B、防火管理规章制度C、防爆管理规章制度</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130.生产经营单位（C）采购和使用无安全标志的特种劳动防护用品， 购买的特种劳动防护用品须经本单位的安全生产技术部门或者管理人员检查验收。</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A、特殊情况下可以B、可以C、不得</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131.工会对生产经营单位劳动防护用品管理的违法行为（C）要求纠正，并对纠正情况进行监督。</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A、无权B、特殊情况下无权C、有权</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132.容易凝结蒸汽和聚积粉尘的通风管道、几种物质混合能引起爆炸、燃烧或形成危害更大物质的通风管道，应设（A）通风系统，不得相互连通。 A、单独B、互通C、AB都可以</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133.在车间的生产过程中，可能突然泄漏大量有毒品或易造成急性中毒时，应设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A、专人监视B、消防设施C、自动报警装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，事故通风设施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134.生产过程中以气体、蒸气、雾等形式存在的有机毒物，根据毒物的性质，不宜采用（A ）的方法进行净化处理。 A、稀释净化B、吸附净化C、吸收净化</w:t>
      </w:r>
    </w:p>
    <w:p w:rsidR="00C22A8E"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 xml:space="preserve">135.根据产生粉尘中（A）、工人接尘时间肺总通气量以及生产性粉尘浓度超标倍数三项指标，来划分生产性粉尘作业危害程度分级。 A、游离二氧化硅含量B、碳化硅含量C、绿柱石含量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136.处理化学品工作后洗手，可预防患下列（C）病。 A、青光眼B、前臂痊孪C、皮肤炎</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137.职业性皮肤病是职业性疾病中最常见、发病率最高的职业性伤害，其中（A）因素引起者占多数。</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A、化学性B、物理性C、生物性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138.有毒作业分级的三项指标：毒物危害程度级别、有毒作业劳动时间、（A）。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A、毒物浓度超标倍数B、毒性的大小C、毒物的浓度</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139.《危险化学品安全管理条例》规定，危险化学品单位未根据危险化学品的种类、特性，在车间、库房等作业场所设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相应的监测、通风等安全设施、设备的，由（B ）或者公安部门依据职权责令立即或者限期改正。 A、质检部门B、安监部门C、环保部门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140.《危险化学品安全管理条例》规定，危险化学品（A） 必须为危险化学品事故应急救援提供技术指导和必要的协助。 A、生产企业B、经营企业C、运输企业</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141.《危险化学品安全管理条例》规定，通过公路运输剧毒化学品的，托运人应当向目的地的县级人民政府公安部门申请办理剧毒化学品（B）。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A、交通运输许可证B、公路运输通行证C、安全运输通行证</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142.《危险化学品安全管理条例》规定，（A）应当对专业生产企业生产的槽罐以及其他容器的产品质量进行定期或者不定期的检查。 A、质检部门B、行业管理部门C、安监部门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143.《危险化学品安全管理条例》规定，国家对危险化学品的运输实行（B）制度。</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A、资格认可B、资质认定C、资格认定</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144.《危险化学品安全管理条例》规定，生产、科研、医疗等单位经常使用剧毒化学品的，应当向设区的市级人民政府（C） 部门申请领取购买凭证，凭购买凭证购买。</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A、行业主管B、安监C、公安</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145.《危险化学品安全管理条例》规定，通过公路运输剧毒化学品的，托运人应当向（A）的县级人民政府公安部门申请办理剧毒化学品公路运输通行证。</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A、目的地 B、托运地 C、销售所在地</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146.《危险化学品安全管理条例》规定，危险化学品运输企业必须具备的条件由（C）部门规定。</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A、国家公安B、国家安全C、国务院交通</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147. 生产和使用危险化学品的单位转产、停产、停业或者解散的，应当采取有效措施，处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危险化学品的生产或者储存设备、库存产品及生产原料，不得留有（B）。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A、重大危险源B、事故隐患C、事故危险</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148.《危险化学品安全管理条例》规定，剧毒化学品以及储存数量构成重大危险源的其他危险化学品必须在专用仓库内单独存放，实行双人收发、（C）保管制度A、一人B、三人C、双人</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149.《危险化学品安全管理条例》规定，危险化学品必须储存在 （B） 或者专用储存室内。</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A、专用仓库 专用场所 B、专用仓库 专用场地 C、专用库区 专用场地</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150.《危险化学品安全管理条例》规定，生产、储存和使用危险化学品的单位，应当在生产、储存和使用场所设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（B）装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 A、通风 防爆B、通讯 报警C、通风 报警</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151.《危险化学品安全管理条例》规定，危险化学品生产企业销售其生产的危险化学品时，应当提供与危险化学品完全一致的化学品安全技术说明书，并在包装上加贴或者拴挂与包装内危险化学品完全一致的化学品（A）。 A、安全标签B、运输标签C、安全标志</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152.《危险化学品安全管理条例》规定，依法设立的危险化学品生产企业，必须向国务院质检部门申请领取危险化学品（C）。 A、经营许可证B、安全许可证C、生产许可证</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153. 设立剧毒化学品生产、储存企业应当向（B）提出申请。</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A、国家安全生产监督管理总局</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B、省、自治区、直辖市人民政府安全生产监督管理部门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C、设区的市级人民政府安全生产监督管理部门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154.《危险化学品安全管理条例》规定，公安部门负责危险化学品的（C）管理。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A、日常监督B、综合监督C、公共安全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155.《危险化学品安全管理条例》规定在中华人民共和国境内（C）危险化学品和处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废弃危险化学品，必须遵守本条例。</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A、生产、包装、经营、储存、运输</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B、经营、进口、储存、运输、使用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C、生产、经营、储存、运输、使用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156.《中华人民共和国安全生产法》规定，工会依法组织职工参加本单位（C）工作的民主管理和民主监督，维护职工在安全生产方面的合法权益。A、劳动保护B、安全卫生C、安全生产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157.《中华人民共和国安全生产法》规定，工会有权对建设项目的安全设施与主体工程同时设计、同时施工、同时投入生产和使用进行（C），提出意见。</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A、监察B、检查C、监督</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158.《中华人民共和国安全生产法》规定，企业所设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的“专职安全管理人员”是指（A）。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A、专门负责安全生产管理工作的人员B、负责设备管理、环境保护工作的人员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C、负责技术、设计工作的人员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159.《中华人民共和国安全生产法》规定，企业所设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的“安全生产管理机构”是指（A）。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A、专门负责安全生产管理的职能部门B、安全生产委员会或安全生产领导小组</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C、生产管理或技术管理机构</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160.装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停车及停车后设备的清洗、</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换、交出，由（B）负责。设备清洗、</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换后应有合格的分析报告。 A、设备检修单位B、设备所在单位C、设备机动部门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161.贮罐切换作业时严格遵守（C）的原则，以避免增压。</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A、先关后开B、同时开关C、先开后关</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162.《危险化学品安全管理条例》规定，国家对危险化学品生产、储存实行（A）制度。</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A、审批B、资质C、许可</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163.危险化学品的储存必须具备适合储存方式的设施：在不同的建筑物或远离所有的外部区域内的储存方式。这种储存方式属于（C）储存方式。</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A、隔离储存B、隔开储存C、分离储存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164.《危险化学品安全管理条例》规定生产危险化学品的，应附有与危险化学品完全一致的化学品（A）。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A、安全技术说明书B、质量证书C、使用说明书</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165.急性毒性是指一定量的毒物一次对动物所产生的毒害作用。急性毒性的大小，常用（B）来表示。</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A、最高允许浓度B、半数致死量（LD50）C、毒物的性质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166.遇湿易燃物品灭火时可使用的灭火剂（A）。 A、干粉B、水C、泡沫</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167.易燃液体在运输、泵送、灌装时要有良好的（A）装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，防止静电积聚。</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A、接地B、防火C、监测</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168.下列（A）是表示易燃液体燃爆危险性的一个重要指标。</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A、闪点B、凝固点C、自燃点</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169.《常用危险化学品分类及标志》中根据压缩气体和液化气体的理化性质，将压缩气体和液化气体分为三项即易燃气体、不燃气体、（A）。 A、有毒气体B、助燃气体C、窒息气体</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170.爆炸品库房内部照明应采用防爆型灯具，开关应设在库房（A）。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A、外面B、里面C、里、外都行</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171.爆炸品禁止使用的灭火剂（C）。 A、水 B、泡沫 C、沙土盖压</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172.决定爆炸品具有爆炸性质的主要因素（A）。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A、爆炸品的化学组成和化学结构B、爆炸品密度C、爆炸品结晶</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173.危险、有害因素的识别是指识别危险、有害因素的存在并确定其（B）的过程。</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A、数量B、性质C、严重性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174.现代安全管理是以（C）为中心。 A、事故处理B、安全培训C、预防事故</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175.生产经营项目、场所有多个承包单位、承租单位的，生产经营单位应当与承包单位、承租单位签订专门的（C），或者在承包合同、租赁合同中约定各自的安全生产管理职责。</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A、管理标准 B、生产合同 C、安全生产管理协议</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176.三级安全教育是指（C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A、总厂、分厂 、车间 B、集团公司、车间、班组 C、厂、车间、班组</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177.安全设备的设计、制造、安装、使用、检测、维修、改造和报废，应当符合国家标准或者（A）。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A、行业标准B、专业标准C、企业标准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178.判定某一化学品是否是有毒品的判定依据中的毒性数据LD50 ，所使用的试验动物是（A）。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A、大鼠B、小鼠C、豚鼠</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179.按照系统安全工程的观点，安全是指系统中人员免遭（B）的伤害。</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A、事故B、不可承受风险C、有害因素</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180.可造成人员死亡、伤害、职业病、财产损失或其他损失的意外事件称为（A）。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A、事故B、不安全C、危险源</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181.事先把系统加以剖析，列出各层次的不安全因素，确定检查项目，并把检查项目按系统的组成顺序编制成表，以便进行检查或评审。这种属于（B）检查法。</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A、常规检查B、安全检查表法C、仪器检查法</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182.危险化学品的生产、经营、储存单位以及矿山、烟花爆竹、建筑施工单位安全生产管理人员安全资格培训时间不得少于（A）学时；每年再培训时间不得少于16学时。</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A、48 B、32 C、72</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183.下列（A）是运用工程技术手段消除物的不安全因素，实现生产工艺和机械设备等生产条件本质安全的措施。 A、安全技术措施B、安全管理方案C、安全保障方案。</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184.《安全生产法》规定：（C）必须接受专门的培训，经考试合格取得操作资格证书的，方可上岗作业。 A、班组长B、岗位工人C、特种作业人员</w:t>
      </w:r>
    </w:p>
    <w:p w:rsidR="00C22A8E"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 xml:space="preserve">185.下列（B）对本岗位的安全生产负直接责任。 A、班组长B、岗位工人C、基层技术人员。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186.职业安全健康管理体系的建立与保持，可以全面提高企业的安全管理水平，在事故管理表现为</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A、事故处理B、事故预防C、事故的“三不放过”</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187.职业安全健康管理体系的建立与保持，可以全面提高企业的安全管理水平，在安全管理表现为</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A、被动安全管理B、主动安全管理C、全面安全管理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188.《中华人民共和国安全生产法》规定，从业人员发现事故隐患或者其他不安全因素，应当向（C）报告。 A、当地安监部门B、当地消防部门C、本单位负责人</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189.《中华人民共和国安全生产法》规定，下列选项中，不属于生产经营单位主要负责人的安全生产工作主要职责的是（B）。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A、保证本单位安全生产投入的有效实施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B、组织搞好本单位从业人员的文化娱乐</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C、及时、如实报告生产安全事故</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190.《中华人民共和国安全生产法》规定，生产经营单位必须依法参加（C），为从业人员缴纳保险费。 A、失业保险B、养老保险C、工伤社会保险</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191.《中华人民共和国安全生产法》规定，任何单位或者（B）对事故隐患或者安全生产违法行为，均有权向负有安全生产监督管理职责的部门报告或者举报。A、职工B、个人C、管理人员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192.生产经营单位必须保证上岗的从业人员都经过（C），否则，生产经营单位要承担法律责任。</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A、安全生产教育B、安全技术培训C、安全生产教育和培训</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193.《中华人民共和国安全生产法》规定，生产经营单位的主要负责人和安全管理人员必须具备与本单位所从事的生产经营活动相应的（C）和管理能力。</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A、生产经营B、安全技术C、安全生产知识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194.《中华人民共和国安全生产法》规定，生产经营单位应当在具有较大危险因素的生产经营场所和有关设施、设备上，设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明显的（C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A、安全宣传标语B、安全宣教挂图C、安全警示标志</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195.《中华人民共和国安全生产法》规定，不具备安全生产条件的生产经营单位（A）。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A、不得从事生产经营活动B、经主管部门批准后允许生产经营</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C、经安全生产监管部门批准后可从事生产经营活动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196.《中华人民共和国安全生产法》规定，生产经营单位的安全管理人员应当根据本单位的生产经营特点，对安全生产状况进行（C）。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A、每月一次检查B、每季度一次检查C、经常性检查</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197.《中华人民共和国安全生产法》规定， 生产经营单位与从业人员订立协议，免除或者减轻其对从业人员因生产安全事故伤亡依法应承担的责任的，该协议（B）。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A、有效B、无效C、根据企业实际情况判定有效或无效</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198.生产经营单位发生生产安全事故后，事故现场有关人员应当立即报告（B）。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A、本单位安全管理人员B、本单位负责人C、当地安全生产监督管理部门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199.生产经营单位必须执行依法制定的保障安全生产的国家标准或者（A）。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A、行业标准B、地方标准C、企业标准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200.在国家安全生产管理体制中，工会行使 （C）的职能。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A、国家监察B、行政管理C、群众监督</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201.《中华人民共和国安全生产法》立法的目的是为了加强安全生产监督管理，防止和减少（A），保障人民群众生命和财产安全，促进经济发展。</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A、生产安全事故B、火灾、交通事故C、重大、特大事故</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202.按照《中华人民共和国安全生产法》的规定，国务院负责安全生产监督管理的部门对全国安全生产工作实施（B）。 A、综合管理B、综合监督管理C、监督管理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203.保障人民群众( C)安全，是制定《安全生产法》的目的之一。</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A、生命 B、财产 C、生命和财产 D、生命和健康</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204.《安全生产法》规定的安全生产管理方针是(A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A、安全第一、预防为主、综合治理 B、安全生产人人有责 C、安全为了生产，生产必须安全 D、坚持安全发展</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205.国务院安全生产监督管理部门依照本法，对全国安全生产工作实施(B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A、综合管理 B、综合监督管理 C、监督管理 D、规划管理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206.《安全生产法》规定矿山、金属冶炼、建筑施工、道路运输单位和危险物品的生产、经营、储存单位，应当设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安全生产管理机构或者配备专职安全生产管理人员。上述以外的其他生产经营单位，从业人员超过(A )人的，应当设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安全生产管理机构或者配备专职安全生产管理人员。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A、100 B、400 C、300 D、200</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207.《安全生产法》规定，危险物品的生产、储存单位以及矿山、金属冶炼单位应当有(D )从事安全生产管理工作。</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A、专职安全生产管理人员 B、专职或兼职安全生产管理人员 C、相关资格技术人员 D、注册安全工程师</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208.依据《安全生产法》的规定，生产经营单位的从业人员有权了解其作业场所和工作岗位存在的危险因素、防范措施及(D)。</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A、劳动用工情况 B、安全技术措施 C、安全投入资金情况 D、事故应急措施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209.《安全生产法》所指的危险物品包括(A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A、易燃易爆物品、危险化学品、放射性物品 B、核原料 C、化学品 D、大型机械设备</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210.依据《安全生产法》的规定，生产经营单位的建设项目的安全设施必须做到“三同时”，即生产经营单位新建、改建、扩建工程项目的安全设施，必须与主体工程( 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A、同时勘察、同时设计、同时施工 B、同时审批、同时设计、同时施工 C、同时设计、同时施工、同时投入生产和使用 D、同时施工、同时修复、同时投入生产和使用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211.从业人员(D )了解其作业场所和工作岗位存在的危险因素、防范措施及事故应急措施。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A、无权 B、经批准可以 C、特殊情况下有权 D、有权</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212从业人员发现直接危及人身安全的紧急情况时，可以( D)后撤离现场。</w:t>
      </w:r>
    </w:p>
    <w:p w:rsidR="00C22A8E"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 xml:space="preserve">A、经安全管理人员同意 B、经单位负责人批准 C、经现场负责人同意 D、采取可能的应急措施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213.国家对严重危及生产安全的工艺、设备实行(C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A、审核制度 B、考评制度 C、淘汰制度 D、监控制度</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214.依据《安全生产法》的规定，居民委员会、村民委员会对发现其所辖区域内的生产经营单位存在的事故隐患或者安全生产违法行为(C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A、应当依法给予行政处罚 B、应当立即下达整改通知书 C、应当向当地人民政府或者有关部门报告 D、必须向生产经营单位的安全管理部门举报</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215.生产经营单位( B)工程项目的安全设施，必须与主体工程同时设计、同时施工、同时投入生产或者使用。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A、新建、扩建、引进 B、新建、扩建、改建 C、扩建、改建、翻修 D、新建、改建、装修</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216.生产经营单位的主要负责人和安全生产管理人员必须具备与本单位所从事的生产经营活动相应的( D)。</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A、安全作业培训 B、安全生产管理能力 C、安全生产知识 D、安全生产知识和管理能力</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217.用人单位应当建立、健全职业病防治(B )，加强对职业病防治的管理，提高职业病防治水平，对本单位产生的职业病危害承担责任</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A、规章制度 B、责任制C、机构 D、组织</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218.《山东省生产经营单位安全生产主体责任规定》，高危生产经营单位从业人员在100人以上不足300人的，应当设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安全生产管理机构，并配备（A）名以上的专职安全生产管理人员。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A、2 B、3 C、4 D、5</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219.( B)以上人民政府安全生产监督管理部门依法对生产经营单位履行安全生产主体责任实施综合监督管理.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A乡镇 B县级 C市级 D省级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220.《中华人民共和国职业病防治法》所称职业病，是指(B )(以下统称用人单位)的劳动者在职业活动中，因接触粉尘、放射性物质和其他有毒、有害因素而引起的疾病。</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A、企业、事业单位 B、企业、事业单位和个体经济组织C、 企业、政府单位 D、企业、政府单位和事业单位</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221.职业病的分类和目录由( C)行政部门会同国务院安全生产监督管理部门、劳动保障行政部门制定、调整并公布。</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A、国务院卫生 B、卫生C、国务院 D、国家</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222.用人单位应当建立、健全职业病防治(B )，加强对职业病防治的管理，提高职业病防治水平，对本单位产生的职业病危害承担责任。</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A、规章制度 B、责任制C、机构 D、组织</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223.用人单位的主要负责人和职业卫生管理人员应当接受(D )培训，遵守职业病防治法律、法规，依法组织本单位的职业病防治工作。</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A、技术 B、技能 C、安全 D、职业卫生</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224.用人单位工作场所存在职业病目录所列职业病的危害因素的，应当及时、如实向所在地安全生产监督管理部门( B )危害项目，接受监督。</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A、申请 B、备案 C、申报 D、审查</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225.建设项目在竣工验收前，建设单位应当进行(D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A、劳动防护设施验收评价 B、安全卫生设施验收评价C、 职业卫生设施验收评价 D、职业病危害控制效果评价</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226.职业病危害严重的建设项目的(D )设计，应当经安全生产监督管理部门审查，符合国家职业卫生标准和卫生要求的，方可施工。</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A安全设施 B卫生设施 C劳保设施 D防护设施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227.用人单位必须采用有效的职业病防护措施，并为劳动者提供个人使用的( D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A、劳动保护用品 B、安全防护用品C、劳动防护用品 D、职业病防护用品</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228.任何单位和个人不得将产生职业病危害的作业转移给不具备职业病防护条件的(A )。不具备职业病防护条件的不得接受产生职业病危害的作业。</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A、单位和个人 B、企业和单位 C、 企业和个人 D、工作者</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229.劳动者离开用人单位时，有权索取(D )，用人单位应当如实、无偿提供，并在所提供的复印件上签章。</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A、本人职业健康监护档案B、职业健康监护证明C、本人职业健康监护档案证明D、本人职业健康监护档案复印件</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230.《山东省生产经营单位安全生产主体责任规定》高危生产经营单位从业人员在1000人以上的，应当设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专门的安全生产管</w:t>
      </w:r>
      <w:r w:rsidRPr="00CB09B5">
        <w:rPr>
          <w:rFonts w:ascii="仿宋_GB2312" w:eastAsia="仿宋_GB2312" w:hAnsi="Arial" w:cs="Arial" w:hint="eastAsia"/>
          <w:color w:val="222222"/>
          <w:kern w:val="0"/>
          <w:sz w:val="32"/>
          <w:szCs w:val="32"/>
        </w:rPr>
        <w:lastRenderedPageBreak/>
        <w:t>理机构，并按不低于从业人员（C ）的比例配备专职安全生产管理人员，其中至少应当有3名注册安全工程师</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A、3‰ B、4‰C、5‰D、6‰</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231.《山东省生产经营单位安全生产主体责任规定》规定，生产经营单位应当建立健全安全生产责任制度，实行（ D ）。</w:t>
      </w:r>
    </w:p>
    <w:p w:rsidR="00C22A8E"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 xml:space="preserve">A.目标安全生产责任制B.岗位安全生产责任制C.标准安全生产责任制D.全员安全生产责任制。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232.《山东省生产经营单位安全生产主体责任规定》规定，高危生产经营单位应当建立安全生产管理岗位风险津贴制度，（ D ）应当享受安全生产管理岗位风险津贴。</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A.安全生产管理机构的安全生产管理人员 B.分管安全生产的负责人和安全生产管理人员 C.安全生产管理人员 D.专职安全生产管理人员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233《山东省生产经营单位安全生产主体责任规定》规定，劳务派遣单位无能力或逃避支付劳务派遣人员工伤、职业病相关待遇的，应当（ C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由各级财政专项列支。B. 由劳务派遣人员先行垫付。C. 由用工单位先行支付。D. 由医疗单位先行支付。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234《山东省生产经营单位安全生产主体责任规定》规定，生产安全事故死亡赔偿金标准按照( C )的20倍计算。</w:t>
      </w:r>
    </w:p>
    <w:p w:rsidR="00C22A8E"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A.本省上一年度城镇居民人均可支配收入B.事故发生地上一年度城镇居民人均可支配收入C.不低于本省上一年度城镇居民人</w:t>
      </w:r>
      <w:r w:rsidRPr="00CB09B5">
        <w:rPr>
          <w:rFonts w:ascii="仿宋_GB2312" w:eastAsia="仿宋_GB2312" w:hAnsi="Arial" w:cs="Arial" w:hint="eastAsia"/>
          <w:color w:val="222222"/>
          <w:kern w:val="0"/>
          <w:sz w:val="32"/>
          <w:szCs w:val="32"/>
        </w:rPr>
        <w:lastRenderedPageBreak/>
        <w:t xml:space="preserve">均可支配收入.D.不低于事故发生地上一年度城镇居民人均可支配收入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235.《山东省生产经营单位安全生产主体责任规定》规定，以劳务派遣形式用工的，生产经营单位与劳务派遣单位应当在劳务派遣协议中明确各自承担的安全生产教育培训职责;未明确职责的，由（ A ）承担安全生产教育培训责任。</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A.生产经营单位 B.生产经营单位与劳务派遣单位 C.劳务派遣单位 D.生产经营单位或劳务派遣单位</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236.按照《山东省生产经营单位安全生产主体责任规定》规定，生产经营单位的主要负责人是本单位安全生产的（ B ）责任人。</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A.首要 B. 第一 C.主要 D.全面</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237.下列说法符合《山东省生产经营单位安全生产主体责任规定》规定的是：（ B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A.使用危险物品从事生产并且使用量达到规定数量的单位不属于高危生产经营单位。</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B.生产经营单位的安全总监协助本单位分管安全生产的负责人履行安全生产管理职责。</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C.生产经营单位的技术负责人在职责范围内对安全生产工作负责。</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D.依法开展班组安全建设工作不是生产经营单位的主要负责人的安全生产职责。</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238.《山东省生产经营单位安全生产主体责任规定》规定，（ C ）应当建立本单位的安全生产委员会。</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A.从业人员在300人以上的高危生产经营单位B.从业人员在1000人以上的其他生产经营单位</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C.从业人员在300人以上的高危生产经营单位和从业人员在1000人以上的其他生产经营单位</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D.高危生产经营单位</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239.职业病，是指企业、事业单位和个体经济组织的劳动者在职业活动中，因接触粉尘、（A ）和其他有毒、有害物质等因素而引起的疾病。</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A、放射性物质B、高温C、病毒</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240.《危险化学品安全管理条例》规定，未取得危险化学品（C ），擅自从事危险化学品公路、水路运输的企业，由交通部门依据职责对其进行处罚。</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A、经营许可证B、生产许可证C、运输企业资质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241.《危险化学品安全管理条例》规定，使用危险化学品从事生产的单位必须建立、健全使用危险化学品的（A）。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A、安全管理规章制度B、防火管理规章制度C、防爆管理规章制度</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242.《危险化学品安全管理条例》规定，未取得危险化学品经营许可证或者未经工商登记注册，擅自从事危险化学品经营的企业，</w:t>
      </w:r>
      <w:r w:rsidRPr="00CB09B5">
        <w:rPr>
          <w:rFonts w:ascii="仿宋_GB2312" w:eastAsia="仿宋_GB2312" w:hAnsi="Arial" w:cs="Arial" w:hint="eastAsia"/>
          <w:color w:val="222222"/>
          <w:kern w:val="0"/>
          <w:sz w:val="32"/>
          <w:szCs w:val="32"/>
        </w:rPr>
        <w:lastRenderedPageBreak/>
        <w:t>有违法所得的，没收违法所得；违法所得10万元以上的，并处违法所得（C ） 的罚款。</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A、1倍以上3倍以下B、1倍以上4倍以下C、1倍以上5倍以下</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243.《危险化学品安全管理条例》规定，剧毒化学品以及储存数量构成重大危险源的其他危险化学品必须在专用仓库内单独存放，实行双人收发、（C ）保管制度。</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A、一人B、三人C、双人</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244.企业安全生产责任体系五到位之一是（A）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A、安全培训到位B、安全文化到位C、安全奖励到位</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245.企业安全生产责任体系五到位之一的是（C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A、安全防护到位B安全理念到位C、安全投入到位</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246.企业安全生产责任体系五到位之一的是（B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A、安全宣传到位B安全责任到位C、安全愿景到位</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247.企业安全生产责任体系五到位之一的是（B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A、安全文化到位B安全管理到位C、安全宣传到位</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248.企业安全生产责任体系五落实之一的是（C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A、落实“责任追究”B、落实“四不放过”C、落实“党政同责”</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249.企业安全生产责任体系五落实之一的是（A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A、落实安全生产报告制度B、落实企业管理制度C、落实操作规程制度</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250.企业安全生产责任体系五落实之一的是（A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A、落实“一岗双责”B、落实“三不伤害”C、落实“三同时”</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251.《危险化学品生产企业安全生产许可证实施办法》规定，取得安全生产许可证的危险化学品生产企业有倒卖、出租、出借安全生产许可证行为的，应（ 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A、暂扣其安全生产许可证B、予以警告C、吊销其安全生产许可证</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252.《生产安全事故报告和调查处理条例》规定，对事故发生单位的主要负责人，直接负责的主管人员和其他直接责任人员，最高可处上一年年收入（A ）的罚款。</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A、60%至100%B、50%C、200%</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253.按照《安全生产法》的规定，生产经营单位委托工程技术人员提供安全生产管理服务的，保证安全生产的责任由（ C ）负责。</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A、工程技术人员 B、委托单位 C、工程技术人员所在单位</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254.如果有化学品进入眼睛,应立即( B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A.滴氯霉素眼药水 B.用大量清水冲洗眼睛 C.用干净手帕擦拭</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255.电瓶车在厂区的行驶时速，不得超过（ A ）km。</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A.10 B.15 C.20</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256.吸湿性强、遇水释放较多热量的化学品沾染皮肤后应立刻( C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A.用清水清洗 B.用冷水清洗 C.用软纸、软布抹去</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257.强酸灼伤皮肤不能用( A )冲洗。</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A.热水 B.冷水 C.弱碱溶液</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258.《安全生产法》第二十四条规定:生产经营单位新建、改建、扩建工程项目的( C ),必须与主体工程同时设计、同时施工、同时投入生产和使用。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A.生活设施 B.福利设施 C.安全设施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259.当事人对行政处罚决定不服申请行政复议或者提起行政诉讼的，行政处罚(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A.不停止执行 B.停止执行C.可以暂停执行</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260.生产经营单位应当向从业人员如实告知作业场所和工作岗位存在的( A )、防范措施以及事故应急措施。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A.危险因素 B.事故隐患 C.设备缺陷</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261.在高温场所，作业人员出现体温在39</w:t>
      </w:r>
      <w:r w:rsidRPr="00CB09B5">
        <w:rPr>
          <w:rFonts w:ascii="仿宋_GB2312" w:eastAsia="仿宋_GB2312" w:hAnsi="宋体" w:cs="宋体" w:hint="eastAsia"/>
          <w:color w:val="222222"/>
          <w:kern w:val="0"/>
          <w:sz w:val="32"/>
          <w:szCs w:val="32"/>
        </w:rPr>
        <w:t>℃</w:t>
      </w:r>
      <w:r w:rsidRPr="00CB09B5">
        <w:rPr>
          <w:rFonts w:ascii="仿宋_GB2312" w:eastAsia="仿宋_GB2312" w:hAnsi="Arial" w:cs="Arial" w:hint="eastAsia"/>
          <w:color w:val="222222"/>
          <w:kern w:val="0"/>
          <w:sz w:val="32"/>
          <w:szCs w:val="32"/>
        </w:rPr>
        <w:t>以上，突然昏倒，皮肤干热、无汗等症状,应该判定其为( B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A.感冒 B.重症中暑 C.中毒</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262.用灭火器灭火时,灭火器的喷射口应该对准火焰的( C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A.上部 B.中部 C.根部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263. 液体表面的蒸汽与空气形成可燃气体,遇到点火源时,发生一闪即灭的现象称为( C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A.爆炸 B.蒸发 C.闪燃</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264.依据《仓库防火安全管理规则》,库存物品要分类、分垛储存,垛与垛间距不小于( B )米。</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A.0.5 B.1.0 C.1.5</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265.“中闪点易燃液体”的分类判据是：（C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A.0</w:t>
      </w:r>
      <w:r w:rsidRPr="00CB09B5">
        <w:rPr>
          <w:rFonts w:ascii="仿宋_GB2312" w:eastAsia="仿宋_GB2312" w:hAnsi="宋体" w:cs="宋体" w:hint="eastAsia"/>
          <w:color w:val="222222"/>
          <w:kern w:val="0"/>
          <w:sz w:val="32"/>
          <w:szCs w:val="32"/>
        </w:rPr>
        <w:t>℃</w:t>
      </w:r>
      <w:r w:rsidRPr="00CB09B5">
        <w:rPr>
          <w:rFonts w:ascii="仿宋_GB2312" w:eastAsia="仿宋_GB2312" w:hAnsi="Arial" w:cs="Arial" w:hint="eastAsia"/>
          <w:color w:val="222222"/>
          <w:kern w:val="0"/>
          <w:sz w:val="32"/>
          <w:szCs w:val="32"/>
        </w:rPr>
        <w:t>≤闪点＜23</w:t>
      </w:r>
      <w:r w:rsidRPr="00CB09B5">
        <w:rPr>
          <w:rFonts w:ascii="仿宋_GB2312" w:eastAsia="仿宋_GB2312" w:hAnsi="宋体" w:cs="宋体" w:hint="eastAsia"/>
          <w:color w:val="222222"/>
          <w:kern w:val="0"/>
          <w:sz w:val="32"/>
          <w:szCs w:val="32"/>
        </w:rPr>
        <w:t>℃</w:t>
      </w:r>
      <w:r w:rsidRPr="00CB09B5">
        <w:rPr>
          <w:rFonts w:ascii="仿宋_GB2312" w:eastAsia="仿宋_GB2312" w:hAnsi="Arial" w:cs="Arial" w:hint="eastAsia"/>
          <w:color w:val="222222"/>
          <w:kern w:val="0"/>
          <w:sz w:val="32"/>
          <w:szCs w:val="32"/>
        </w:rPr>
        <w:t xml:space="preserve"> B.0</w:t>
      </w:r>
      <w:r w:rsidRPr="00CB09B5">
        <w:rPr>
          <w:rFonts w:ascii="仿宋_GB2312" w:eastAsia="仿宋_GB2312" w:hAnsi="宋体" w:cs="宋体" w:hint="eastAsia"/>
          <w:color w:val="222222"/>
          <w:kern w:val="0"/>
          <w:sz w:val="32"/>
          <w:szCs w:val="32"/>
        </w:rPr>
        <w:t>℃</w:t>
      </w:r>
      <w:r w:rsidRPr="00CB09B5">
        <w:rPr>
          <w:rFonts w:ascii="仿宋_GB2312" w:eastAsia="仿宋_GB2312" w:hAnsi="Arial" w:cs="Arial" w:hint="eastAsia"/>
          <w:color w:val="222222"/>
          <w:kern w:val="0"/>
          <w:sz w:val="32"/>
          <w:szCs w:val="32"/>
        </w:rPr>
        <w:t>≤闪点≥8</w:t>
      </w:r>
      <w:r w:rsidRPr="00CB09B5">
        <w:rPr>
          <w:rFonts w:ascii="仿宋_GB2312" w:eastAsia="仿宋_GB2312" w:hAnsi="宋体" w:cs="宋体" w:hint="eastAsia"/>
          <w:color w:val="222222"/>
          <w:kern w:val="0"/>
          <w:sz w:val="32"/>
          <w:szCs w:val="32"/>
        </w:rPr>
        <w:t>℃</w:t>
      </w:r>
      <w:r w:rsidRPr="00CB09B5">
        <w:rPr>
          <w:rFonts w:ascii="仿宋_GB2312" w:eastAsia="仿宋_GB2312" w:hAnsi="Arial" w:cs="Arial" w:hint="eastAsia"/>
          <w:color w:val="222222"/>
          <w:kern w:val="0"/>
          <w:sz w:val="32"/>
          <w:szCs w:val="32"/>
        </w:rPr>
        <w:t xml:space="preserve"> C.-18</w:t>
      </w:r>
      <w:r w:rsidRPr="00CB09B5">
        <w:rPr>
          <w:rFonts w:ascii="仿宋_GB2312" w:eastAsia="仿宋_GB2312" w:hAnsi="宋体" w:cs="宋体" w:hint="eastAsia"/>
          <w:color w:val="222222"/>
          <w:kern w:val="0"/>
          <w:sz w:val="32"/>
          <w:szCs w:val="32"/>
        </w:rPr>
        <w:t>℃</w:t>
      </w:r>
      <w:r w:rsidRPr="00CB09B5">
        <w:rPr>
          <w:rFonts w:ascii="仿宋_GB2312" w:eastAsia="仿宋_GB2312" w:hAnsi="Arial" w:cs="Arial" w:hint="eastAsia"/>
          <w:color w:val="222222"/>
          <w:kern w:val="0"/>
          <w:sz w:val="32"/>
          <w:szCs w:val="32"/>
        </w:rPr>
        <w:t>≤闪点＜23</w:t>
      </w:r>
      <w:r w:rsidRPr="00CB09B5">
        <w:rPr>
          <w:rFonts w:ascii="仿宋_GB2312" w:eastAsia="仿宋_GB2312" w:hAnsi="宋体" w:cs="宋体" w:hint="eastAsia"/>
          <w:color w:val="222222"/>
          <w:kern w:val="0"/>
          <w:sz w:val="32"/>
          <w:szCs w:val="32"/>
        </w:rPr>
        <w:t>℃</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266.《建筑设计防火规范》规定消防车道的宽度不应小于（ B ）米。</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A.3 B.4 B.5</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267.《生产安全事故报告和调查处理条例》规定，事故调查中发现涉嫌犯罪的，事故调查组应当及时将有关材料或者其复印件移交（ B ）处理。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上级机关B.司法机关 C. 地方政府</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268.《生产安全事故报告和调查处理条例》规定，为发生事故的单位提供虚假证明的（ A ），由有关部门依法暂扣或者吊销其有关证照及其相关人员的执业资格；构成犯罪的，依法追究刑事责任。</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A.中介机构 B. 事故调查人 C.事故单位</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269.《生产安全事故报告和调查处理条例》规定，事故发生单位应当（ A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认真吸取事故教训 B.继续生产C. 防止事故再次发生</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270.根据国家规定，凡在坠落高度离基准面（ A ）以上有可能坠落的高处进行的作业，均称为高处作业。</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2m B. 3m C. 4m</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271.当单元内存在的危险物质为多品种时，则每种危险物质实际存在量（t）与各危险物质相对应的生产场所或贮存区的临界量（t）比值后的总和（ D ）1，定为重大危险源。</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A.&lt; B. ≤ C. &gt; D.≥</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272.运输危险化学品必须配备必要的（ C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A.防护用品 B.生活用品 C.应急处理器材</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273.货物具有中等危险性，包装强度要求较高，需使用（ A ）类包装。</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A.1 B.2 C.3</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274.依据《生产安全事故报告和调查处理条例》的规定，发生较大事故的企业对事故发生负有责任的，处以（ B ）的罚款。</w:t>
      </w:r>
    </w:p>
    <w:p w:rsidR="00C22A8E"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A.10万以上20万以下 B.20万以上50万以下C.50万以上200万以下D.200万以上500万以下</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 xml:space="preserve"> 275.危险化学品单位应制定本单位事故应急救援预案，配备应急救援人员和必要的应急救援器材，设备，并（ A ）组织演练。</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A.定期 B.不定期 (3)随时</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276.应急救援行动应当坚持（ A ）优先的原则。</w:t>
      </w:r>
    </w:p>
    <w:p w:rsidR="00C22A8E"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 xml:space="preserve">A.员工和应急救援人员的安全优先 B.防止或减少损失优先 C.保护环境优先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277.大中型危险化学品仓库应与周围公共建筑物、交通干线、工矿企业等距离至少保持（ A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A.500米 B.1000米 C.1500米 D.2000米</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278.危险化学品（ A ）必须为危险化学品事故应急救援提供技术指导和必要的协助。</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A.生产企业B.经营企业C.运输企业D.使用单位</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279.托运人托运危险化学品，应当向承运人说明运输的危险化学品的品名、数量、危害和（C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A.价格 B.路线 C.应急措施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280.各种气瓶的存放，必须距离明火（ C ）以上，避免阳光暴晒，搬运时不得碰撞。</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A.1米 B.3米 C.10米</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281.盛装液体的容器，应能经受在正常运输条件下产生的内部压力。灌装时必须留有足够的膨胀余量（预留容积），除另有规定外，并应保证在温度（ B ）</w:t>
      </w:r>
      <w:r w:rsidRPr="00CB09B5">
        <w:rPr>
          <w:rFonts w:ascii="仿宋_GB2312" w:eastAsia="仿宋_GB2312" w:hAnsi="宋体" w:cs="宋体" w:hint="eastAsia"/>
          <w:color w:val="222222"/>
          <w:kern w:val="0"/>
          <w:sz w:val="32"/>
          <w:szCs w:val="32"/>
        </w:rPr>
        <w:t>℃</w:t>
      </w:r>
      <w:r w:rsidRPr="00CB09B5">
        <w:rPr>
          <w:rFonts w:ascii="仿宋_GB2312" w:eastAsia="仿宋_GB2312" w:hAnsi="Arial" w:cs="Arial" w:hint="eastAsia"/>
          <w:color w:val="222222"/>
          <w:kern w:val="0"/>
          <w:sz w:val="32"/>
          <w:szCs w:val="32"/>
        </w:rPr>
        <w:t>时，内装液体不致完全充满容器。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A.35 B.55 C.45 D.65</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282.毒害性商品储藏养护,商品不得就地堆码，货垛下应有隔潮设施，垛底一般不低于（C）CM。</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20 B.25 C.15</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283.《危险化学品安全管理条例》所指的危险化学品按理化性质及危害划分为（ B ）大类。</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6 B. 7 C. 8</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284.甲苯在储存时，应远离火种、热源，防止阳光直射，其储存库温度应不超过（ A ）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A.30。C B.35。C C.40。C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285. 国家对危险化学品的 （ D ） 实行统一规划、合理布局和严格控制。</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A.生产和使用 B.生产和运输 C.生产和经营 D.生产和储存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286. 危险化学品生产企业销售其生产的危险化学品时，应当提供与危险化学品完全一致的化学品（ A） ，并在包装上加贴或者拴挂与包装内危险化学品完全一致的化学品（A） 。</w:t>
      </w:r>
    </w:p>
    <w:p w:rsidR="00C22A8E"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 xml:space="preserve">A.安全技术说明书 安全标签B.安全技术说明书 运输标签 C.安全使用说明书 安全标签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287. 易燃、易爆危险化学品场所的照明应采用（ C ）灯具。</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A.普通型 B.节能型 C.防爆型</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288. “中闪点易燃液体”的分类判据是：（ D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A.0</w:t>
      </w:r>
      <w:r w:rsidRPr="00CB09B5">
        <w:rPr>
          <w:rFonts w:ascii="仿宋_GB2312" w:eastAsia="仿宋_GB2312" w:hAnsi="宋体" w:cs="宋体" w:hint="eastAsia"/>
          <w:color w:val="222222"/>
          <w:kern w:val="0"/>
          <w:sz w:val="32"/>
          <w:szCs w:val="32"/>
        </w:rPr>
        <w:t>℃</w:t>
      </w:r>
      <w:r w:rsidRPr="00CB09B5">
        <w:rPr>
          <w:rFonts w:ascii="仿宋_GB2312" w:eastAsia="仿宋_GB2312" w:hAnsi="Arial" w:cs="Arial" w:hint="eastAsia"/>
          <w:color w:val="222222"/>
          <w:kern w:val="0"/>
          <w:sz w:val="32"/>
          <w:szCs w:val="32"/>
        </w:rPr>
        <w:t>≤闪点&lt;23</w:t>
      </w:r>
      <w:r w:rsidRPr="00CB09B5">
        <w:rPr>
          <w:rFonts w:ascii="仿宋_GB2312" w:eastAsia="仿宋_GB2312" w:hAnsi="宋体" w:cs="宋体" w:hint="eastAsia"/>
          <w:color w:val="222222"/>
          <w:kern w:val="0"/>
          <w:sz w:val="32"/>
          <w:szCs w:val="32"/>
        </w:rPr>
        <w:t>℃</w:t>
      </w:r>
      <w:r w:rsidRPr="00CB09B5">
        <w:rPr>
          <w:rFonts w:ascii="仿宋_GB2312" w:eastAsia="仿宋_GB2312" w:hAnsi="Arial" w:cs="Arial" w:hint="eastAsia"/>
          <w:color w:val="222222"/>
          <w:kern w:val="0"/>
          <w:sz w:val="32"/>
          <w:szCs w:val="32"/>
        </w:rPr>
        <w:t xml:space="preserve"> B. 0</w:t>
      </w:r>
      <w:r w:rsidRPr="00CB09B5">
        <w:rPr>
          <w:rFonts w:ascii="仿宋_GB2312" w:eastAsia="仿宋_GB2312" w:hAnsi="宋体" w:cs="宋体" w:hint="eastAsia"/>
          <w:color w:val="222222"/>
          <w:kern w:val="0"/>
          <w:sz w:val="32"/>
          <w:szCs w:val="32"/>
        </w:rPr>
        <w:t>℃</w:t>
      </w:r>
      <w:r w:rsidRPr="00CB09B5">
        <w:rPr>
          <w:rFonts w:ascii="仿宋_GB2312" w:eastAsia="仿宋_GB2312" w:hAnsi="Arial" w:cs="Arial" w:hint="eastAsia"/>
          <w:color w:val="222222"/>
          <w:kern w:val="0"/>
          <w:sz w:val="32"/>
          <w:szCs w:val="32"/>
        </w:rPr>
        <w:t>≤闪点&lt;28</w:t>
      </w:r>
      <w:r w:rsidRPr="00CB09B5">
        <w:rPr>
          <w:rFonts w:ascii="仿宋_GB2312" w:eastAsia="仿宋_GB2312" w:hAnsi="宋体" w:cs="宋体" w:hint="eastAsia"/>
          <w:color w:val="222222"/>
          <w:kern w:val="0"/>
          <w:sz w:val="32"/>
          <w:szCs w:val="32"/>
        </w:rPr>
        <w:t>℃</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C.-18</w:t>
      </w:r>
      <w:r w:rsidRPr="00CB09B5">
        <w:rPr>
          <w:rFonts w:ascii="仿宋_GB2312" w:eastAsia="仿宋_GB2312" w:hAnsi="宋体" w:cs="宋体" w:hint="eastAsia"/>
          <w:color w:val="222222"/>
          <w:kern w:val="0"/>
          <w:sz w:val="32"/>
          <w:szCs w:val="32"/>
        </w:rPr>
        <w:t>℃</w:t>
      </w:r>
      <w:r w:rsidRPr="00CB09B5">
        <w:rPr>
          <w:rFonts w:ascii="仿宋_GB2312" w:eastAsia="仿宋_GB2312" w:hAnsi="Arial" w:cs="Arial" w:hint="eastAsia"/>
          <w:color w:val="222222"/>
          <w:kern w:val="0"/>
          <w:sz w:val="32"/>
          <w:szCs w:val="32"/>
        </w:rPr>
        <w:t>≤闪点&lt;23</w:t>
      </w:r>
      <w:r w:rsidRPr="00CB09B5">
        <w:rPr>
          <w:rFonts w:ascii="仿宋_GB2312" w:eastAsia="仿宋_GB2312" w:hAnsi="宋体" w:cs="宋体" w:hint="eastAsia"/>
          <w:color w:val="222222"/>
          <w:kern w:val="0"/>
          <w:sz w:val="32"/>
          <w:szCs w:val="32"/>
        </w:rPr>
        <w:t>℃</w:t>
      </w:r>
      <w:r w:rsidRPr="00CB09B5">
        <w:rPr>
          <w:rFonts w:ascii="仿宋_GB2312" w:eastAsia="仿宋_GB2312" w:hAnsi="Arial" w:cs="Arial" w:hint="eastAsia"/>
          <w:color w:val="222222"/>
          <w:kern w:val="0"/>
          <w:sz w:val="32"/>
          <w:szCs w:val="32"/>
        </w:rPr>
        <w:t xml:space="preserve"> D.-18</w:t>
      </w:r>
      <w:r w:rsidRPr="00CB09B5">
        <w:rPr>
          <w:rFonts w:ascii="仿宋_GB2312" w:eastAsia="仿宋_GB2312" w:hAnsi="宋体" w:cs="宋体" w:hint="eastAsia"/>
          <w:color w:val="222222"/>
          <w:kern w:val="0"/>
          <w:sz w:val="32"/>
          <w:szCs w:val="32"/>
        </w:rPr>
        <w:t>℃</w:t>
      </w:r>
      <w:r w:rsidRPr="00CB09B5">
        <w:rPr>
          <w:rFonts w:ascii="仿宋_GB2312" w:eastAsia="仿宋_GB2312" w:hAnsi="Arial" w:cs="Arial" w:hint="eastAsia"/>
          <w:color w:val="222222"/>
          <w:kern w:val="0"/>
          <w:sz w:val="32"/>
          <w:szCs w:val="32"/>
        </w:rPr>
        <w:t>&lt;闪点≤23</w:t>
      </w:r>
      <w:r w:rsidRPr="00CB09B5">
        <w:rPr>
          <w:rFonts w:ascii="仿宋_GB2312" w:eastAsia="仿宋_GB2312" w:hAnsi="宋体" w:cs="宋体" w:hint="eastAsia"/>
          <w:color w:val="222222"/>
          <w:kern w:val="0"/>
          <w:sz w:val="32"/>
          <w:szCs w:val="32"/>
        </w:rPr>
        <w:t>℃</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289. 贮存的危险化学品应有明显的标志。同一区域贮存两种和两种以上不同级别的危险化学品时， 应：（A）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A.按最高等级危险物品的性能标志</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B.按最高等级的两种危险物品的性能标志</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C.对所有的危险品的危险性分别进行标志</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D.为防止杂乱，不必悬挂或张贴危险性标志</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290. 下列( B )有毒气体具有臭鸡蛋气味。</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A.二氧化硫 B.硫化氢 C.二氧化氮</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291. 在装卸易燃易爆品操作中,不能使用( A )工具。</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A.铁制 B.木制 C.铜制</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292. 运输危险化学品的车辆放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于驾驶室顶部的灯是( A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A.黄色三角形的 B.黄色长方形的 C.红色三角形的</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293. 零售店面内危险化学品存放总质量不得超过( A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A.l吨 B.2吨 C.0.5吨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294. 为了保证检修动火和罐内作业的安全，检修前要对设备内的易燃易爆、有毒气体进行( A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换 B.吹扫 C.清理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295. 运输危险化学品的车辆的车顶灯和车尾部必须悬挂的标志的文字是( B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A.注意安全 B.危险品 C.保持车距</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296. ( C )能溶解丝、毛和动物组织，所以具有腐蚀性。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A.小苏打 B.汽油 C.火碱</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297. 含（ B ）的水可以清洗掉水果蔬菜表面的农药。</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A.酸性洗涤剂 B.碱性洗涤剂 C.中性洗涤剂</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298. 事故隐患泛指（ A ）的人的不安全行为，物的不安定状态和管理上的缺陷。</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A.可导致事故发生 B.存在 C.不容忽视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299. 危险化学品的装卸作业必须在（ C ）的现场指挥下进行。</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A.企业负责人 B.安全管理人员 C.装卸管理人员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300. 生产经营场所和员工宿舍应当设有符合紧急疏散要求、标志明显、保持通畅的（B）。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A.入口 B.出口 C.大门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301. 危险化学品单位未根据危险化学品的种类、特性，在车间、库房等作业场所设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相应的监测、通风等安全设施、设备的，由（ B ）或者公安部门依据职权责令立即或者限期改正。</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A.质检部门 B.负责危险化学品安全监督管理综合工作的部门 C.环保部门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302. 遇水燃烧物质起火时,不能用( B )扑灭。</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A.干粉灭火剂 B.泡沫灭火剂C.二氧化碳灭火剂</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303. 进行腐蚀品的装卸作业应该戴( B )手套。</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A.帆布 B.橡胶 C.棉布</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304. 以下物品中露天存放最危险的是( C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A.氯化钠 B.明矾 C.遇湿燃烧物品</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305. 生产经营单位的主要负责人在本单位发生重大生产安全事故时，不立即组织抢救或者在事故调查处理期间擅离职守或者逃匿的，给予降职、撤职处分，对逃匿的处（ A ）日以下拘留；构成犯罪的，依照刑法有关规定追究刑事责任。</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A.15 B.20 C.30</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306. 伪造、变造、买卖、出借或者以其他方式转让剧毒化学品购买凭证，准购证以及其他有关证件，或者使用作废的上述有关证件的，由公安部门责令改正，处（ B ）罚款；触犯刑律的，依法追究刑事责任。</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A.1万元以下 B.1万元以上5万元以下 C.5万元以上</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307. 生产、储存、使用剧毒化学品的单位，应当对本单位的生产、储存装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 C ）年进行一次安全评价。</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A.一 B.二 C.三</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308. 生产经营单位应当对重大危险源采取监控措施，应当至少（ A ）向安全生产监督管理部门和其他部门报告重大危险源监控措施的实施情况。</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A.每半年 B.每一年 C.每二年</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309. 生产经营单位对本单位存在的生产安全事故隐患的排查治理负责。发现生产安全事故隐患的，应当立即（ C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A.报告安监部门 B.报告单位主管部门 C.采取措施，予以消除</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310. 生产经营单位应当按照法律、法规的规定进行安全评价，并将（ A ）报安全生产监督管理部门和其他有关部门备案。</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A.评价结果 B.生产安全隐患 C.隐患整改情况</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311. 危险化学品安全生产许可证三年有效期满后，继续生产危险化学品的，应当于安全生产许可证有效期满前（ B ），按照有关规定向原发证机关提出延期申请。</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A.1个月 B.3个月 B.6个月</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312.下面( A )物质属于自燃物品?</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A.黄磷 B.盐酸 C.丙酮</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313.工业上使用的氧化剂要与具有( A )性质的化学品远远分离。</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A.还原性物品 B.惰性气体 C.腐蚀性液体</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314. 强酸灼伤皮肤不能用( A )冲洗。</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A.热水 B.冷水 C.弱碱溶液</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315. 在易燃易爆场所进行带料盲板抽堵作业应当做到（ A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A.作业地点30米内不得有动火作B.工作照明应使用普通灯具 C. 随时向领导报告</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316. 重大危险源辨识的依据是物质的（ A ）及其（ A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A.危险特性 数量 B.形态 数量 C.生产方式 储存类型</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317. 三级安全教育是指（ C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A.总厂、分厂 、车间 B.集团公司、车间、班组 C.厂、车间、班组</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318. 如果易燃化学品发生泄漏，在泄漏扩散区域内应该（ C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A.向上风方向移动 B.向下风方向移动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C.就地取材，采用简易有效防护措施，保护自己，如用湿毛巾或布料捂住口、鼻等。</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319.防尘口罩一般有效期（A）年，超过储存期应进行复检，不合格及时报废。</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A.3 B.4 C.5</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320.在密闭场所（氧气浓度小于18%，有毒气体超标且空气不流通）作业时，应选用的个体防护用品为（C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A.防毒口罩 B.防尘口罩 C.供应空气的呼吸保护器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321.企业应制订（C）程序，一旦发生重大事故，做到临危不惧，指挥不乱。</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A.事故 B.事故处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 xml:space="preserve"> C.事故应急</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322.企业应根椐重大危险源目标模拟（A ），制订出各种状态的应急处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方案。</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A.事故状态 B.事故过程 C. 事故后果</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323.采样检测可采取固定点和巡回检测相结合的方法，居民密集区和交通要道应作为检测的（A.）。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A.重点 B.目标 C.标准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324.在应急救援过程中，事故现场侦察人员在实施侦察前要根据已掌握的情况，采取可靠的（C）措施。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A.防毒 B.防暴 C.防毒防爆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325.应急救援副总指挥协助总指挥负责应急救援的（C）。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物资保障工作B.物资保障工作 C.具体指挥工作</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326.生产经营单位应对重大危险源采取便捷、有效的（ C ）报警措施和联络通信、记录措施。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A.消防 B.治安 C.消防、治安</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327.重大危险源设备、设施的硬件方面，应采取（C）。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A.能量保护 B.电源保护 C.双电源保护</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328.存在重大危险源的单位，应根据本单位重大危险源的（B）及事故后果可按危险性的大小依次排序。</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A.质量情况B.数量情况C.距离情况</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329.应急救援专职队平时就要（C）并配有相应器材。</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A.互相沟通B.选拔人员C.组建落实</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330.应急救援预案要定期演习和复查，要根据（B）定期检查和适时修订。</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A.天气情况B.实际情况C.当前情况</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331.应急救援预案要有权威性，各级应急救援组织应（B），通力协作。</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A.职务明确B.责任明确C.统一行动</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332.一个单位的不同类型的应急救援预案要形成统一整体， 救援力量要（A）。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A.统筹安排B.随时安排C.定期安排</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333.危险化学品的泄漏处理包括：（B ）、泄漏物处理、危害监测。</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A.危化品保护B.泄漏源控制C.周边的警戒</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334.应急救援过程中，救援人员在做好自身防护的基础上，应快速（A），控制事故发展。</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A.实施救援B.全面防护C.了解事故</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335.当发生危险化学品事故时，现场人员必须根据各自企业制定的事故预案采取积极有效的（C ），尽量减少事故的蔓延，并向有关部门报告和报警。</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A.撤离方式B.善后措施C.抑制措施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336.危险化学品事故应急救援根据事故（B）及其危险程度，可采取单位自救和社会救援两种形式。</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A.影响大小B.波及范围C.爆炸程度</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337.贮罐切换作业时严格遵守（C）的原则，以避免增压。</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A.先关后开 B.同时开关 C.先开后关</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338.固体块状物料与粉料输送的危险主要来自设备和（C）。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A.工艺 B.环境 C.输送物料特性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339.管径在（C）以上的可燃气体管道着火时，不可直接关闭阀门熄火，应当采取逐渐降低气体压力，并通过大量水蒸气或氮气灭火的措施，但气体压力不得低于50～100Pa。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A.100mm B.128mm C.150mm</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340.在易燃易爆系统抽加盲板时，还要保持系统（B），防止空气吸入。</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A.正压 B.微正压 C.负压</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341.用压缩空气压卸输送酸碱等腐蚀性液体时，压卸用的空气压力不应超过（A），调节压缩空气的阀门应远离罐车或压送罐。</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A.0.4MPa B.0.5MPa C.0.6MPa</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342.尿素装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高压洗涤器系统调温水的进口温度不得低于130</w:t>
      </w:r>
      <w:r w:rsidRPr="00CB09B5">
        <w:rPr>
          <w:rFonts w:ascii="仿宋_GB2312" w:eastAsia="仿宋_GB2312" w:hAnsi="宋体" w:cs="宋体" w:hint="eastAsia"/>
          <w:color w:val="222222"/>
          <w:kern w:val="0"/>
          <w:sz w:val="32"/>
          <w:szCs w:val="32"/>
        </w:rPr>
        <w:t>℃</w:t>
      </w:r>
      <w:r w:rsidRPr="00CB09B5">
        <w:rPr>
          <w:rFonts w:ascii="仿宋_GB2312" w:eastAsia="仿宋_GB2312" w:hAnsi="Arial" w:cs="Arial" w:hint="eastAsia"/>
          <w:color w:val="222222"/>
          <w:kern w:val="0"/>
          <w:sz w:val="32"/>
          <w:szCs w:val="32"/>
        </w:rPr>
        <w:t>，高压洗涤器的液体出口应设（B）。</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A.高温报警 B.低温报警 C.高低温报警</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343.炼油装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制氢脱二氧化硫放空口应高于装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最高设备（B ）以上。</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A.4m B.3m C.2.5m</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344.炼油装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加热炉应布</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在焦炭塔全年最小频率风向的上风侧。加热炉烟囱与焦炭塔顶操作间距离小于15米时，加热炉的烟囱出口应高于焦炭塔顶（A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A.3m B.2m C.1米</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345.液氯及液氨的装卸应有防止污染环境的措施。液氯装卸严禁采用（C）。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A.紫铜管 B.铜管 C.橡胶管</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346.操作人员进行操作、维护、调节、检查的工作位</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，距坠落基准面高差超过（C ），且有坠落危险的场所，应配</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供站立的平台和防坠落的栏杆、安全盖板、防护板等。</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A.4m B.3m C.2m</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347.强腐蚀液体的排液阀门，宜设（C）。</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A.单阀 B.球阀 C.双阀</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348.磺化反应是放热反应，若在反应过程中得不到有效地冷却和（B ），都有可能引起反应温度超高，以至发生燃烧反应，造成爆炸或起火事故。</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A.良好的加热系统 B.良好的搅拌 C.良好的降温系统</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349.在重氮化的生产过程中，若（A ）、亚硝酸钠的投料过快或过量，均会增加亚硝酸的浓度，加速物料的分解，产生大量的氧化氮气体，有引起着火爆炸的危险。</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A.反应温度过高 B.反应温度过低 C.压力过高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350.一般氯化反应设备必须有（C），并严格控制氯气的流量，以免因流量过快，温度剧升而引起事故。</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A.良好的加热系统 B.搅拌系统 C.良好的冷却系统</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351.危险化学品露天储存时通道宽度（B ）米。</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A.3.5～4 B.4～6 C.6～10</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352.在危险化学品储存中分离储存禁忌品间的距离（A ）米。</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A.7～10 B.10～15 C.15～20</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353.二级易燃固体、高闪点液体可储藏于耐火等级不低于（C ）级的库房内。</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A.一级 B.二级 C.三级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354.压缩气体和液化气体必须与爆炸物品、氧化剂、易燃物品、自燃物品、腐蚀性物品（A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A.隔离储存 B.隔开储存 C.分开储存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355.受日光照射能发生化学反应引起燃烧、爆炸、分解、化合或能产生有毒气体的危险化学品应储存在（A ）级建筑物中，其包装应采取避光措施。</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A.一 B.二 C.三</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356.大中型危险化学品仓库内应设库区和生活区，两区之间应有高（A ）米以上的实墙，围墙与库区内建筑的建筑距离不宜小于5米。</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A.2 B.5 C.10</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357.下列（C ）型危险化学品仓库应选址在远离市区和居民区的当地主导风向的下风方向和河流下游的区域。</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A.大 B.中 C.大、中</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358.危险化学品的储存必须具备适合储存方式的设施：在不同的建筑物或远离所有的外部区域内的储存方式。这种储存方式属于（C ）储存方式。</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A.隔离储存 B.隔开储存 C.分离储存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359.危险化学品的储存必须具备适合储存方式的设施：在同一房间或同一区域内，用隔板或墙，将禁忌物料分开的储存方式。这种储存方式属于（B ）储存方式。</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A.隔离储存 B.隔开储存 C.分开储存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360.危险化学品的储存必须具备适合储存方式的设施：在同一房间或同一区域内，不同的物料之间分开一定的距离，非禁忌物料间用通道保持空间的储存方式。这种储存方式属于（A ）储存方式。</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A.隔离储存 B.隔开储存 C.分开储存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361.低、中闪点液体、一级易燃固体、自燃物品、压缩气体和液化气体类应储存于（A ）耐火建筑的库房内。</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A.一级 B.二级 C.三级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362.爆炸品应储存在（A ）轻顶耐火建筑内。</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A.一级 B.二级 C.三级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363.腐蚀性危险化学品库房的耐火等级不得低于（B ）标准。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A.一级 B.二级 C.三级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364.易燃易爆性危险化学品库房的耐火等级不得低于（C ）标准。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A.一级 B.二级 C.三级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365.毒害性危险化学品库房的耐火等级不得低于（B ）标准。</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A.一级 B.二级 C.三级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366.危险化学品库房门应为铁门或木质外包铁皮，采用（A ）开式。设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高侧窗（剧毒物品仓库的窗户应加设铁护栏）。</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A.外开式 B.内开式 C.内、外开式都可以</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367.危险化学品的储存根据物质的理化性状和储存量的大小分为整装储存和（A ）两类。</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A.散装储存 B.分开储存 C.分离储存</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368.钾、钠等活泼金属绝对不允许露</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空气中，必须浸没在（A ）中保存，容器不得渗漏。</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A.煤油 B.溶液 C.水</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369.易燃液体在运输、泵送、灌装时要有良好的（A ）装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，防止静电积聚。</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A.接地 B.防火 C.监测</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370.易燃液体的膨胀系数比较大，灌装时容器内应留有（B ）以上空间，不可灌满。</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A.3% B.5% C.10%</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371.下列（A ）是表示易燃液体燃爆危险性的一个重要指标。</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A.闪点 B.凝固点 C.自燃点</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372.压缩气体和液化气体仓库应阴凉通风，库温不易超过（B ）</w:t>
      </w:r>
      <w:r w:rsidRPr="00CB09B5">
        <w:rPr>
          <w:rFonts w:ascii="仿宋_GB2312" w:eastAsia="仿宋_GB2312" w:hAnsi="宋体" w:cs="宋体" w:hint="eastAsia"/>
          <w:color w:val="222222"/>
          <w:kern w:val="0"/>
          <w:sz w:val="32"/>
          <w:szCs w:val="32"/>
        </w:rPr>
        <w:t>℃</w:t>
      </w:r>
      <w:r w:rsidRPr="00CB09B5">
        <w:rPr>
          <w:rFonts w:ascii="仿宋_GB2312" w:eastAsia="仿宋_GB2312" w:hAnsi="Arial" w:cs="Arial" w:hint="eastAsia"/>
          <w:color w:val="222222"/>
          <w:kern w:val="0"/>
          <w:sz w:val="32"/>
          <w:szCs w:val="32"/>
        </w:rPr>
        <w:t>。</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A.20 B.30 C.40</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373.爆炸品的包装箱不宜直接在地面上放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，最好铺垫（A ）厘米左右的方木或垫板。</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A.20 B.40 C.50</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374.爆炸品库房内部照明应采用防爆型灯具，开关应设在库房（A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A.外面 B.里面 C.里、外都行</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375.易吸湿的黑火药、硝铵炸药、导火索等爆炸品库房，相对湿度不得超过（A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A.65% B.55% C.45%</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376.爆炸品仓库要阴凉通风，远离火种、热源，防止阳光直射，一般库温度控制在（B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A.10度以下 B.15～30度 C.35度以下</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377.决定爆炸品具有爆炸性质的主要因素（A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A.爆炸品的化学组成和化学结构 B.爆炸品密度 C.爆炸品结晶</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378.危险、有害因素的识别是指识别危险、有害因素的存在并确定其（B ）的过程。</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A.数量 B.性质 C.严重性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379.生产经营项目、场所有多个承包单位、承租单位的，生产经营单位应当与承包单位、承租单位签订专门的（C ），或者在承包合同、租赁合同中约定各自的安全生产管理职责。</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A.管理标准 B.生产合同 C.安全生产管理协议</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380.石油化工产品按火灾危险性分类可分为（C ）类。</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A.甲类、乙类 B.甲类、乙类、丙类 C.甲类、乙类、丙类、丁类、戊类</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381.根据能量转移理论的概念，事故的本质是 （A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A.能量的不正常作用 B.造成人员死伤 C.造成经济损失</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382.《火灾分类》标准把火灾分为四类，它们分别是（B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A.I类火灾、II类火灾、III类火灾和IV类火灾</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B.A类火灾、B类火灾、C类火灾和D类火灾</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C.固体火灾、液体火灾、气体火灾和混合物火灾</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383.事先把系统加以剖析，列出各层次的不安全因素，确定检查项目，并把检查项目按系统的组成顺序编制成表，以便进行检查或评审。这种属于（B ）检查法。</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A.常规检查 B.安全检查表法 C.仪器检查法</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384.安全生产管理是针对生产过程中的安全问题，进行有关（A ）等活动。</w:t>
      </w:r>
    </w:p>
    <w:p w:rsidR="00C22A8E"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 xml:space="preserve">A.决策、计划、组织和控制 B.计划、组织、控制和反馈 C.决策、计划、实施和改进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385.安全生产监督管理的基本特征为权威性、强制性和（B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A.普遍适宜性 B.普遍约束性 C.持续改进性</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386.氧化反应操作过程中应注意：严格控制原料配比、反应温度和反应压力，采取（B ）保护措施，设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防爆装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、警报联锁装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以及紧急停车装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A.环境 B.惰性气体 C.可燃气体</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387.石油及化工企业设立固定动火区必须距易燃易爆厂房、罐区、设备、阴井排水沟、水封井等不应小于（C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A.15m B.20m C.30m</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388.换热器开车时要注意，必须先通入（A ） ，当液体充满换热器时关闭放气阀；缓缓通入高温流体，以免由于温差大，流体急速通入而产生热冲击。</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A.低温流体 B.高温流体 C.同时通入</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389.液化石油气汽车新槽车或检修后首次充装的槽车，充装前应作抽真空或充氮</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换处理，严禁直接充装。真空度不低于650mmHg，或罐内气体含氧量不大于（A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A.3% B.4% C.5%</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390.氧气瓶及强氧化剂气瓶瓶体及瓶阀处，必须杜绝沾有（A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A.油污B.水珠C.漆色</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391.锅炉和压力容器安全三大附件为压力表、安全阀和（B ）。</w:t>
      </w:r>
    </w:p>
    <w:p w:rsidR="00686E77" w:rsidRPr="00CB09B5" w:rsidRDefault="00686E77" w:rsidP="00CB09B5">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A.温度计B.水位计C.烟气氧含量分析仪</w:t>
      </w:r>
    </w:p>
    <w:p w:rsidR="00CB09B5" w:rsidRDefault="00CB09B5" w:rsidP="00CB09B5">
      <w:pPr>
        <w:widowControl/>
        <w:spacing w:line="560" w:lineRule="exact"/>
        <w:jc w:val="left"/>
        <w:rPr>
          <w:rFonts w:ascii="黑体" w:eastAsia="黑体" w:hAnsi="黑体" w:cs="Arial"/>
          <w:color w:val="222222"/>
          <w:kern w:val="0"/>
          <w:sz w:val="32"/>
          <w:szCs w:val="32"/>
        </w:rPr>
      </w:pPr>
    </w:p>
    <w:p w:rsidR="00CB09B5" w:rsidRDefault="00CB09B5" w:rsidP="00CB09B5">
      <w:pPr>
        <w:widowControl/>
        <w:spacing w:line="560" w:lineRule="exact"/>
        <w:jc w:val="left"/>
        <w:rPr>
          <w:rFonts w:ascii="黑体" w:eastAsia="黑体" w:hAnsi="黑体" w:cs="Arial"/>
          <w:color w:val="222222"/>
          <w:kern w:val="0"/>
          <w:sz w:val="32"/>
          <w:szCs w:val="32"/>
        </w:rPr>
      </w:pPr>
    </w:p>
    <w:p w:rsidR="00CB09B5" w:rsidRDefault="00CB09B5" w:rsidP="00CB09B5">
      <w:pPr>
        <w:widowControl/>
        <w:spacing w:line="560" w:lineRule="exact"/>
        <w:jc w:val="left"/>
        <w:rPr>
          <w:rFonts w:ascii="黑体" w:eastAsia="黑体" w:hAnsi="黑体" w:cs="Arial"/>
          <w:color w:val="222222"/>
          <w:kern w:val="0"/>
          <w:sz w:val="32"/>
          <w:szCs w:val="32"/>
        </w:rPr>
      </w:pPr>
    </w:p>
    <w:p w:rsidR="00CB09B5" w:rsidRDefault="00CB09B5" w:rsidP="00CB09B5">
      <w:pPr>
        <w:widowControl/>
        <w:spacing w:line="560" w:lineRule="exact"/>
        <w:jc w:val="left"/>
        <w:rPr>
          <w:rFonts w:ascii="黑体" w:eastAsia="黑体" w:hAnsi="黑体" w:cs="Arial"/>
          <w:color w:val="222222"/>
          <w:kern w:val="0"/>
          <w:sz w:val="32"/>
          <w:szCs w:val="32"/>
        </w:rPr>
      </w:pPr>
    </w:p>
    <w:p w:rsidR="00D975BC" w:rsidRPr="00F61D33" w:rsidRDefault="00D975BC" w:rsidP="00CB09B5">
      <w:pPr>
        <w:widowControl/>
        <w:spacing w:line="560" w:lineRule="exact"/>
        <w:jc w:val="left"/>
        <w:rPr>
          <w:rFonts w:ascii="黑体" w:eastAsia="黑体" w:hAnsi="黑体" w:cs="Arial"/>
          <w:color w:val="222222"/>
          <w:kern w:val="0"/>
          <w:sz w:val="32"/>
          <w:szCs w:val="32"/>
        </w:rPr>
      </w:pPr>
    </w:p>
    <w:p w:rsidR="00D975BC" w:rsidRDefault="00D975BC" w:rsidP="00CB09B5">
      <w:pPr>
        <w:widowControl/>
        <w:spacing w:line="560" w:lineRule="exact"/>
        <w:jc w:val="left"/>
        <w:rPr>
          <w:rFonts w:ascii="黑体" w:eastAsia="黑体" w:hAnsi="黑体" w:cs="Arial"/>
          <w:color w:val="222222"/>
          <w:kern w:val="0"/>
          <w:sz w:val="32"/>
          <w:szCs w:val="32"/>
        </w:rPr>
      </w:pPr>
    </w:p>
    <w:p w:rsidR="00D975BC" w:rsidRDefault="00D975BC" w:rsidP="00CB09B5">
      <w:pPr>
        <w:widowControl/>
        <w:spacing w:line="560" w:lineRule="exact"/>
        <w:jc w:val="left"/>
        <w:rPr>
          <w:rFonts w:ascii="黑体" w:eastAsia="黑体" w:hAnsi="黑体" w:cs="Arial"/>
          <w:color w:val="222222"/>
          <w:kern w:val="0"/>
          <w:sz w:val="32"/>
          <w:szCs w:val="32"/>
        </w:rPr>
      </w:pPr>
    </w:p>
    <w:p w:rsidR="00D975BC" w:rsidRDefault="00D975BC" w:rsidP="00CB09B5">
      <w:pPr>
        <w:widowControl/>
        <w:spacing w:line="560" w:lineRule="exact"/>
        <w:jc w:val="left"/>
        <w:rPr>
          <w:rFonts w:ascii="黑体" w:eastAsia="黑体" w:hAnsi="黑体" w:cs="Arial"/>
          <w:color w:val="222222"/>
          <w:kern w:val="0"/>
          <w:sz w:val="32"/>
          <w:szCs w:val="32"/>
        </w:rPr>
      </w:pPr>
    </w:p>
    <w:p w:rsidR="00D975BC" w:rsidRDefault="00D975BC" w:rsidP="00CB09B5">
      <w:pPr>
        <w:widowControl/>
        <w:spacing w:line="560" w:lineRule="exact"/>
        <w:jc w:val="left"/>
        <w:rPr>
          <w:rFonts w:ascii="黑体" w:eastAsia="黑体" w:hAnsi="黑体" w:cs="Arial"/>
          <w:color w:val="222222"/>
          <w:kern w:val="0"/>
          <w:sz w:val="32"/>
          <w:szCs w:val="32"/>
        </w:rPr>
      </w:pPr>
    </w:p>
    <w:p w:rsidR="00D975BC" w:rsidRDefault="00D975BC" w:rsidP="00CB09B5">
      <w:pPr>
        <w:widowControl/>
        <w:spacing w:line="560" w:lineRule="exact"/>
        <w:jc w:val="left"/>
        <w:rPr>
          <w:rFonts w:ascii="黑体" w:eastAsia="黑体" w:hAnsi="黑体" w:cs="Arial"/>
          <w:color w:val="222222"/>
          <w:kern w:val="0"/>
          <w:sz w:val="32"/>
          <w:szCs w:val="32"/>
        </w:rPr>
      </w:pPr>
    </w:p>
    <w:p w:rsidR="00D975BC" w:rsidRDefault="00D975BC" w:rsidP="00CB09B5">
      <w:pPr>
        <w:widowControl/>
        <w:spacing w:line="560" w:lineRule="exact"/>
        <w:jc w:val="left"/>
        <w:rPr>
          <w:rFonts w:ascii="黑体" w:eastAsia="黑体" w:hAnsi="黑体" w:cs="Arial"/>
          <w:color w:val="222222"/>
          <w:kern w:val="0"/>
          <w:sz w:val="32"/>
          <w:szCs w:val="32"/>
        </w:rPr>
      </w:pPr>
    </w:p>
    <w:sectPr w:rsidR="00D975BC" w:rsidSect="009443F6">
      <w:pgSz w:w="11906" w:h="16838"/>
      <w:pgMar w:top="2155" w:right="1474" w:bottom="204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D6A" w:rsidRDefault="00E84D6A" w:rsidP="00C22A8E">
      <w:r>
        <w:separator/>
      </w:r>
    </w:p>
  </w:endnote>
  <w:endnote w:type="continuationSeparator" w:id="1">
    <w:p w:rsidR="00E84D6A" w:rsidRDefault="00E84D6A" w:rsidP="00C22A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D6A" w:rsidRDefault="00E84D6A" w:rsidP="00C22A8E">
      <w:r>
        <w:separator/>
      </w:r>
    </w:p>
  </w:footnote>
  <w:footnote w:type="continuationSeparator" w:id="1">
    <w:p w:rsidR="00E84D6A" w:rsidRDefault="00E84D6A" w:rsidP="00C22A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6E77"/>
    <w:rsid w:val="001F42DD"/>
    <w:rsid w:val="00316AE1"/>
    <w:rsid w:val="00381069"/>
    <w:rsid w:val="005E0E82"/>
    <w:rsid w:val="00654ED2"/>
    <w:rsid w:val="00686E77"/>
    <w:rsid w:val="00763D1D"/>
    <w:rsid w:val="00890ABD"/>
    <w:rsid w:val="009443F6"/>
    <w:rsid w:val="00BA37F4"/>
    <w:rsid w:val="00C22A8E"/>
    <w:rsid w:val="00CB09B5"/>
    <w:rsid w:val="00D975BC"/>
    <w:rsid w:val="00E84D6A"/>
    <w:rsid w:val="00F61D33"/>
    <w:rsid w:val="00F74A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E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22A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22A8E"/>
    <w:rPr>
      <w:sz w:val="18"/>
      <w:szCs w:val="18"/>
    </w:rPr>
  </w:style>
  <w:style w:type="paragraph" w:styleId="a4">
    <w:name w:val="footer"/>
    <w:basedOn w:val="a"/>
    <w:link w:val="Char0"/>
    <w:uiPriority w:val="99"/>
    <w:semiHidden/>
    <w:unhideWhenUsed/>
    <w:rsid w:val="00C22A8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22A8E"/>
    <w:rPr>
      <w:sz w:val="18"/>
      <w:szCs w:val="18"/>
    </w:rPr>
  </w:style>
</w:styles>
</file>

<file path=word/webSettings.xml><?xml version="1.0" encoding="utf-8"?>
<w:webSettings xmlns:r="http://schemas.openxmlformats.org/officeDocument/2006/relationships" xmlns:w="http://schemas.openxmlformats.org/wordprocessingml/2006/main">
  <w:divs>
    <w:div w:id="1834877487">
      <w:bodyDiv w:val="1"/>
      <w:marLeft w:val="0"/>
      <w:marRight w:val="0"/>
      <w:marTop w:val="0"/>
      <w:marBottom w:val="0"/>
      <w:divBdr>
        <w:top w:val="none" w:sz="0" w:space="0" w:color="auto"/>
        <w:left w:val="none" w:sz="0" w:space="0" w:color="auto"/>
        <w:bottom w:val="none" w:sz="0" w:space="0" w:color="auto"/>
        <w:right w:val="none" w:sz="0" w:space="0" w:color="auto"/>
      </w:divBdr>
      <w:divsChild>
        <w:div w:id="1522283096">
          <w:marLeft w:val="150"/>
          <w:marRight w:val="15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4229</Words>
  <Characters>24106</Characters>
  <DocSecurity>0</DocSecurity>
  <Lines>200</Lines>
  <Paragraphs>56</Paragraphs>
  <ScaleCrop>false</ScaleCrop>
  <LinksUpToDate>false</LinksUpToDate>
  <CharactersWithSpaces>28279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2016-07-27T01:09:00Z</dcterms:created>
  <dcterms:modified xsi:type="dcterms:W3CDTF">2016-07-28T00:55:00Z</dcterms:modified>
</cp:coreProperties>
</file>