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560" w:lineRule="exact"/>
        <w:jc w:val="center"/>
        <w:rPr>
          <w:rFonts w:ascii="方正小标宋简体" w:eastAsia="方正小标宋简体"/>
          <w:color w:val="2B2B2B"/>
          <w:sz w:val="44"/>
          <w:szCs w:val="44"/>
        </w:rPr>
      </w:pPr>
      <w:r>
        <w:rPr>
          <w:rFonts w:hint="eastAsia" w:ascii="方正小标宋简体" w:eastAsia="方正小标宋简体"/>
          <w:color w:val="2B2B2B"/>
          <w:sz w:val="44"/>
          <w:szCs w:val="44"/>
        </w:rPr>
        <w:t>烟花爆竹从业人员题库</w:t>
      </w:r>
    </w:p>
    <w:p>
      <w:pPr>
        <w:pStyle w:val="4"/>
        <w:shd w:val="clear" w:color="auto" w:fill="FFFFFF"/>
        <w:spacing w:before="0" w:beforeAutospacing="0" w:after="0" w:afterAutospacing="0" w:line="560" w:lineRule="exact"/>
        <w:jc w:val="center"/>
        <w:rPr>
          <w:rFonts w:hint="eastAsia" w:ascii="黑体" w:hAnsi="黑体" w:eastAsia="黑体"/>
          <w:color w:val="333333"/>
          <w:sz w:val="32"/>
          <w:szCs w:val="32"/>
        </w:rPr>
      </w:pPr>
    </w:p>
    <w:p>
      <w:pPr>
        <w:pStyle w:val="4"/>
        <w:shd w:val="clear" w:color="auto" w:fill="FFFFFF"/>
        <w:spacing w:before="0" w:beforeAutospacing="0" w:after="0" w:afterAutospacing="0" w:line="560" w:lineRule="exact"/>
        <w:jc w:val="center"/>
        <w:rPr>
          <w:rFonts w:ascii="黑体" w:hAnsi="黑体" w:eastAsia="黑体"/>
          <w:color w:val="333333"/>
          <w:sz w:val="32"/>
          <w:szCs w:val="32"/>
        </w:rPr>
      </w:pPr>
      <w:r>
        <w:rPr>
          <w:rFonts w:hint="eastAsia" w:ascii="黑体" w:hAnsi="黑体" w:eastAsia="黑体"/>
          <w:color w:val="333333"/>
          <w:sz w:val="32"/>
          <w:szCs w:val="32"/>
        </w:rPr>
        <w:t>填空题</w:t>
      </w:r>
      <w:bookmarkStart w:id="0" w:name="_GoBack"/>
      <w:bookmarkEnd w:id="0"/>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w:t>
      </w:r>
      <w:r>
        <w:rPr>
          <w:rFonts w:hint="eastAsia" w:ascii="仿宋_GB2312" w:hAnsi="Helvetica" w:eastAsia="仿宋_GB2312"/>
          <w:color w:val="333333"/>
          <w:sz w:val="32"/>
          <w:szCs w:val="32"/>
        </w:rPr>
        <w:t>、</w:t>
      </w:r>
      <w:r>
        <w:rPr>
          <w:rFonts w:ascii="仿宋_GB2312" w:hAnsi="Helvetica" w:eastAsia="仿宋_GB2312" w:cs="Helvetica"/>
          <w:color w:val="333333"/>
          <w:sz w:val="32"/>
          <w:szCs w:val="32"/>
        </w:rPr>
        <w:t xml:space="preserve"> </w:t>
      </w:r>
      <w:r>
        <w:rPr>
          <w:rFonts w:hint="eastAsia" w:ascii="仿宋_GB2312" w:hAnsi="Helvetica" w:eastAsia="仿宋_GB2312" w:cs="Helvetica"/>
          <w:color w:val="333333"/>
          <w:sz w:val="32"/>
          <w:szCs w:val="32"/>
        </w:rPr>
        <w:t>“</w:t>
      </w:r>
      <w:r>
        <w:rPr>
          <w:rFonts w:hint="eastAsia" w:ascii="仿宋_GB2312" w:hAnsi="Helvetica" w:eastAsia="仿宋_GB2312"/>
          <w:color w:val="333333"/>
          <w:sz w:val="32"/>
          <w:szCs w:val="32"/>
        </w:rPr>
        <w:t>花炮”</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制品燃放后，在视觉上产生亮光、</w:t>
      </w:r>
      <w:r>
        <w:rPr>
          <w:rFonts w:hint="eastAsia" w:ascii="仿宋_GB2312" w:hAnsi="Helvetica" w:eastAsia="仿宋_GB2312"/>
          <w:color w:val="333333"/>
          <w:sz w:val="32"/>
          <w:szCs w:val="32"/>
          <w:u w:val="single"/>
        </w:rPr>
        <w:t>色焰</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色烟</w:t>
      </w:r>
      <w:r>
        <w:rPr>
          <w:rFonts w:ascii="仿宋_GB2312" w:hAnsi="Helvetica" w:eastAsia="仿宋_GB2312"/>
          <w:color w:val="333333"/>
          <w:sz w:val="32"/>
          <w:szCs w:val="32"/>
          <w:u w:val="single"/>
        </w:rPr>
        <w:t xml:space="preserve"> </w:t>
      </w:r>
      <w:r>
        <w:rPr>
          <w:rFonts w:hint="eastAsia" w:ascii="仿宋_GB2312" w:hAnsi="Helvetica" w:eastAsia="仿宋_GB2312"/>
          <w:color w:val="333333"/>
          <w:sz w:val="32"/>
          <w:szCs w:val="32"/>
        </w:rPr>
        <w:t>不同运动轨迹和图案，并形成各种造型。</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w:t>
      </w:r>
      <w:r>
        <w:rPr>
          <w:rFonts w:hint="eastAsia" w:ascii="仿宋_GB2312" w:hAnsi="Helvetica" w:eastAsia="仿宋_GB2312"/>
          <w:color w:val="333333"/>
          <w:sz w:val="32"/>
          <w:szCs w:val="32"/>
        </w:rPr>
        <w:t>、花炮种类繁多，据统计我国现拥有</w:t>
      </w:r>
      <w:r>
        <w:rPr>
          <w:rFonts w:ascii="仿宋_GB2312" w:hAnsi="Helvetica" w:eastAsia="仿宋_GB2312"/>
          <w:color w:val="333333"/>
          <w:sz w:val="32"/>
          <w:szCs w:val="32"/>
        </w:rPr>
        <w:t>13</w:t>
      </w:r>
      <w:r>
        <w:rPr>
          <w:rFonts w:hint="eastAsia" w:ascii="仿宋_GB2312" w:hAnsi="Helvetica" w:eastAsia="仿宋_GB2312"/>
          <w:color w:val="333333"/>
          <w:sz w:val="32"/>
          <w:szCs w:val="32"/>
        </w:rPr>
        <w:t>个大类，</w:t>
      </w:r>
      <w:r>
        <w:rPr>
          <w:rFonts w:ascii="仿宋_GB2312" w:hAnsi="Helvetica" w:eastAsia="仿宋_GB2312"/>
          <w:color w:val="333333"/>
          <w:sz w:val="32"/>
          <w:szCs w:val="32"/>
        </w:rPr>
        <w:t>2000</w:t>
      </w:r>
      <w:r>
        <w:rPr>
          <w:rFonts w:hint="eastAsia" w:ascii="仿宋_GB2312" w:hAnsi="Helvetica" w:eastAsia="仿宋_GB2312"/>
          <w:color w:val="333333"/>
          <w:sz w:val="32"/>
          <w:szCs w:val="32"/>
        </w:rPr>
        <w:t>多个品种，这</w:t>
      </w:r>
      <w:r>
        <w:rPr>
          <w:rFonts w:ascii="仿宋_GB2312" w:hAnsi="Helvetica" w:eastAsia="仿宋_GB2312"/>
          <w:color w:val="333333"/>
          <w:sz w:val="32"/>
          <w:szCs w:val="32"/>
        </w:rPr>
        <w:t>13</w:t>
      </w:r>
      <w:r>
        <w:rPr>
          <w:rFonts w:hint="eastAsia" w:ascii="仿宋_GB2312" w:hAnsi="Helvetica" w:eastAsia="仿宋_GB2312"/>
          <w:color w:val="333333"/>
          <w:sz w:val="32"/>
          <w:szCs w:val="32"/>
        </w:rPr>
        <w:t>个大类为喷花类、旋转类、旋转升空类、火箭类、吐珠类、</w:t>
      </w:r>
      <w:r>
        <w:rPr>
          <w:rFonts w:hint="eastAsia" w:ascii="仿宋_GB2312" w:hAnsi="Helvetica" w:eastAsia="仿宋_GB2312"/>
          <w:color w:val="333333"/>
          <w:sz w:val="32"/>
          <w:szCs w:val="32"/>
          <w:u w:val="single"/>
        </w:rPr>
        <w:t>线香类</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小礼花类</w:t>
      </w:r>
      <w:r>
        <w:rPr>
          <w:rFonts w:hint="eastAsia" w:ascii="仿宋_GB2312" w:hAnsi="Helvetica" w:eastAsia="仿宋_GB2312"/>
          <w:color w:val="333333"/>
          <w:sz w:val="32"/>
          <w:szCs w:val="32"/>
        </w:rPr>
        <w:t>、烟雾类、造型玩具类、爆竹类、摩擦炮类、组合烟花类及礼花弹类等。</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w:t>
      </w:r>
      <w:r>
        <w:rPr>
          <w:rFonts w:hint="eastAsia" w:ascii="仿宋_GB2312" w:hAnsi="Helvetica" w:eastAsia="仿宋_GB2312"/>
          <w:color w:val="333333"/>
          <w:sz w:val="32"/>
          <w:szCs w:val="32"/>
        </w:rPr>
        <w:t>、动力药剂是指能起</w:t>
      </w:r>
      <w:r>
        <w:rPr>
          <w:rFonts w:hint="eastAsia" w:ascii="仿宋_GB2312" w:hAnsi="Helvetica" w:eastAsia="仿宋_GB2312"/>
          <w:color w:val="333333"/>
          <w:sz w:val="32"/>
          <w:szCs w:val="32"/>
          <w:u w:val="single"/>
        </w:rPr>
        <w:t>发射和</w:t>
      </w:r>
      <w:r>
        <w:rPr>
          <w:rFonts w:ascii="仿宋_GB2312" w:hAnsi="Helvetica" w:eastAsia="仿宋_GB2312"/>
          <w:color w:val="333333"/>
          <w:sz w:val="32"/>
          <w:szCs w:val="32"/>
          <w:u w:val="single"/>
        </w:rPr>
        <w:t xml:space="preserve"> </w:t>
      </w:r>
      <w:r>
        <w:rPr>
          <w:rFonts w:hint="eastAsia" w:ascii="仿宋_GB2312" w:hAnsi="Helvetica" w:eastAsia="仿宋_GB2312"/>
          <w:color w:val="333333"/>
          <w:sz w:val="32"/>
          <w:szCs w:val="32"/>
          <w:u w:val="single"/>
        </w:rPr>
        <w:t>推进</w:t>
      </w:r>
      <w:r>
        <w:rPr>
          <w:rFonts w:hint="eastAsia" w:ascii="仿宋_GB2312" w:hAnsi="Helvetica" w:eastAsia="仿宋_GB2312"/>
          <w:color w:val="333333"/>
          <w:sz w:val="32"/>
          <w:szCs w:val="32"/>
        </w:rPr>
        <w:t>效应的烟火药。</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4</w:t>
      </w:r>
      <w:r>
        <w:rPr>
          <w:rFonts w:hint="eastAsia" w:ascii="仿宋_GB2312" w:hAnsi="Helvetica" w:eastAsia="仿宋_GB2312"/>
          <w:color w:val="333333"/>
          <w:sz w:val="32"/>
          <w:szCs w:val="32"/>
        </w:rPr>
        <w:t>、照明剂是指能产生</w:t>
      </w:r>
      <w:r>
        <w:rPr>
          <w:rFonts w:hint="eastAsia" w:ascii="仿宋_GB2312" w:hAnsi="Helvetica" w:eastAsia="仿宋_GB2312"/>
          <w:color w:val="333333"/>
          <w:sz w:val="32"/>
          <w:szCs w:val="32"/>
          <w:u w:val="single"/>
        </w:rPr>
        <w:t>高强光</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烟火效应的药剂。</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5</w:t>
      </w:r>
      <w:r>
        <w:rPr>
          <w:rFonts w:hint="eastAsia" w:ascii="仿宋_GB2312" w:hAnsi="Helvetica" w:eastAsia="仿宋_GB2312"/>
          <w:color w:val="333333"/>
          <w:sz w:val="32"/>
          <w:szCs w:val="32"/>
        </w:rPr>
        <w:t>、有色发光剂是能产生</w:t>
      </w:r>
      <w:r>
        <w:rPr>
          <w:rFonts w:hint="eastAsia" w:ascii="仿宋_GB2312" w:hAnsi="Helvetica" w:eastAsia="仿宋_GB2312"/>
          <w:color w:val="333333"/>
          <w:sz w:val="32"/>
          <w:szCs w:val="32"/>
          <w:u w:val="single"/>
        </w:rPr>
        <w:t>彩光</w:t>
      </w:r>
      <w:r>
        <w:rPr>
          <w:rFonts w:hint="eastAsia" w:ascii="仿宋_GB2312" w:hAnsi="Helvetica" w:eastAsia="仿宋_GB2312"/>
          <w:color w:val="333333"/>
          <w:sz w:val="32"/>
          <w:szCs w:val="32"/>
        </w:rPr>
        <w:t>效应的烟火剂。</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6</w:t>
      </w:r>
      <w:r>
        <w:rPr>
          <w:rFonts w:hint="eastAsia" w:ascii="仿宋_GB2312" w:hAnsi="Helvetica" w:eastAsia="仿宋_GB2312"/>
          <w:color w:val="333333"/>
          <w:sz w:val="32"/>
          <w:szCs w:val="32"/>
        </w:rPr>
        <w:t>、花炮的药剂为机械混合物，通常有五部分组成，即氧化剂、</w:t>
      </w:r>
      <w:r>
        <w:rPr>
          <w:rFonts w:hint="eastAsia" w:ascii="仿宋_GB2312" w:hAnsi="Helvetica" w:eastAsia="仿宋_GB2312"/>
          <w:color w:val="333333"/>
          <w:sz w:val="32"/>
          <w:szCs w:val="32"/>
          <w:u w:val="single"/>
        </w:rPr>
        <w:t>可燃剂</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粘合剂</w:t>
      </w:r>
      <w:r>
        <w:rPr>
          <w:rFonts w:hint="eastAsia" w:ascii="仿宋_GB2312" w:hAnsi="Helvetica" w:eastAsia="仿宋_GB2312"/>
          <w:color w:val="333333"/>
          <w:sz w:val="32"/>
          <w:szCs w:val="32"/>
        </w:rPr>
        <w:t>、使火焰着色的物质及其他添加剂</w:t>
      </w:r>
      <w:r>
        <w:rPr>
          <w:rFonts w:ascii="仿宋_GB2312" w:hAnsi="Helvetica" w:eastAsia="仿宋_GB2312"/>
          <w:color w:val="333333"/>
          <w:sz w:val="32"/>
          <w:szCs w:val="32"/>
        </w:rPr>
        <w:t>(</w:t>
      </w:r>
      <w:r>
        <w:rPr>
          <w:rFonts w:hint="eastAsia" w:ascii="仿宋_GB2312" w:hAnsi="Helvetica" w:eastAsia="仿宋_GB2312"/>
          <w:color w:val="333333"/>
          <w:sz w:val="32"/>
          <w:szCs w:val="32"/>
        </w:rPr>
        <w:t>如含氯有机物、防潮剂、钝感剂等</w:t>
      </w:r>
      <w:r>
        <w:rPr>
          <w:rFonts w:ascii="仿宋_GB2312" w:hAnsi="Helvetica" w:eastAsia="仿宋_GB2312"/>
          <w:color w:val="333333"/>
          <w:sz w:val="32"/>
          <w:szCs w:val="32"/>
        </w:rPr>
        <w:t>)</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7</w:t>
      </w:r>
      <w:r>
        <w:rPr>
          <w:rFonts w:hint="eastAsia" w:ascii="仿宋_GB2312" w:hAnsi="Helvetica" w:eastAsia="仿宋_GB2312"/>
          <w:color w:val="333333"/>
          <w:sz w:val="32"/>
          <w:szCs w:val="32"/>
        </w:rPr>
        <w:t>、可燃剂的燃烧是烟花爆竹药剂的主要反应热来源，故在选用可燃剂时应首先考虑其</w:t>
      </w:r>
      <w:r>
        <w:rPr>
          <w:rFonts w:hint="eastAsia" w:ascii="仿宋_GB2312" w:hAnsi="Helvetica" w:eastAsia="仿宋_GB2312"/>
          <w:color w:val="333333"/>
          <w:sz w:val="32"/>
          <w:szCs w:val="32"/>
          <w:u w:val="single"/>
        </w:rPr>
        <w:t>化学活泼性</w:t>
      </w:r>
      <w:r>
        <w:rPr>
          <w:rFonts w:hint="eastAsia" w:ascii="仿宋_GB2312" w:hAnsi="Helvetica" w:eastAsia="仿宋_GB2312"/>
          <w:color w:val="333333"/>
          <w:sz w:val="32"/>
          <w:szCs w:val="32"/>
        </w:rPr>
        <w:t>，以保证有较好的火焰感度。</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8</w:t>
      </w:r>
      <w:r>
        <w:rPr>
          <w:rFonts w:hint="eastAsia" w:ascii="仿宋_GB2312" w:hAnsi="Helvetica" w:eastAsia="仿宋_GB2312"/>
          <w:color w:val="333333"/>
          <w:sz w:val="32"/>
          <w:szCs w:val="32"/>
        </w:rPr>
        <w:t>、常用于烟花爆竹药剂中的可燃物有金属粉末，如铝、镁、镁</w:t>
      </w:r>
      <w:r>
        <w:rPr>
          <w:rFonts w:ascii="仿宋_GB2312" w:hAnsi="Helvetica" w:eastAsia="仿宋_GB2312"/>
          <w:color w:val="333333"/>
          <w:sz w:val="32"/>
          <w:szCs w:val="32"/>
        </w:rPr>
        <w:t>-</w:t>
      </w:r>
      <w:r>
        <w:rPr>
          <w:rFonts w:hint="eastAsia" w:ascii="仿宋_GB2312" w:hAnsi="Helvetica" w:eastAsia="仿宋_GB2312"/>
          <w:color w:val="333333"/>
          <w:sz w:val="32"/>
          <w:szCs w:val="32"/>
        </w:rPr>
        <w:t>铝合金粉、铁粉等；有非金属单质，如炭、硫等。此外还有一些有机化合物及无机化合物等，如</w:t>
      </w:r>
      <w:r>
        <w:rPr>
          <w:rFonts w:hint="eastAsia" w:ascii="仿宋_GB2312" w:hAnsi="Helvetica" w:eastAsia="仿宋_GB2312"/>
          <w:color w:val="333333"/>
          <w:sz w:val="32"/>
          <w:szCs w:val="32"/>
          <w:u w:val="single"/>
        </w:rPr>
        <w:t>松节油</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淀粉</w:t>
      </w:r>
      <w:r>
        <w:rPr>
          <w:rFonts w:hint="eastAsia" w:ascii="仿宋_GB2312" w:hAnsi="Helvetica" w:eastAsia="仿宋_GB2312"/>
          <w:color w:val="333333"/>
          <w:sz w:val="32"/>
          <w:szCs w:val="32"/>
        </w:rPr>
        <w:t>、乳糖、多聚乙醛及硫化锑、雄黄等。</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9</w:t>
      </w:r>
      <w:r>
        <w:rPr>
          <w:rFonts w:hint="eastAsia" w:ascii="仿宋_GB2312" w:hAnsi="Helvetica" w:eastAsia="仿宋_GB2312"/>
          <w:color w:val="333333"/>
          <w:sz w:val="32"/>
          <w:szCs w:val="32"/>
        </w:rPr>
        <w:t>、粘合剂一方面用于粘合各个成分，另一方面粘合剂还可以是</w:t>
      </w:r>
      <w:r>
        <w:rPr>
          <w:rFonts w:hint="eastAsia" w:ascii="仿宋_GB2312" w:hAnsi="Helvetica" w:eastAsia="仿宋_GB2312"/>
          <w:color w:val="333333"/>
          <w:sz w:val="32"/>
          <w:szCs w:val="32"/>
          <w:u w:val="single"/>
        </w:rPr>
        <w:t>一种可燃剂</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，能影响药剂的燃烧性能。最关键的是选择合适的粘合剂可以有效地降低烟花爆竹药剂的</w:t>
      </w:r>
      <w:r>
        <w:rPr>
          <w:rFonts w:hint="eastAsia" w:ascii="仿宋_GB2312" w:hAnsi="Helvetica" w:eastAsia="仿宋_GB2312"/>
          <w:color w:val="333333"/>
          <w:sz w:val="32"/>
          <w:szCs w:val="32"/>
          <w:u w:val="single"/>
        </w:rPr>
        <w:t>机械感度</w:t>
      </w:r>
      <w:r>
        <w:rPr>
          <w:rFonts w:hint="eastAsia" w:ascii="仿宋_GB2312" w:hAnsi="Helvetica" w:eastAsia="仿宋_GB2312"/>
          <w:color w:val="333333"/>
          <w:sz w:val="32"/>
          <w:szCs w:val="32"/>
        </w:rPr>
        <w:t>，从而大大改善药剂的使用安全性。</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10</w:t>
      </w:r>
      <w:r>
        <w:rPr>
          <w:rFonts w:hint="eastAsia" w:ascii="仿宋_GB2312" w:hAnsi="Helvetica" w:eastAsia="仿宋_GB2312"/>
          <w:color w:val="333333"/>
          <w:sz w:val="32"/>
          <w:szCs w:val="32"/>
        </w:rPr>
        <w:t>、烟花爆竹药剂在操作、使用、经营等过程中的安全性参数主要有</w:t>
      </w:r>
      <w:r>
        <w:rPr>
          <w:rFonts w:hint="eastAsia" w:ascii="仿宋_GB2312" w:hAnsi="Helvetica" w:eastAsia="仿宋_GB2312"/>
          <w:color w:val="333333"/>
          <w:sz w:val="32"/>
          <w:szCs w:val="32"/>
          <w:u w:val="single"/>
        </w:rPr>
        <w:t>热感度</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火焰感度</w:t>
      </w:r>
      <w:r>
        <w:rPr>
          <w:rFonts w:hint="eastAsia" w:ascii="仿宋_GB2312" w:hAnsi="Helvetica" w:eastAsia="仿宋_GB2312"/>
          <w:color w:val="333333"/>
          <w:sz w:val="32"/>
          <w:szCs w:val="32"/>
        </w:rPr>
        <w:t>、机械感度、静电火花感度等。</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11</w:t>
      </w:r>
      <w:r>
        <w:rPr>
          <w:rFonts w:hint="eastAsia" w:ascii="仿宋_GB2312" w:hAnsi="Helvetica" w:eastAsia="仿宋_GB2312"/>
          <w:color w:val="333333"/>
          <w:sz w:val="32"/>
          <w:szCs w:val="32"/>
        </w:rPr>
        <w:t>、药剂热感度是指烟花爆竹药剂对热的敏感程度。在实际应用中，常采用药剂的</w:t>
      </w:r>
      <w:r>
        <w:rPr>
          <w:rFonts w:hint="eastAsia" w:ascii="仿宋_GB2312" w:hAnsi="Helvetica" w:eastAsia="仿宋_GB2312"/>
          <w:color w:val="333333"/>
          <w:sz w:val="32"/>
          <w:szCs w:val="32"/>
          <w:u w:val="single"/>
        </w:rPr>
        <w:t>自燃点</w:t>
      </w:r>
      <w:r>
        <w:rPr>
          <w:rFonts w:hint="eastAsia" w:ascii="仿宋_GB2312" w:hAnsi="Helvetica" w:eastAsia="仿宋_GB2312"/>
          <w:color w:val="333333"/>
          <w:sz w:val="32"/>
          <w:szCs w:val="32"/>
        </w:rPr>
        <w:t>及点火温度来表示。</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12</w:t>
      </w:r>
      <w:r>
        <w:rPr>
          <w:rFonts w:hint="eastAsia" w:ascii="仿宋_GB2312" w:hAnsi="Helvetica" w:eastAsia="仿宋_GB2312"/>
          <w:color w:val="333333"/>
          <w:sz w:val="32"/>
          <w:szCs w:val="32"/>
        </w:rPr>
        <w:t>、影响药剂感度的因素主要是氧化剂、可燃物、粘合剂、添加剂的化学性能及</w:t>
      </w:r>
      <w:r>
        <w:rPr>
          <w:rFonts w:hint="eastAsia" w:ascii="仿宋_GB2312" w:hAnsi="Helvetica" w:eastAsia="仿宋_GB2312"/>
          <w:color w:val="333333"/>
          <w:sz w:val="32"/>
          <w:szCs w:val="32"/>
          <w:u w:val="single"/>
        </w:rPr>
        <w:t>粉碎程度</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13</w:t>
      </w:r>
      <w:r>
        <w:rPr>
          <w:rFonts w:hint="eastAsia" w:ascii="仿宋_GB2312" w:hAnsi="Helvetica" w:eastAsia="仿宋_GB2312"/>
          <w:color w:val="333333"/>
          <w:sz w:val="32"/>
          <w:szCs w:val="32"/>
        </w:rPr>
        <w:t>、烟花爆竹产品在保存中发生的物理化学变化，会使烟花爆竹的各种</w:t>
      </w:r>
      <w:r>
        <w:rPr>
          <w:rFonts w:hint="eastAsia" w:ascii="仿宋_GB2312" w:hAnsi="Helvetica" w:eastAsia="仿宋_GB2312"/>
          <w:color w:val="333333"/>
          <w:sz w:val="32"/>
          <w:szCs w:val="32"/>
          <w:u w:val="single"/>
        </w:rPr>
        <w:t>燃放效果</w:t>
      </w:r>
      <w:r>
        <w:rPr>
          <w:rFonts w:hint="eastAsia" w:ascii="仿宋_GB2312" w:hAnsi="Helvetica" w:eastAsia="仿宋_GB2312"/>
          <w:color w:val="333333"/>
          <w:sz w:val="32"/>
          <w:szCs w:val="32"/>
        </w:rPr>
        <w:t>降低。</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14</w:t>
      </w:r>
      <w:r>
        <w:rPr>
          <w:rFonts w:hint="eastAsia" w:ascii="仿宋_GB2312" w:hAnsi="Helvetica" w:eastAsia="仿宋_GB2312"/>
          <w:color w:val="333333"/>
          <w:sz w:val="32"/>
          <w:szCs w:val="32"/>
        </w:rPr>
        <w:t>、烟火剂的吸湿性主要是由各种组分的吸湿性能、烟火剂和潮湿空气的接触面积和</w:t>
      </w:r>
      <w:r>
        <w:rPr>
          <w:rFonts w:hint="eastAsia" w:ascii="仿宋_GB2312" w:hAnsi="Helvetica" w:eastAsia="仿宋_GB2312"/>
          <w:color w:val="333333"/>
          <w:sz w:val="32"/>
          <w:szCs w:val="32"/>
          <w:u w:val="single"/>
        </w:rPr>
        <w:t>空气的相对湿度</w:t>
      </w:r>
      <w:r>
        <w:rPr>
          <w:rFonts w:hint="eastAsia" w:ascii="仿宋_GB2312" w:hAnsi="Helvetica" w:eastAsia="仿宋_GB2312"/>
          <w:color w:val="333333"/>
          <w:sz w:val="32"/>
          <w:szCs w:val="32"/>
        </w:rPr>
        <w:t>等三个因素决定。</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15</w:t>
      </w:r>
      <w:r>
        <w:rPr>
          <w:rFonts w:hint="eastAsia" w:ascii="仿宋_GB2312" w:hAnsi="Helvetica" w:eastAsia="仿宋_GB2312"/>
          <w:color w:val="333333"/>
          <w:sz w:val="32"/>
          <w:szCs w:val="32"/>
        </w:rPr>
        <w:t>、硝酸钡与钠盐</w:t>
      </w:r>
      <w:r>
        <w:rPr>
          <w:rFonts w:ascii="仿宋_GB2312" w:hAnsi="Helvetica" w:eastAsia="仿宋_GB2312"/>
          <w:color w:val="333333"/>
          <w:sz w:val="32"/>
          <w:szCs w:val="32"/>
        </w:rPr>
        <w:t>(</w:t>
      </w:r>
      <w:r>
        <w:rPr>
          <w:rFonts w:hint="eastAsia" w:ascii="仿宋_GB2312" w:hAnsi="Helvetica" w:eastAsia="仿宋_GB2312"/>
          <w:color w:val="333333"/>
          <w:sz w:val="32"/>
          <w:szCs w:val="32"/>
        </w:rPr>
        <w:t>如碳酸钠、草酸钠</w:t>
      </w:r>
      <w:r>
        <w:rPr>
          <w:rFonts w:ascii="仿宋_GB2312" w:hAnsi="Helvetica" w:eastAsia="仿宋_GB2312"/>
          <w:color w:val="333333"/>
          <w:sz w:val="32"/>
          <w:szCs w:val="32"/>
        </w:rPr>
        <w:t>)</w:t>
      </w:r>
      <w:r>
        <w:rPr>
          <w:rFonts w:hint="eastAsia" w:ascii="仿宋_GB2312" w:hAnsi="Helvetica" w:eastAsia="仿宋_GB2312"/>
          <w:color w:val="333333"/>
          <w:sz w:val="32"/>
          <w:szCs w:val="32"/>
        </w:rPr>
        <w:t>接触，受潮后会产生互换反应，并生成难溶解的钡盐，产生了吸湿性强的硝酸钠，更加速了药剂的</w:t>
      </w:r>
      <w:r>
        <w:rPr>
          <w:rFonts w:hint="eastAsia" w:ascii="仿宋_GB2312" w:hAnsi="Helvetica" w:eastAsia="仿宋_GB2312"/>
          <w:color w:val="333333"/>
          <w:sz w:val="32"/>
          <w:szCs w:val="32"/>
          <w:u w:val="single"/>
        </w:rPr>
        <w:t>化学物理</w:t>
      </w:r>
      <w:r>
        <w:rPr>
          <w:rFonts w:hint="eastAsia" w:ascii="仿宋_GB2312" w:hAnsi="Helvetica" w:eastAsia="仿宋_GB2312"/>
          <w:color w:val="333333"/>
          <w:sz w:val="32"/>
          <w:szCs w:val="32"/>
        </w:rPr>
        <w:t>变化。</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16</w:t>
      </w:r>
      <w:r>
        <w:rPr>
          <w:rFonts w:hint="eastAsia" w:ascii="仿宋_GB2312" w:hAnsi="Helvetica" w:eastAsia="仿宋_GB2312"/>
          <w:color w:val="333333"/>
          <w:sz w:val="32"/>
          <w:szCs w:val="32"/>
        </w:rPr>
        <w:t>、根据《</w:t>
      </w:r>
      <w:r>
        <w:rPr>
          <w:rFonts w:ascii="仿宋_GB2312" w:hAnsi="Helvetica" w:eastAsia="仿宋_GB2312"/>
          <w:color w:val="333333"/>
          <w:sz w:val="32"/>
          <w:szCs w:val="32"/>
        </w:rPr>
        <w:t>GB10631-89</w:t>
      </w:r>
      <w:r>
        <w:rPr>
          <w:rFonts w:hint="eastAsia" w:ascii="仿宋_GB2312" w:hAnsi="Helvetica" w:eastAsia="仿宋_GB2312"/>
          <w:color w:val="333333"/>
          <w:sz w:val="32"/>
          <w:szCs w:val="32"/>
        </w:rPr>
        <w:t>》烟花爆竹不同的运动形式和燃放效果将其分为</w:t>
      </w:r>
      <w:r>
        <w:rPr>
          <w:rFonts w:hint="eastAsia" w:ascii="仿宋_GB2312" w:hAnsi="Helvetica" w:eastAsia="仿宋_GB2312"/>
          <w:color w:val="333333"/>
          <w:sz w:val="32"/>
          <w:szCs w:val="32"/>
          <w:u w:val="single"/>
        </w:rPr>
        <w:t>烟花</w:t>
      </w:r>
      <w:r>
        <w:rPr>
          <w:rFonts w:hint="eastAsia" w:ascii="仿宋_GB2312" w:hAnsi="Helvetica" w:eastAsia="仿宋_GB2312"/>
          <w:color w:val="333333"/>
          <w:sz w:val="32"/>
          <w:szCs w:val="32"/>
        </w:rPr>
        <w:t>和</w:t>
      </w:r>
      <w:r>
        <w:rPr>
          <w:rFonts w:hint="eastAsia" w:ascii="仿宋_GB2312" w:hAnsi="Helvetica" w:eastAsia="仿宋_GB2312"/>
          <w:color w:val="333333"/>
          <w:sz w:val="32"/>
          <w:szCs w:val="32"/>
          <w:u w:val="single"/>
        </w:rPr>
        <w:t>爆竹</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两大类。</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17</w:t>
      </w:r>
      <w:r>
        <w:rPr>
          <w:rFonts w:hint="eastAsia" w:ascii="仿宋_GB2312" w:hAnsi="Helvetica" w:eastAsia="仿宋_GB2312"/>
          <w:color w:val="333333"/>
          <w:sz w:val="32"/>
          <w:szCs w:val="32"/>
        </w:rPr>
        <w:t>、烟花产品分为</w:t>
      </w:r>
      <w:r>
        <w:rPr>
          <w:rFonts w:hint="eastAsia" w:ascii="仿宋_GB2312" w:hAnsi="Helvetica" w:eastAsia="仿宋_GB2312"/>
          <w:color w:val="333333"/>
          <w:sz w:val="32"/>
          <w:szCs w:val="32"/>
          <w:u w:val="single"/>
        </w:rPr>
        <w:t>喷花类</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旋转类</w:t>
      </w:r>
      <w:r>
        <w:rPr>
          <w:rFonts w:hint="eastAsia" w:ascii="仿宋_GB2312" w:hAnsi="Helvetica" w:eastAsia="仿宋_GB2312"/>
          <w:color w:val="333333"/>
          <w:sz w:val="32"/>
          <w:szCs w:val="32"/>
        </w:rPr>
        <w:t>、升空类、吐珠类、线香类、地面礼花类、烟雾类、造型玩具类、小礼花弹类</w:t>
      </w:r>
      <w:r>
        <w:rPr>
          <w:rFonts w:ascii="仿宋_GB2312" w:hAnsi="Helvetica" w:eastAsia="仿宋_GB2312"/>
          <w:color w:val="333333"/>
          <w:sz w:val="32"/>
          <w:szCs w:val="32"/>
        </w:rPr>
        <w:t>(</w:t>
      </w:r>
      <w:r>
        <w:rPr>
          <w:rFonts w:hint="eastAsia" w:ascii="仿宋_GB2312" w:hAnsi="Helvetica" w:eastAsia="仿宋_GB2312"/>
          <w:color w:val="333333"/>
          <w:sz w:val="32"/>
          <w:szCs w:val="32"/>
        </w:rPr>
        <w:t>直径不大于</w:t>
      </w:r>
      <w:r>
        <w:rPr>
          <w:rFonts w:ascii="仿宋_GB2312" w:hAnsi="Helvetica" w:eastAsia="仿宋_GB2312"/>
          <w:color w:val="333333"/>
          <w:sz w:val="32"/>
          <w:szCs w:val="32"/>
        </w:rPr>
        <w:t>38mm)</w:t>
      </w:r>
      <w:r>
        <w:rPr>
          <w:rFonts w:hint="eastAsia" w:ascii="仿宋_GB2312" w:hAnsi="Helvetica" w:eastAsia="仿宋_GB2312"/>
          <w:color w:val="333333"/>
          <w:sz w:val="32"/>
          <w:szCs w:val="32"/>
        </w:rPr>
        <w:t>等九类。</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18</w:t>
      </w:r>
      <w:r>
        <w:rPr>
          <w:rFonts w:hint="eastAsia" w:ascii="仿宋_GB2312" w:hAnsi="Helvetica" w:eastAsia="仿宋_GB2312"/>
          <w:color w:val="333333"/>
          <w:sz w:val="32"/>
          <w:szCs w:val="32"/>
        </w:rPr>
        <w:t>、爆竹产品分为</w:t>
      </w:r>
      <w:r>
        <w:rPr>
          <w:rFonts w:hint="eastAsia" w:ascii="仿宋_GB2312" w:hAnsi="Helvetica" w:eastAsia="仿宋_GB2312"/>
          <w:color w:val="333333"/>
          <w:sz w:val="32"/>
          <w:szCs w:val="32"/>
          <w:u w:val="single"/>
        </w:rPr>
        <w:t>硝酸盐炮类</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高氯酸盐炮类</w:t>
      </w:r>
      <w:r>
        <w:rPr>
          <w:rFonts w:hint="eastAsia" w:ascii="仿宋_GB2312" w:hAnsi="Helvetica" w:eastAsia="仿宋_GB2312"/>
          <w:color w:val="333333"/>
          <w:sz w:val="32"/>
          <w:szCs w:val="32"/>
        </w:rPr>
        <w:t>、氯酸盐炮类和其它炮类等四类。</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19</w:t>
      </w:r>
      <w:r>
        <w:rPr>
          <w:rFonts w:hint="eastAsia" w:ascii="仿宋_GB2312" w:hAnsi="Helvetica" w:eastAsia="仿宋_GB2312"/>
          <w:color w:val="333333"/>
          <w:sz w:val="32"/>
          <w:szCs w:val="32"/>
        </w:rPr>
        <w:t>、按制作烟花爆竹的工艺流程，主要可分为准备工作（切纸、卷筒、捆筒、封筒、插筒口等）、装药</w:t>
      </w:r>
      <w:r>
        <w:rPr>
          <w:rFonts w:ascii="仿宋_GB2312" w:hAnsi="Helvetica" w:eastAsia="仿宋_GB2312"/>
          <w:color w:val="333333"/>
          <w:sz w:val="32"/>
          <w:szCs w:val="32"/>
        </w:rPr>
        <w:t>(</w:t>
      </w:r>
      <w:r>
        <w:rPr>
          <w:rFonts w:hint="eastAsia" w:ascii="仿宋_GB2312" w:hAnsi="Helvetica" w:eastAsia="仿宋_GB2312"/>
          <w:color w:val="333333"/>
          <w:sz w:val="32"/>
          <w:szCs w:val="32"/>
        </w:rPr>
        <w:t>制烟火药和其他效果药</w:t>
      </w:r>
      <w:r>
        <w:rPr>
          <w:rFonts w:ascii="仿宋_GB2312" w:hAnsi="Helvetica" w:eastAsia="仿宋_GB2312"/>
          <w:color w:val="333333"/>
          <w:sz w:val="32"/>
          <w:szCs w:val="32"/>
        </w:rPr>
        <w:t>)</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打盖泥</w:t>
      </w:r>
      <w:r>
        <w:rPr>
          <w:rFonts w:hint="eastAsia" w:ascii="仿宋_GB2312" w:hAnsi="Helvetica" w:eastAsia="仿宋_GB2312"/>
          <w:color w:val="333333"/>
          <w:sz w:val="32"/>
          <w:szCs w:val="32"/>
        </w:rPr>
        <w:t>、钻眼、插引、挤引、结编和包装等工序。</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20</w:t>
      </w:r>
      <w:r>
        <w:rPr>
          <w:rFonts w:hint="eastAsia" w:ascii="仿宋_GB2312" w:hAnsi="Helvetica" w:eastAsia="仿宋_GB2312"/>
          <w:color w:val="333333"/>
          <w:sz w:val="32"/>
          <w:szCs w:val="32"/>
        </w:rPr>
        <w:t>、烟花在燃放时，由定向器升空的产品称为</w:t>
      </w:r>
      <w:r>
        <w:rPr>
          <w:rFonts w:hint="eastAsia" w:ascii="仿宋_GB2312" w:hAnsi="Helvetica" w:eastAsia="仿宋_GB2312"/>
          <w:color w:val="333333"/>
          <w:sz w:val="32"/>
          <w:szCs w:val="32"/>
          <w:u w:val="single"/>
        </w:rPr>
        <w:t>升空类烟花</w:t>
      </w:r>
      <w:r>
        <w:rPr>
          <w:rFonts w:hint="eastAsia" w:ascii="仿宋_GB2312" w:hAnsi="Helvetica" w:eastAsia="仿宋_GB2312"/>
          <w:color w:val="333333"/>
          <w:sz w:val="32"/>
          <w:szCs w:val="32"/>
        </w:rPr>
        <w:t>烟花。</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21</w:t>
      </w:r>
      <w:r>
        <w:rPr>
          <w:rFonts w:hint="eastAsia" w:ascii="仿宋_GB2312" w:hAnsi="Helvetica" w:eastAsia="仿宋_GB2312"/>
          <w:color w:val="333333"/>
          <w:sz w:val="32"/>
          <w:szCs w:val="32"/>
        </w:rPr>
        <w:t>、国家标准中规定，各类升空类烟花产品不得出现</w:t>
      </w:r>
      <w:r>
        <w:rPr>
          <w:rFonts w:hint="eastAsia" w:ascii="仿宋_GB2312" w:hAnsi="Helvetica" w:eastAsia="仿宋_GB2312"/>
          <w:color w:val="333333"/>
          <w:sz w:val="32"/>
          <w:szCs w:val="32"/>
          <w:u w:val="single"/>
        </w:rPr>
        <w:t>火险</w:t>
      </w:r>
      <w:r>
        <w:rPr>
          <w:rFonts w:hint="eastAsia" w:ascii="仿宋_GB2312" w:hAnsi="Helvetica" w:eastAsia="仿宋_GB2312"/>
          <w:color w:val="333333"/>
          <w:sz w:val="32"/>
          <w:szCs w:val="32"/>
        </w:rPr>
        <w:t>和</w:t>
      </w:r>
      <w:r>
        <w:rPr>
          <w:rFonts w:hint="eastAsia" w:ascii="仿宋_GB2312" w:hAnsi="Helvetica" w:eastAsia="仿宋_GB2312"/>
          <w:color w:val="333333"/>
          <w:sz w:val="32"/>
          <w:szCs w:val="32"/>
          <w:u w:val="single"/>
        </w:rPr>
        <w:t>低炸</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30</w:t>
      </w:r>
      <w:r>
        <w:rPr>
          <w:rFonts w:hint="eastAsia" w:ascii="仿宋_GB2312" w:hAnsi="Helvetica" w:eastAsia="仿宋_GB2312"/>
          <w:color w:val="333333"/>
          <w:sz w:val="32"/>
          <w:szCs w:val="32"/>
        </w:rPr>
        <w:t>、</w:t>
      </w:r>
      <w:r>
        <w:rPr>
          <w:rFonts w:ascii="仿宋_GB2312" w:hAnsi="Helvetica" w:eastAsia="仿宋_GB2312"/>
          <w:color w:val="333333"/>
          <w:sz w:val="32"/>
          <w:szCs w:val="32"/>
        </w:rPr>
        <w:t>75</w:t>
      </w:r>
      <w:r>
        <w:rPr>
          <w:rFonts w:hint="eastAsia" w:ascii="仿宋_GB2312" w:eastAsia="仿宋_GB2312"/>
          <w:color w:val="333333"/>
          <w:sz w:val="32"/>
          <w:szCs w:val="32"/>
        </w:rPr>
        <w:t>℃</w:t>
      </w:r>
      <w:r>
        <w:rPr>
          <w:rFonts w:ascii="仿宋_GB2312" w:hAnsi="Helvetica" w:eastAsia="仿宋_GB2312" w:cs="Helvetica"/>
          <w:color w:val="333333"/>
          <w:sz w:val="32"/>
          <w:szCs w:val="32"/>
        </w:rPr>
        <w:t xml:space="preserve"> 40</w:t>
      </w:r>
      <w:r>
        <w:rPr>
          <w:rFonts w:hint="eastAsia" w:ascii="仿宋_GB2312" w:eastAsia="仿宋_GB2312"/>
          <w:color w:val="333333"/>
          <w:sz w:val="32"/>
          <w:szCs w:val="32"/>
        </w:rPr>
        <w:t>℃</w:t>
      </w:r>
      <w:r>
        <w:rPr>
          <w:rFonts w:ascii="仿宋_GB2312" w:hAnsi="Helvetica" w:eastAsia="仿宋_GB2312" w:cs="Helvetica"/>
          <w:color w:val="333333"/>
          <w:sz w:val="32"/>
          <w:szCs w:val="32"/>
        </w:rPr>
        <w:t xml:space="preserve"> 60</w:t>
      </w:r>
      <w:r>
        <w:rPr>
          <w:rFonts w:hint="eastAsia" w:ascii="仿宋_GB2312" w:eastAsia="仿宋_GB2312"/>
          <w:color w:val="333333"/>
          <w:sz w:val="32"/>
          <w:szCs w:val="32"/>
        </w:rPr>
        <w:t>℃</w:t>
      </w:r>
      <w:r>
        <w:rPr>
          <w:rFonts w:ascii="仿宋_GB2312" w:hAnsi="Helvetica" w:eastAsia="仿宋_GB2312" w:cs="Helvetica"/>
          <w:color w:val="333333"/>
          <w:sz w:val="32"/>
          <w:szCs w:val="32"/>
        </w:rPr>
        <w:t xml:space="preserve"> 1</w:t>
      </w:r>
      <w:r>
        <w:rPr>
          <w:rFonts w:hint="eastAsia" w:ascii="仿宋_GB2312" w:hAnsi="Helvetica" w:eastAsia="仿宋_GB2312"/>
          <w:color w:val="333333"/>
          <w:sz w:val="32"/>
          <w:szCs w:val="32"/>
        </w:rPr>
        <w:t>米</w:t>
      </w:r>
      <w:r>
        <w:rPr>
          <w:rFonts w:ascii="仿宋_GB2312" w:hAnsi="Helvetica" w:eastAsia="仿宋_GB2312"/>
          <w:color w:val="333333"/>
          <w:sz w:val="32"/>
          <w:szCs w:val="32"/>
        </w:rPr>
        <w:t>/</w:t>
      </w:r>
      <w:r>
        <w:rPr>
          <w:rFonts w:hint="eastAsia" w:ascii="仿宋_GB2312" w:hAnsi="Helvetica" w:eastAsia="仿宋_GB2312"/>
          <w:color w:val="333333"/>
          <w:sz w:val="32"/>
          <w:szCs w:val="32"/>
        </w:rPr>
        <w:t>秒</w:t>
      </w:r>
      <w:r>
        <w:rPr>
          <w:rFonts w:ascii="仿宋_GB2312" w:hAnsi="Helvetica" w:eastAsia="仿宋_GB2312"/>
          <w:color w:val="333333"/>
          <w:sz w:val="32"/>
          <w:szCs w:val="32"/>
        </w:rPr>
        <w:t>31</w:t>
      </w:r>
      <w:r>
        <w:rPr>
          <w:rFonts w:hint="eastAsia" w:ascii="仿宋_GB2312" w:hAnsi="Helvetica" w:eastAsia="仿宋_GB2312"/>
          <w:color w:val="333333"/>
          <w:sz w:val="32"/>
          <w:szCs w:val="32"/>
        </w:rPr>
        <w:t>、质量标准</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产品合格证</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化验</w:t>
      </w:r>
      <w:r>
        <w:rPr>
          <w:rFonts w:ascii="仿宋_GB2312" w:hAnsi="Helvetica" w:eastAsia="仿宋_GB2312"/>
          <w:color w:val="333333"/>
          <w:sz w:val="32"/>
          <w:szCs w:val="32"/>
        </w:rPr>
        <w:t>32</w:t>
      </w:r>
      <w:r>
        <w:rPr>
          <w:rFonts w:hint="eastAsia" w:ascii="仿宋_GB2312" w:hAnsi="Helvetica" w:eastAsia="仿宋_GB2312"/>
          <w:color w:val="333333"/>
          <w:sz w:val="32"/>
          <w:szCs w:val="32"/>
        </w:rPr>
        <w:t>、达到燃烧的温度</w:t>
      </w:r>
      <w:r>
        <w:rPr>
          <w:rFonts w:ascii="仿宋_GB2312" w:hAnsi="Helvetica" w:eastAsia="仿宋_GB2312"/>
          <w:color w:val="333333"/>
          <w:sz w:val="32"/>
          <w:szCs w:val="32"/>
        </w:rPr>
        <w:t>33</w:t>
      </w:r>
      <w:r>
        <w:rPr>
          <w:rFonts w:hint="eastAsia" w:ascii="仿宋_GB2312" w:hAnsi="Helvetica" w:eastAsia="仿宋_GB2312"/>
          <w:color w:val="333333"/>
          <w:sz w:val="32"/>
          <w:szCs w:val="32"/>
        </w:rPr>
        <w:t>、卧倒自救</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离开自救</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22</w:t>
      </w:r>
      <w:r>
        <w:rPr>
          <w:rFonts w:hint="eastAsia" w:ascii="仿宋_GB2312" w:hAnsi="Helvetica" w:eastAsia="仿宋_GB2312"/>
          <w:color w:val="333333"/>
          <w:sz w:val="32"/>
          <w:szCs w:val="32"/>
        </w:rPr>
        <w:t>、燃放时从同一管体内有规律地发射出多颗彩珠、彩花、</w:t>
      </w:r>
      <w:r>
        <w:rPr>
          <w:rFonts w:hint="eastAsia" w:ascii="仿宋_GB2312" w:hAnsi="Helvetica" w:eastAsia="仿宋_GB2312"/>
          <w:color w:val="333333"/>
          <w:sz w:val="32"/>
          <w:szCs w:val="32"/>
          <w:u w:val="single"/>
        </w:rPr>
        <w:t>响炮</w:t>
      </w:r>
      <w:r>
        <w:rPr>
          <w:rFonts w:hint="eastAsia" w:ascii="仿宋_GB2312" w:hAnsi="Helvetica" w:eastAsia="仿宋_GB2312"/>
          <w:color w:val="333333"/>
          <w:sz w:val="32"/>
          <w:szCs w:val="32"/>
        </w:rPr>
        <w:t>等产品，称吐珠类烟花。</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23</w:t>
      </w:r>
      <w:r>
        <w:rPr>
          <w:rFonts w:hint="eastAsia" w:ascii="仿宋_GB2312" w:hAnsi="Helvetica" w:eastAsia="仿宋_GB2312"/>
          <w:color w:val="333333"/>
          <w:sz w:val="32"/>
          <w:szCs w:val="32"/>
        </w:rPr>
        <w:t>、大型烟花包括架子烟花、盒子烟花和大型地面烟花等，有时也包</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括</w:t>
      </w:r>
      <w:r>
        <w:rPr>
          <w:rFonts w:hint="eastAsia" w:ascii="仿宋_GB2312" w:hAnsi="Helvetica" w:eastAsia="仿宋_GB2312"/>
          <w:color w:val="333333"/>
          <w:sz w:val="32"/>
          <w:szCs w:val="32"/>
          <w:u w:val="single"/>
        </w:rPr>
        <w:t>空中礼花</w:t>
      </w:r>
      <w:r>
        <w:rPr>
          <w:rFonts w:hint="eastAsia" w:ascii="仿宋_GB2312" w:hAnsi="Helvetica" w:eastAsia="仿宋_GB2312"/>
          <w:color w:val="333333"/>
          <w:sz w:val="32"/>
          <w:szCs w:val="32"/>
        </w:rPr>
        <w:t>等。</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24</w:t>
      </w:r>
      <w:r>
        <w:rPr>
          <w:rFonts w:hint="eastAsia" w:ascii="仿宋_GB2312" w:hAnsi="Helvetica" w:eastAsia="仿宋_GB2312"/>
          <w:color w:val="333333"/>
          <w:sz w:val="32"/>
          <w:szCs w:val="32"/>
        </w:rPr>
        <w:t>、烟花爆竹行业的国家主要的标准和规范有《烟花爆竹工厂设计安全规范》、</w:t>
      </w:r>
      <w:r>
        <w:rPr>
          <w:rFonts w:hint="eastAsia" w:ascii="仿宋_GB2312" w:hAnsi="Helvetica" w:eastAsia="仿宋_GB2312"/>
          <w:color w:val="333333"/>
          <w:sz w:val="32"/>
          <w:szCs w:val="32"/>
          <w:u w:val="single"/>
        </w:rPr>
        <w:t>《烟花爆竹劳动安全技术规程》</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、《烟花爆竹安全与质量》和《烟花爆竹计数抽样检查规则》等。</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25</w:t>
      </w:r>
      <w:r>
        <w:rPr>
          <w:rFonts w:hint="eastAsia" w:ascii="仿宋_GB2312" w:hAnsi="Helvetica" w:eastAsia="仿宋_GB2312"/>
          <w:color w:val="333333"/>
          <w:sz w:val="32"/>
          <w:szCs w:val="32"/>
        </w:rPr>
        <w:t>、厂房布局的原则：一是着眼于</w:t>
      </w:r>
      <w:r>
        <w:rPr>
          <w:rFonts w:hint="eastAsia" w:ascii="仿宋_GB2312" w:hAnsi="Helvetica" w:eastAsia="仿宋_GB2312"/>
          <w:color w:val="333333"/>
          <w:sz w:val="32"/>
          <w:szCs w:val="32"/>
          <w:u w:val="single"/>
        </w:rPr>
        <w:t>安全生产</w:t>
      </w:r>
      <w:r>
        <w:rPr>
          <w:rFonts w:hint="eastAsia" w:ascii="仿宋_GB2312" w:hAnsi="Helvetica" w:eastAsia="仿宋_GB2312"/>
          <w:color w:val="333333"/>
          <w:sz w:val="32"/>
          <w:szCs w:val="32"/>
        </w:rPr>
        <w:t>；二是根据生产工艺、品种、特性及危险程度进行分区规划和建设；三是根据生产、生活、运输、管理、气象等因素确定</w:t>
      </w:r>
      <w:r>
        <w:rPr>
          <w:rFonts w:hint="eastAsia" w:ascii="仿宋_GB2312" w:hAnsi="Helvetica" w:eastAsia="仿宋_GB2312"/>
          <w:color w:val="333333"/>
          <w:sz w:val="32"/>
          <w:szCs w:val="32"/>
          <w:u w:val="single"/>
        </w:rPr>
        <w:t>分区位置</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26</w:t>
      </w:r>
      <w:r>
        <w:rPr>
          <w:rFonts w:hint="eastAsia" w:ascii="仿宋_GB2312" w:hAnsi="Helvetica" w:eastAsia="仿宋_GB2312"/>
          <w:color w:val="333333"/>
          <w:sz w:val="32"/>
          <w:szCs w:val="32"/>
        </w:rPr>
        <w:t>、厂房分区设置要求中“四区”是指：</w:t>
      </w:r>
      <w:r>
        <w:rPr>
          <w:rFonts w:hint="eastAsia" w:ascii="仿宋_GB2312" w:hAnsi="Helvetica" w:eastAsia="仿宋_GB2312"/>
          <w:color w:val="333333"/>
          <w:sz w:val="32"/>
          <w:szCs w:val="32"/>
          <w:u w:val="single"/>
        </w:rPr>
        <w:t>非危险品生产区</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危险品生产区</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危险品总仓库区</w:t>
      </w:r>
      <w:r>
        <w:rPr>
          <w:rFonts w:hint="eastAsia" w:ascii="仿宋_GB2312" w:hAnsi="Helvetica" w:eastAsia="仿宋_GB2312"/>
          <w:color w:val="333333"/>
          <w:sz w:val="32"/>
          <w:szCs w:val="32"/>
        </w:rPr>
        <w:t>和行政生活区；两场是指：</w:t>
      </w:r>
      <w:r>
        <w:rPr>
          <w:rFonts w:hint="eastAsia" w:ascii="仿宋_GB2312" w:hAnsi="Helvetica" w:eastAsia="仿宋_GB2312"/>
          <w:color w:val="333333"/>
          <w:sz w:val="32"/>
          <w:szCs w:val="32"/>
          <w:u w:val="single"/>
        </w:rPr>
        <w:t>废药</w:t>
      </w:r>
      <w:r>
        <w:rPr>
          <w:rFonts w:ascii="仿宋_GB2312" w:hAnsi="Helvetica" w:eastAsia="仿宋_GB2312"/>
          <w:color w:val="333333"/>
          <w:sz w:val="32"/>
          <w:szCs w:val="32"/>
          <w:u w:val="single"/>
        </w:rPr>
        <w:t>(</w:t>
      </w:r>
      <w:r>
        <w:rPr>
          <w:rFonts w:hint="eastAsia" w:ascii="仿宋_GB2312" w:hAnsi="Helvetica" w:eastAsia="仿宋_GB2312"/>
          <w:color w:val="333333"/>
          <w:sz w:val="32"/>
          <w:szCs w:val="32"/>
          <w:u w:val="single"/>
        </w:rPr>
        <w:t>物</w:t>
      </w:r>
      <w:r>
        <w:rPr>
          <w:rFonts w:ascii="仿宋_GB2312" w:hAnsi="Helvetica" w:eastAsia="仿宋_GB2312"/>
          <w:color w:val="333333"/>
          <w:sz w:val="32"/>
          <w:szCs w:val="32"/>
          <w:u w:val="single"/>
        </w:rPr>
        <w:t>)</w:t>
      </w:r>
      <w:r>
        <w:rPr>
          <w:rFonts w:hint="eastAsia" w:ascii="仿宋_GB2312" w:hAnsi="Helvetica" w:eastAsia="仿宋_GB2312"/>
          <w:color w:val="333333"/>
          <w:sz w:val="32"/>
          <w:szCs w:val="32"/>
          <w:u w:val="single"/>
        </w:rPr>
        <w:t>销毁场</w:t>
      </w:r>
      <w:r>
        <w:rPr>
          <w:rFonts w:hint="eastAsia" w:ascii="仿宋_GB2312" w:hAnsi="Helvetica" w:eastAsia="仿宋_GB2312"/>
          <w:color w:val="333333"/>
          <w:sz w:val="32"/>
          <w:szCs w:val="32"/>
        </w:rPr>
        <w:t>和</w:t>
      </w:r>
      <w:r>
        <w:rPr>
          <w:rFonts w:hint="eastAsia" w:ascii="仿宋_GB2312" w:hAnsi="Helvetica" w:eastAsia="仿宋_GB2312"/>
          <w:color w:val="333333"/>
          <w:sz w:val="32"/>
          <w:szCs w:val="32"/>
          <w:u w:val="single"/>
        </w:rPr>
        <w:t>燃放试验场</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27</w:t>
      </w:r>
      <w:r>
        <w:rPr>
          <w:rFonts w:hint="eastAsia" w:ascii="仿宋_GB2312" w:hAnsi="Helvetica" w:eastAsia="仿宋_GB2312"/>
          <w:color w:val="333333"/>
          <w:sz w:val="32"/>
          <w:szCs w:val="32"/>
        </w:rPr>
        <w:t>、防护屏障可采用</w:t>
      </w:r>
      <w:r>
        <w:rPr>
          <w:rFonts w:hint="eastAsia" w:ascii="仿宋_GB2312" w:hAnsi="Helvetica" w:eastAsia="仿宋_GB2312"/>
          <w:color w:val="333333"/>
          <w:sz w:val="32"/>
          <w:szCs w:val="32"/>
          <w:u w:val="single"/>
        </w:rPr>
        <w:t>防护土堤</w:t>
      </w:r>
      <w:r>
        <w:rPr>
          <w:rFonts w:hint="eastAsia" w:ascii="仿宋_GB2312" w:hAnsi="Helvetica" w:eastAsia="仿宋_GB2312"/>
          <w:color w:val="333333"/>
          <w:sz w:val="32"/>
          <w:szCs w:val="32"/>
        </w:rPr>
        <w:t>、钢筋混凝土防护挡墙或夯土防护墙等形式。</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28</w:t>
      </w:r>
      <w:r>
        <w:rPr>
          <w:rFonts w:hint="eastAsia" w:ascii="仿宋_GB2312" w:hAnsi="Helvetica" w:eastAsia="仿宋_GB2312"/>
          <w:color w:val="333333"/>
          <w:sz w:val="32"/>
          <w:szCs w:val="32"/>
        </w:rPr>
        <w:t>、危险性工作间的地面，应符合下列规定：对火花能引起危险品燃烧、爆炸的工作间，应采用</w:t>
      </w:r>
      <w:r>
        <w:rPr>
          <w:rFonts w:hint="eastAsia" w:ascii="仿宋_GB2312" w:hAnsi="Helvetica" w:eastAsia="仿宋_GB2312"/>
          <w:color w:val="333333"/>
          <w:sz w:val="32"/>
          <w:szCs w:val="32"/>
          <w:u w:val="single"/>
        </w:rPr>
        <w:t>不发生火花</w:t>
      </w:r>
      <w:r>
        <w:rPr>
          <w:rFonts w:hint="eastAsia" w:ascii="仿宋_GB2312" w:hAnsi="Helvetica" w:eastAsia="仿宋_GB2312"/>
          <w:color w:val="333333"/>
          <w:sz w:val="32"/>
          <w:szCs w:val="32"/>
        </w:rPr>
        <w:t>的地面。</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29</w:t>
      </w:r>
      <w:r>
        <w:rPr>
          <w:rFonts w:hint="eastAsia" w:ascii="仿宋_GB2312" w:hAnsi="Helvetica" w:eastAsia="仿宋_GB2312"/>
          <w:color w:val="333333"/>
          <w:sz w:val="32"/>
          <w:szCs w:val="32"/>
        </w:rPr>
        <w:t>、粉碎应在单独工房进行。粉碎前后应筛选掉</w:t>
      </w:r>
      <w:r>
        <w:rPr>
          <w:rFonts w:hint="eastAsia" w:ascii="仿宋_GB2312" w:hAnsi="Helvetica" w:eastAsia="仿宋_GB2312"/>
          <w:color w:val="333333"/>
          <w:sz w:val="32"/>
          <w:szCs w:val="32"/>
          <w:u w:val="single"/>
        </w:rPr>
        <w:t>机械杂质</w:t>
      </w:r>
      <w:r>
        <w:rPr>
          <w:rFonts w:hint="eastAsia" w:ascii="仿宋_GB2312" w:hAnsi="Helvetica" w:eastAsia="仿宋_GB2312"/>
          <w:color w:val="333333"/>
          <w:sz w:val="32"/>
          <w:szCs w:val="32"/>
        </w:rPr>
        <w:t>，筛选时不得使用</w:t>
      </w:r>
      <w:r>
        <w:rPr>
          <w:rFonts w:hint="eastAsia" w:ascii="仿宋_GB2312" w:hAnsi="Helvetica" w:eastAsia="仿宋_GB2312"/>
          <w:color w:val="333333"/>
          <w:sz w:val="32"/>
          <w:szCs w:val="32"/>
          <w:u w:val="single"/>
        </w:rPr>
        <w:t>铁质</w:t>
      </w:r>
      <w:r>
        <w:rPr>
          <w:rFonts w:hint="eastAsia" w:ascii="仿宋_GB2312" w:hAnsi="Helvetica" w:eastAsia="仿宋_GB2312"/>
          <w:color w:val="333333"/>
          <w:sz w:val="32"/>
          <w:szCs w:val="32"/>
        </w:rPr>
        <w:t>等产生火花的工具。</w:t>
      </w:r>
    </w:p>
    <w:p>
      <w:pPr>
        <w:pStyle w:val="4"/>
        <w:shd w:val="clear" w:color="auto" w:fill="FFFFFF"/>
        <w:spacing w:before="0" w:beforeAutospacing="0" w:after="0" w:afterAutospacing="0" w:line="560" w:lineRule="exact"/>
        <w:rPr>
          <w:rFonts w:ascii="仿宋_GB2312" w:hAnsi="Helvetica" w:eastAsia="仿宋_GB2312"/>
          <w:color w:val="333333"/>
          <w:sz w:val="32"/>
          <w:szCs w:val="32"/>
          <w:u w:val="single"/>
        </w:rPr>
      </w:pPr>
      <w:r>
        <w:rPr>
          <w:rFonts w:ascii="仿宋_GB2312" w:hAnsi="Helvetica" w:eastAsia="仿宋_GB2312"/>
          <w:color w:val="333333"/>
          <w:sz w:val="32"/>
          <w:szCs w:val="32"/>
        </w:rPr>
        <w:t>30</w:t>
      </w:r>
      <w:r>
        <w:rPr>
          <w:rFonts w:hint="eastAsia" w:ascii="仿宋_GB2312" w:hAnsi="Helvetica" w:eastAsia="仿宋_GB2312"/>
          <w:color w:val="333333"/>
          <w:sz w:val="32"/>
          <w:szCs w:val="32"/>
        </w:rPr>
        <w:t>、有药产品采用蒸汽干燥时，烘房温度不得超过</w:t>
      </w:r>
      <w:r>
        <w:rPr>
          <w:rFonts w:ascii="仿宋_GB2312" w:hAnsi="Helvetica" w:eastAsia="仿宋_GB2312"/>
          <w:color w:val="333333"/>
          <w:sz w:val="32"/>
          <w:szCs w:val="32"/>
          <w:u w:val="single"/>
        </w:rPr>
        <w:t>75</w:t>
      </w:r>
      <w:r>
        <w:rPr>
          <w:rFonts w:hint="eastAsia" w:ascii="仿宋_GB2312" w:eastAsia="仿宋_GB2312"/>
          <w:color w:val="333333"/>
          <w:sz w:val="32"/>
          <w:szCs w:val="32"/>
          <w:u w:val="single"/>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u w:val="single"/>
        </w:rPr>
      </w:pPr>
      <w:r>
        <w:rPr>
          <w:rFonts w:hint="eastAsia" w:ascii="仿宋_GB2312" w:hAnsi="Helvetica" w:eastAsia="仿宋_GB2312"/>
          <w:color w:val="333333"/>
          <w:sz w:val="32"/>
          <w:szCs w:val="32"/>
        </w:rPr>
        <w:t>；热风干燥成品时，有药半成品室温不得超过</w:t>
      </w:r>
      <w:r>
        <w:rPr>
          <w:rFonts w:ascii="仿宋_GB2312" w:hAnsi="Helvetica" w:eastAsia="仿宋_GB2312" w:cs="Helvetica"/>
          <w:color w:val="333333"/>
          <w:sz w:val="32"/>
          <w:szCs w:val="32"/>
          <w:u w:val="single"/>
        </w:rPr>
        <w:t>40</w:t>
      </w:r>
      <w:r>
        <w:rPr>
          <w:rFonts w:hint="eastAsia" w:ascii="仿宋_GB2312" w:eastAsia="仿宋_GB2312"/>
          <w:color w:val="333333"/>
          <w:sz w:val="32"/>
          <w:szCs w:val="32"/>
          <w:u w:val="single"/>
        </w:rPr>
        <w:t>℃</w:t>
      </w:r>
      <w:r>
        <w:rPr>
          <w:rFonts w:hint="eastAsia" w:ascii="仿宋_GB2312" w:hAnsi="Helvetica" w:eastAsia="仿宋_GB2312"/>
          <w:color w:val="333333"/>
          <w:sz w:val="32"/>
          <w:szCs w:val="32"/>
        </w:rPr>
        <w:t>，无药半成品不得超过</w:t>
      </w:r>
      <w:r>
        <w:rPr>
          <w:rFonts w:ascii="仿宋_GB2312" w:hAnsi="Helvetica" w:eastAsia="仿宋_GB2312" w:cs="Helvetica"/>
          <w:color w:val="333333"/>
          <w:sz w:val="32"/>
          <w:szCs w:val="32"/>
          <w:u w:val="single"/>
        </w:rPr>
        <w:t>60</w:t>
      </w:r>
      <w:r>
        <w:rPr>
          <w:rFonts w:hint="eastAsia" w:ascii="仿宋_GB2312" w:eastAsia="仿宋_GB2312"/>
          <w:color w:val="333333"/>
          <w:sz w:val="32"/>
          <w:szCs w:val="32"/>
          <w:u w:val="single"/>
        </w:rPr>
        <w:t>℃</w:t>
      </w:r>
      <w:r>
        <w:rPr>
          <w:rFonts w:ascii="仿宋_GB2312" w:hAnsi="Helvetica" w:eastAsia="仿宋_GB2312"/>
          <w:color w:val="333333"/>
          <w:sz w:val="32"/>
          <w:szCs w:val="32"/>
          <w:u w:val="single"/>
        </w:rPr>
        <w:t xml:space="preserve"> </w:t>
      </w:r>
      <w:r>
        <w:rPr>
          <w:rFonts w:hint="eastAsia" w:ascii="仿宋_GB2312" w:hAnsi="Helvetica" w:eastAsia="仿宋_GB2312"/>
          <w:color w:val="333333"/>
          <w:sz w:val="32"/>
          <w:szCs w:val="32"/>
        </w:rPr>
        <w:t>，风速不大于</w:t>
      </w:r>
      <w:r>
        <w:rPr>
          <w:rFonts w:ascii="仿宋_GB2312" w:hAnsi="Helvetica" w:eastAsia="仿宋_GB2312" w:cs="Helvetica"/>
          <w:color w:val="333333"/>
          <w:sz w:val="32"/>
          <w:szCs w:val="32"/>
          <w:u w:val="single"/>
        </w:rPr>
        <w:t>1</w:t>
      </w:r>
      <w:r>
        <w:rPr>
          <w:rFonts w:hint="eastAsia" w:ascii="仿宋_GB2312" w:hAnsi="Helvetica" w:eastAsia="仿宋_GB2312"/>
          <w:color w:val="333333"/>
          <w:sz w:val="32"/>
          <w:szCs w:val="32"/>
          <w:u w:val="single"/>
        </w:rPr>
        <w:t>米</w:t>
      </w:r>
      <w:r>
        <w:rPr>
          <w:rFonts w:ascii="仿宋_GB2312" w:hAnsi="Helvetica" w:eastAsia="仿宋_GB2312"/>
          <w:color w:val="333333"/>
          <w:sz w:val="32"/>
          <w:szCs w:val="32"/>
          <w:u w:val="single"/>
        </w:rPr>
        <w:t>/</w:t>
      </w:r>
      <w:r>
        <w:rPr>
          <w:rFonts w:hint="eastAsia" w:ascii="仿宋_GB2312" w:hAnsi="Helvetica" w:eastAsia="仿宋_GB2312"/>
          <w:color w:val="333333"/>
          <w:sz w:val="32"/>
          <w:szCs w:val="32"/>
          <w:u w:val="single"/>
        </w:rPr>
        <w:t>秒。</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31</w:t>
      </w:r>
      <w:r>
        <w:rPr>
          <w:rFonts w:hint="eastAsia" w:ascii="仿宋_GB2312" w:hAnsi="Helvetica" w:eastAsia="仿宋_GB2312"/>
          <w:color w:val="333333"/>
          <w:sz w:val="32"/>
          <w:szCs w:val="32"/>
        </w:rPr>
        <w:t>、烟火药的原材料必须符合有关烟火药原料</w:t>
      </w:r>
      <w:r>
        <w:rPr>
          <w:rFonts w:hint="eastAsia" w:ascii="仿宋_GB2312" w:hAnsi="Helvetica" w:eastAsia="仿宋_GB2312"/>
          <w:color w:val="333333"/>
          <w:sz w:val="32"/>
          <w:szCs w:val="32"/>
          <w:u w:val="single"/>
        </w:rPr>
        <w:t>质量标准</w:t>
      </w:r>
      <w:r>
        <w:rPr>
          <w:rFonts w:hint="eastAsia" w:ascii="仿宋_GB2312" w:hAnsi="Helvetica" w:eastAsia="仿宋_GB2312"/>
          <w:color w:val="333333"/>
          <w:sz w:val="32"/>
          <w:szCs w:val="32"/>
        </w:rPr>
        <w:t>，并具有</w:t>
      </w:r>
      <w:r>
        <w:rPr>
          <w:rFonts w:hint="eastAsia" w:ascii="仿宋_GB2312" w:hAnsi="Helvetica" w:eastAsia="仿宋_GB2312"/>
          <w:color w:val="333333"/>
          <w:sz w:val="32"/>
          <w:szCs w:val="32"/>
          <w:u w:val="single"/>
        </w:rPr>
        <w:t>产品合格证</w:t>
      </w:r>
      <w:r>
        <w:rPr>
          <w:rFonts w:hint="eastAsia" w:ascii="仿宋_GB2312" w:hAnsi="Helvetica" w:eastAsia="仿宋_GB2312"/>
          <w:color w:val="333333"/>
          <w:sz w:val="32"/>
          <w:szCs w:val="32"/>
        </w:rPr>
        <w:t>，进厂后应经过</w:t>
      </w:r>
      <w:r>
        <w:rPr>
          <w:rFonts w:hint="eastAsia" w:ascii="仿宋_GB2312" w:hAnsi="Helvetica" w:eastAsia="仿宋_GB2312"/>
          <w:color w:val="333333"/>
          <w:sz w:val="32"/>
          <w:szCs w:val="32"/>
          <w:u w:val="single"/>
        </w:rPr>
        <w:t>化验</w:t>
      </w:r>
      <w:r>
        <w:rPr>
          <w:rFonts w:hint="eastAsia" w:ascii="仿宋_GB2312" w:hAnsi="Helvetica" w:eastAsia="仿宋_GB2312"/>
          <w:color w:val="333333"/>
          <w:sz w:val="32"/>
          <w:szCs w:val="32"/>
        </w:rPr>
        <w:t>和工艺鉴定后，方可使用。</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32</w:t>
      </w:r>
      <w:r>
        <w:rPr>
          <w:rFonts w:hint="eastAsia" w:ascii="仿宋_GB2312" w:hAnsi="Helvetica" w:eastAsia="仿宋_GB2312"/>
          <w:color w:val="333333"/>
          <w:sz w:val="32"/>
          <w:szCs w:val="32"/>
        </w:rPr>
        <w:t>、燃烧三要素：可燃物、助燃物、</w:t>
      </w:r>
      <w:r>
        <w:rPr>
          <w:rFonts w:hint="eastAsia" w:ascii="仿宋_GB2312" w:hAnsi="Helvetica" w:eastAsia="仿宋_GB2312"/>
          <w:color w:val="333333"/>
          <w:sz w:val="32"/>
          <w:szCs w:val="32"/>
          <w:u w:val="single"/>
        </w:rPr>
        <w:t>达到燃烧的温度</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33</w:t>
      </w:r>
      <w:r>
        <w:rPr>
          <w:rFonts w:hint="eastAsia" w:ascii="仿宋_GB2312" w:hAnsi="Helvetica" w:eastAsia="仿宋_GB2312"/>
          <w:color w:val="333333"/>
          <w:sz w:val="32"/>
          <w:szCs w:val="32"/>
        </w:rPr>
        <w:t>、自救分为</w:t>
      </w:r>
      <w:r>
        <w:rPr>
          <w:rFonts w:hint="eastAsia" w:ascii="仿宋_GB2312" w:hAnsi="Helvetica" w:eastAsia="仿宋_GB2312"/>
          <w:color w:val="333333"/>
          <w:sz w:val="32"/>
          <w:szCs w:val="32"/>
          <w:u w:val="single"/>
        </w:rPr>
        <w:t>卧倒自救</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离开自救</w:t>
      </w:r>
      <w:r>
        <w:rPr>
          <w:rFonts w:hint="eastAsia" w:ascii="仿宋_GB2312" w:hAnsi="Helvetica" w:eastAsia="仿宋_GB2312"/>
          <w:color w:val="333333"/>
          <w:sz w:val="32"/>
          <w:szCs w:val="32"/>
        </w:rPr>
        <w:t>、滚地自救和止血自救等。</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34</w:t>
      </w:r>
      <w:r>
        <w:rPr>
          <w:rFonts w:hint="eastAsia" w:ascii="仿宋_GB2312" w:hAnsi="Helvetica" w:eastAsia="仿宋_GB2312"/>
          <w:color w:val="333333"/>
          <w:sz w:val="32"/>
          <w:szCs w:val="32"/>
        </w:rPr>
        <w:t>、烟花爆竹生产安全操作的一般原则可归纳为“十六个字诀”：</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u w:val="single"/>
        </w:rPr>
        <w:t>无声无尘</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轻拿轻放</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防火防潮</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和</w:t>
      </w:r>
      <w:r>
        <w:rPr>
          <w:rFonts w:hint="eastAsia" w:ascii="仿宋_GB2312" w:hAnsi="Helvetica" w:eastAsia="仿宋_GB2312"/>
          <w:color w:val="333333"/>
          <w:sz w:val="32"/>
          <w:szCs w:val="32"/>
          <w:u w:val="single"/>
        </w:rPr>
        <w:t>定员定量</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35</w:t>
      </w:r>
      <w:r>
        <w:rPr>
          <w:rFonts w:hint="eastAsia" w:ascii="仿宋_GB2312" w:hAnsi="Helvetica" w:eastAsia="仿宋_GB2312"/>
          <w:color w:val="333333"/>
          <w:sz w:val="32"/>
          <w:szCs w:val="32"/>
        </w:rPr>
        <w:t>、毒物危害级别分为四级：</w:t>
      </w:r>
      <w:r>
        <w:rPr>
          <w:rFonts w:hint="eastAsia" w:ascii="仿宋_GB2312" w:eastAsia="仿宋_GB2312"/>
          <w:color w:val="333333"/>
          <w:sz w:val="32"/>
          <w:szCs w:val="32"/>
          <w:u w:val="single"/>
        </w:rPr>
        <w:t>Ⅰ</w:t>
      </w:r>
      <w:r>
        <w:rPr>
          <w:rFonts w:ascii="仿宋_GB2312" w:hAnsi="Helvetica" w:eastAsia="仿宋_GB2312" w:cs="Helvetica"/>
          <w:color w:val="333333"/>
          <w:sz w:val="32"/>
          <w:szCs w:val="32"/>
          <w:u w:val="single"/>
        </w:rPr>
        <w:t>(</w:t>
      </w:r>
      <w:r>
        <w:rPr>
          <w:rFonts w:hint="eastAsia" w:ascii="仿宋_GB2312" w:hAnsi="Helvetica" w:eastAsia="仿宋_GB2312"/>
          <w:color w:val="333333"/>
          <w:sz w:val="32"/>
          <w:szCs w:val="32"/>
          <w:u w:val="single"/>
        </w:rPr>
        <w:t>极度危害</w:t>
      </w:r>
      <w:r>
        <w:rPr>
          <w:rFonts w:ascii="仿宋_GB2312" w:hAnsi="Helvetica" w:eastAsia="仿宋_GB2312"/>
          <w:color w:val="333333"/>
          <w:sz w:val="32"/>
          <w:szCs w:val="32"/>
          <w:u w:val="single"/>
        </w:rPr>
        <w:t>)</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w:t>
      </w:r>
      <w:r>
        <w:rPr>
          <w:rFonts w:hint="eastAsia" w:ascii="仿宋_GB2312" w:eastAsia="仿宋_GB2312"/>
          <w:color w:val="333333"/>
          <w:sz w:val="32"/>
          <w:szCs w:val="32"/>
          <w:u w:val="single"/>
        </w:rPr>
        <w:t>Ⅱ</w:t>
      </w:r>
      <w:r>
        <w:rPr>
          <w:rFonts w:ascii="仿宋_GB2312" w:hAnsi="Helvetica" w:eastAsia="仿宋_GB2312" w:cs="Helvetica"/>
          <w:color w:val="333333"/>
          <w:sz w:val="32"/>
          <w:szCs w:val="32"/>
          <w:u w:val="single"/>
        </w:rPr>
        <w:t>(</w:t>
      </w:r>
      <w:r>
        <w:rPr>
          <w:rFonts w:hint="eastAsia" w:ascii="仿宋_GB2312" w:hAnsi="Helvetica" w:eastAsia="仿宋_GB2312"/>
          <w:color w:val="333333"/>
          <w:sz w:val="32"/>
          <w:szCs w:val="32"/>
          <w:u w:val="single"/>
        </w:rPr>
        <w:t>高度危害</w:t>
      </w:r>
      <w:r>
        <w:rPr>
          <w:rFonts w:ascii="仿宋_GB2312" w:hAnsi="Helvetica" w:eastAsia="仿宋_GB2312"/>
          <w:color w:val="333333"/>
          <w:sz w:val="32"/>
          <w:szCs w:val="32"/>
          <w:u w:val="single"/>
        </w:rPr>
        <w:t>)</w:t>
      </w:r>
      <w:r>
        <w:rPr>
          <w:rFonts w:hint="eastAsia" w:ascii="仿宋_GB2312" w:hAnsi="Helvetica" w:eastAsia="仿宋_GB2312"/>
          <w:color w:val="333333"/>
          <w:sz w:val="32"/>
          <w:szCs w:val="32"/>
        </w:rPr>
        <w:t>、</w:t>
      </w:r>
      <w:r>
        <w:rPr>
          <w:rFonts w:hint="eastAsia" w:ascii="仿宋_GB2312" w:eastAsia="仿宋_GB2312"/>
          <w:color w:val="333333"/>
          <w:sz w:val="32"/>
          <w:szCs w:val="32"/>
        </w:rPr>
        <w:t>Ⅲ</w:t>
      </w:r>
      <w:r>
        <w:rPr>
          <w:rFonts w:ascii="仿宋_GB2312" w:hAnsi="Helvetica" w:eastAsia="仿宋_GB2312" w:cs="Helvetica"/>
          <w:color w:val="333333"/>
          <w:sz w:val="32"/>
          <w:szCs w:val="32"/>
        </w:rPr>
        <w:t>(</w:t>
      </w:r>
      <w:r>
        <w:rPr>
          <w:rFonts w:hint="eastAsia" w:ascii="仿宋_GB2312" w:hAnsi="Helvetica" w:eastAsia="仿宋_GB2312"/>
          <w:color w:val="333333"/>
          <w:sz w:val="32"/>
          <w:szCs w:val="32"/>
        </w:rPr>
        <w:t>中度危害</w:t>
      </w:r>
      <w:r>
        <w:rPr>
          <w:rFonts w:ascii="仿宋_GB2312" w:hAnsi="Helvetica" w:eastAsia="仿宋_GB2312"/>
          <w:color w:val="333333"/>
          <w:sz w:val="32"/>
          <w:szCs w:val="32"/>
        </w:rPr>
        <w:t>)</w:t>
      </w:r>
      <w:r>
        <w:rPr>
          <w:rFonts w:hint="eastAsia" w:ascii="仿宋_GB2312" w:hAnsi="Helvetica" w:eastAsia="仿宋_GB2312"/>
          <w:color w:val="333333"/>
          <w:sz w:val="32"/>
          <w:szCs w:val="32"/>
        </w:rPr>
        <w:t>和</w:t>
      </w:r>
      <w:r>
        <w:rPr>
          <w:rFonts w:hint="eastAsia" w:ascii="仿宋_GB2312" w:eastAsia="仿宋_GB2312"/>
          <w:color w:val="333333"/>
          <w:sz w:val="32"/>
          <w:szCs w:val="32"/>
        </w:rPr>
        <w:t>Ⅳ</w:t>
      </w:r>
      <w:r>
        <w:rPr>
          <w:rFonts w:ascii="仿宋_GB2312" w:hAnsi="Helvetica" w:eastAsia="仿宋_GB2312" w:cs="Helvetica"/>
          <w:color w:val="333333"/>
          <w:sz w:val="32"/>
          <w:szCs w:val="32"/>
        </w:rPr>
        <w:t>(</w:t>
      </w:r>
      <w:r>
        <w:rPr>
          <w:rFonts w:hint="eastAsia" w:ascii="仿宋_GB2312" w:hAnsi="Helvetica" w:eastAsia="仿宋_GB2312"/>
          <w:color w:val="333333"/>
          <w:sz w:val="32"/>
          <w:szCs w:val="32"/>
        </w:rPr>
        <w:t>轻度危害</w:t>
      </w:r>
      <w:r>
        <w:rPr>
          <w:rFonts w:ascii="仿宋_GB2312" w:hAnsi="Helvetica" w:eastAsia="仿宋_GB2312"/>
          <w:color w:val="333333"/>
          <w:sz w:val="32"/>
          <w:szCs w:val="32"/>
        </w:rPr>
        <w:t>)</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36</w:t>
      </w:r>
      <w:r>
        <w:rPr>
          <w:rFonts w:hint="eastAsia" w:ascii="仿宋_GB2312" w:hAnsi="Helvetica" w:eastAsia="仿宋_GB2312"/>
          <w:color w:val="333333"/>
          <w:sz w:val="32"/>
          <w:szCs w:val="32"/>
        </w:rPr>
        <w:t>、劳动者日工作时间是指法律、法规规定的劳动者在每昼夜</w:t>
      </w:r>
      <w:r>
        <w:rPr>
          <w:rFonts w:ascii="仿宋_GB2312" w:hAnsi="Helvetica" w:eastAsia="仿宋_GB2312"/>
          <w:color w:val="333333"/>
          <w:sz w:val="32"/>
          <w:szCs w:val="32"/>
        </w:rPr>
        <w:t>(24</w:t>
      </w:r>
      <w:r>
        <w:rPr>
          <w:rFonts w:hint="eastAsia" w:ascii="仿宋_GB2312" w:hAnsi="Helvetica" w:eastAsia="仿宋_GB2312"/>
          <w:color w:val="333333"/>
          <w:sz w:val="32"/>
          <w:szCs w:val="32"/>
        </w:rPr>
        <w:t>小时</w:t>
      </w:r>
      <w:r>
        <w:rPr>
          <w:rFonts w:ascii="仿宋_GB2312" w:hAnsi="Helvetica" w:eastAsia="仿宋_GB2312"/>
          <w:color w:val="333333"/>
          <w:sz w:val="32"/>
          <w:szCs w:val="32"/>
        </w:rPr>
        <w:t>)</w:t>
      </w:r>
      <w:r>
        <w:rPr>
          <w:rFonts w:hint="eastAsia" w:ascii="仿宋_GB2312" w:hAnsi="Helvetica" w:eastAsia="仿宋_GB2312"/>
          <w:color w:val="333333"/>
          <w:sz w:val="32"/>
          <w:szCs w:val="32"/>
        </w:rPr>
        <w:t>内的</w:t>
      </w:r>
      <w:r>
        <w:rPr>
          <w:rFonts w:hint="eastAsia" w:ascii="仿宋_GB2312" w:hAnsi="Helvetica" w:eastAsia="仿宋_GB2312"/>
          <w:color w:val="333333"/>
          <w:sz w:val="32"/>
          <w:szCs w:val="32"/>
          <w:u w:val="single"/>
        </w:rPr>
        <w:t>劳动工作时数</w:t>
      </w:r>
      <w:r>
        <w:rPr>
          <w:rFonts w:hint="eastAsia" w:ascii="仿宋_GB2312" w:hAnsi="Helvetica" w:eastAsia="仿宋_GB2312"/>
          <w:color w:val="333333"/>
          <w:sz w:val="32"/>
          <w:szCs w:val="32"/>
        </w:rPr>
        <w:t>。</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37</w:t>
      </w:r>
      <w:r>
        <w:rPr>
          <w:rFonts w:hint="eastAsia" w:ascii="仿宋_GB2312" w:hAnsi="Helvetica" w:eastAsia="仿宋_GB2312"/>
          <w:color w:val="333333"/>
          <w:sz w:val="32"/>
          <w:szCs w:val="32"/>
        </w:rPr>
        <w:t>、药物操作工从事的主要作业有：</w:t>
      </w:r>
      <w:r>
        <w:rPr>
          <w:rFonts w:hint="eastAsia" w:ascii="仿宋_GB2312" w:hAnsi="Helvetica" w:eastAsia="仿宋_GB2312"/>
          <w:color w:val="333333"/>
          <w:sz w:val="32"/>
          <w:szCs w:val="32"/>
          <w:u w:val="single"/>
        </w:rPr>
        <w:t>药物混</w:t>
      </w:r>
      <w:r>
        <w:rPr>
          <w:rFonts w:hint="eastAsia" w:ascii="仿宋_GB2312" w:hAnsi="Helvetica" w:eastAsia="仿宋_GB2312"/>
          <w:color w:val="333333"/>
          <w:sz w:val="32"/>
          <w:szCs w:val="32"/>
        </w:rPr>
        <w:t>和</w:t>
      </w:r>
      <w:r>
        <w:rPr>
          <w:rFonts w:ascii="仿宋_GB2312" w:hAnsi="Helvetica" w:eastAsia="仿宋_GB2312"/>
          <w:color w:val="333333"/>
          <w:sz w:val="32"/>
          <w:szCs w:val="32"/>
        </w:rPr>
        <w:t xml:space="preserve"> </w:t>
      </w:r>
    </w:p>
    <w:p>
      <w:pPr>
        <w:pStyle w:val="4"/>
        <w:shd w:val="clear" w:color="auto" w:fill="FFFFFF"/>
        <w:spacing w:before="0" w:beforeAutospacing="0" w:after="0" w:afterAutospacing="0" w:line="560" w:lineRule="exact"/>
        <w:rPr>
          <w:rFonts w:ascii="仿宋_GB2312" w:hAnsi="Helvetica" w:eastAsia="仿宋_GB2312"/>
          <w:color w:val="333333"/>
          <w:sz w:val="32"/>
          <w:szCs w:val="32"/>
          <w:u w:val="single"/>
        </w:rPr>
      </w:pP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造粒</w:t>
      </w:r>
      <w:r>
        <w:rPr>
          <w:rFonts w:ascii="仿宋_GB2312" w:hAnsi="Helvetica" w:eastAsia="仿宋_GB2312"/>
          <w:color w:val="333333"/>
          <w:sz w:val="32"/>
          <w:szCs w:val="32"/>
        </w:rPr>
        <w:t xml:space="preserve"> </w:t>
      </w:r>
      <w:r>
        <w:rPr>
          <w:rFonts w:hint="eastAsia" w:ascii="仿宋_GB2312" w:hAnsi="Helvetica" w:eastAsia="仿宋_GB2312"/>
          <w:color w:val="333333"/>
          <w:sz w:val="32"/>
          <w:szCs w:val="32"/>
        </w:rPr>
        <w:t>、筛选、装药、筑药、压药、插引和切引等。</w:t>
      </w:r>
    </w:p>
    <w:p>
      <w:pPr>
        <w:pStyle w:val="4"/>
        <w:shd w:val="clear" w:color="auto" w:fill="FFFFFF"/>
        <w:spacing w:before="0" w:beforeAutospacing="0" w:after="0" w:afterAutospacing="0" w:line="560" w:lineRule="exact"/>
        <w:rPr>
          <w:rFonts w:ascii="仿宋_GB2312" w:hAnsi="Helvetica" w:eastAsia="仿宋_GB2312"/>
          <w:color w:val="333333"/>
          <w:sz w:val="32"/>
          <w:szCs w:val="32"/>
        </w:rPr>
      </w:pPr>
      <w:r>
        <w:rPr>
          <w:rFonts w:ascii="仿宋_GB2312" w:hAnsi="Helvetica" w:eastAsia="仿宋_GB2312"/>
          <w:color w:val="333333"/>
          <w:sz w:val="32"/>
          <w:szCs w:val="32"/>
        </w:rPr>
        <w:t>38</w:t>
      </w:r>
      <w:r>
        <w:rPr>
          <w:rFonts w:hint="eastAsia" w:ascii="仿宋_GB2312" w:hAnsi="Helvetica" w:eastAsia="仿宋_GB2312"/>
          <w:color w:val="333333"/>
          <w:sz w:val="32"/>
          <w:szCs w:val="32"/>
        </w:rPr>
        <w:t>、烟花爆竹生产事故最突出的原因主要有：</w:t>
      </w:r>
      <w:r>
        <w:rPr>
          <w:rFonts w:hint="eastAsia" w:ascii="仿宋_GB2312" w:hAnsi="Helvetica" w:eastAsia="仿宋_GB2312"/>
          <w:color w:val="333333"/>
          <w:sz w:val="32"/>
          <w:szCs w:val="32"/>
          <w:u w:val="single"/>
        </w:rPr>
        <w:t>乱配药方问题</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存药量过大问题</w:t>
      </w:r>
      <w:r>
        <w:rPr>
          <w:rFonts w:hint="eastAsia" w:ascii="仿宋_GB2312" w:hAnsi="Helvetica" w:eastAsia="仿宋_GB2312"/>
          <w:color w:val="333333"/>
          <w:sz w:val="32"/>
          <w:szCs w:val="32"/>
        </w:rPr>
        <w:t>；火工从业人员培训问题；人员过多拥挤问题；防静电问题；生产工具及防爆问题。</w:t>
      </w:r>
    </w:p>
    <w:p>
      <w:pPr>
        <w:pStyle w:val="4"/>
        <w:shd w:val="clear" w:color="auto" w:fill="FFFFFF"/>
        <w:spacing w:before="0" w:beforeAutospacing="0" w:after="0" w:afterAutospacing="0" w:line="560" w:lineRule="exact"/>
        <w:rPr>
          <w:rFonts w:ascii="仿宋_GB2312" w:hAnsi="Helvetica" w:eastAsia="仿宋_GB2312"/>
          <w:sz w:val="32"/>
          <w:szCs w:val="32"/>
        </w:rPr>
      </w:pPr>
      <w:r>
        <w:rPr>
          <w:rFonts w:ascii="仿宋_GB2312" w:hAnsi="Helvetica" w:eastAsia="仿宋_GB2312"/>
          <w:color w:val="333333"/>
          <w:sz w:val="32"/>
          <w:szCs w:val="32"/>
        </w:rPr>
        <w:t>39</w:t>
      </w:r>
      <w:r>
        <w:rPr>
          <w:rFonts w:hint="eastAsia" w:ascii="仿宋_GB2312" w:hAnsi="Helvetica" w:eastAsia="仿宋_GB2312"/>
          <w:color w:val="333333"/>
          <w:sz w:val="32"/>
          <w:szCs w:val="32"/>
        </w:rPr>
        <w:t>、在花炮生产安全技术中，爆炸危险场所使用的工具设备，必须是由不发生</w:t>
      </w:r>
      <w:r>
        <w:rPr>
          <w:rFonts w:hint="eastAsia" w:ascii="仿宋_GB2312" w:hAnsi="Helvetica" w:eastAsia="仿宋_GB2312"/>
          <w:color w:val="333333"/>
          <w:sz w:val="32"/>
          <w:szCs w:val="32"/>
          <w:u w:val="single"/>
        </w:rPr>
        <w:t>摩擦</w:t>
      </w:r>
      <w:r>
        <w:rPr>
          <w:rFonts w:hint="eastAsia" w:ascii="仿宋_GB2312" w:hAnsi="Helvetica" w:eastAsia="仿宋_GB2312"/>
          <w:color w:val="333333"/>
          <w:sz w:val="32"/>
          <w:szCs w:val="32"/>
        </w:rPr>
        <w:t>、</w:t>
      </w:r>
      <w:r>
        <w:rPr>
          <w:rFonts w:hint="eastAsia" w:ascii="仿宋_GB2312" w:hAnsi="Helvetica" w:eastAsia="仿宋_GB2312"/>
          <w:sz w:val="32"/>
          <w:szCs w:val="32"/>
          <w:u w:val="single"/>
        </w:rPr>
        <w:t>撞击火花</w:t>
      </w:r>
      <w:r>
        <w:rPr>
          <w:rFonts w:ascii="仿宋_GB2312" w:hAnsi="Helvetica" w:eastAsia="仿宋_GB2312"/>
          <w:color w:val="333333"/>
          <w:sz w:val="32"/>
          <w:szCs w:val="32"/>
          <w:u w:val="single"/>
        </w:rPr>
        <w:t xml:space="preserve"> </w:t>
      </w:r>
      <w:r>
        <w:rPr>
          <w:rFonts w:hint="eastAsia" w:ascii="仿宋_GB2312" w:hAnsi="Helvetica" w:eastAsia="仿宋_GB2312"/>
          <w:color w:val="333333"/>
          <w:sz w:val="32"/>
          <w:szCs w:val="32"/>
        </w:rPr>
        <w:t>，甚至不能产生</w:t>
      </w:r>
      <w:r>
        <w:rPr>
          <w:rFonts w:hint="eastAsia" w:ascii="仿宋_GB2312" w:hAnsi="Helvetica" w:eastAsia="仿宋_GB2312"/>
          <w:sz w:val="32"/>
          <w:szCs w:val="32"/>
          <w:u w:val="single"/>
        </w:rPr>
        <w:t>炽热高温表面</w:t>
      </w:r>
      <w:r>
        <w:rPr>
          <w:rFonts w:hint="eastAsia" w:ascii="仿宋_GB2312" w:hAnsi="Helvetica" w:eastAsia="仿宋_GB2312"/>
          <w:sz w:val="32"/>
          <w:szCs w:val="32"/>
        </w:rPr>
        <w:t>的特种材料制成的防</w:t>
      </w:r>
      <w:r>
        <w:rPr>
          <w:rFonts w:ascii="仿宋_GB2312" w:hAnsi="Helvetica" w:eastAsia="仿宋_GB2312"/>
          <w:sz w:val="32"/>
          <w:szCs w:val="32"/>
        </w:rPr>
        <w:t xml:space="preserve"> </w:t>
      </w:r>
      <w:r>
        <w:rPr>
          <w:rFonts w:hint="eastAsia" w:ascii="仿宋_GB2312" w:hAnsi="Helvetica" w:eastAsia="仿宋_GB2312"/>
          <w:sz w:val="32"/>
          <w:szCs w:val="32"/>
        </w:rPr>
        <w:t>爆工具。</w:t>
      </w:r>
    </w:p>
    <w:p>
      <w:pPr>
        <w:pStyle w:val="4"/>
        <w:shd w:val="clear" w:color="auto" w:fill="FFFFFF"/>
        <w:spacing w:before="0" w:beforeAutospacing="0" w:after="0" w:afterAutospacing="0" w:line="560" w:lineRule="exact"/>
        <w:rPr>
          <w:rFonts w:ascii="仿宋_GB2312" w:hAnsi="Helvetica" w:eastAsia="仿宋_GB2312"/>
          <w:color w:val="333333"/>
          <w:sz w:val="32"/>
          <w:szCs w:val="32"/>
          <w:u w:val="single"/>
        </w:rPr>
      </w:pPr>
      <w:r>
        <w:rPr>
          <w:rFonts w:ascii="仿宋_GB2312" w:hAnsi="Helvetica" w:eastAsia="仿宋_GB2312"/>
          <w:color w:val="333333"/>
          <w:sz w:val="32"/>
          <w:szCs w:val="32"/>
        </w:rPr>
        <w:t>40</w:t>
      </w:r>
      <w:r>
        <w:rPr>
          <w:rFonts w:hint="eastAsia" w:ascii="仿宋_GB2312" w:hAnsi="Helvetica" w:eastAsia="仿宋_GB2312"/>
          <w:color w:val="333333"/>
          <w:sz w:val="32"/>
          <w:szCs w:val="32"/>
        </w:rPr>
        <w:t>、在自燃自爆事故中，可根据反应热蓄积的方式不同，分为</w:t>
      </w:r>
      <w:r>
        <w:rPr>
          <w:rFonts w:hint="eastAsia" w:ascii="仿宋_GB2312" w:hAnsi="Helvetica" w:eastAsia="仿宋_GB2312"/>
          <w:color w:val="333333"/>
          <w:sz w:val="32"/>
          <w:szCs w:val="32"/>
          <w:u w:val="single"/>
        </w:rPr>
        <w:t>分解</w:t>
      </w:r>
      <w:r>
        <w:rPr>
          <w:rFonts w:ascii="仿宋_GB2312" w:hAnsi="Helvetica" w:eastAsia="仿宋_GB2312"/>
          <w:color w:val="333333"/>
          <w:sz w:val="32"/>
          <w:szCs w:val="32"/>
          <w:u w:val="single"/>
        </w:rPr>
        <w:t xml:space="preserve"> </w:t>
      </w:r>
      <w:r>
        <w:rPr>
          <w:rFonts w:hint="eastAsia" w:ascii="仿宋_GB2312" w:hAnsi="Helvetica" w:eastAsia="仿宋_GB2312"/>
          <w:color w:val="333333"/>
          <w:sz w:val="32"/>
          <w:szCs w:val="32"/>
        </w:rPr>
        <w:t>、</w:t>
      </w:r>
      <w:r>
        <w:rPr>
          <w:rFonts w:hint="eastAsia" w:ascii="仿宋_GB2312" w:hAnsi="Helvetica" w:eastAsia="仿宋_GB2312"/>
          <w:color w:val="333333"/>
          <w:sz w:val="32"/>
          <w:szCs w:val="32"/>
          <w:u w:val="single"/>
        </w:rPr>
        <w:t>混合接触</w:t>
      </w:r>
      <w:r>
        <w:rPr>
          <w:rFonts w:hint="eastAsia" w:ascii="仿宋_GB2312" w:hAnsi="Helvetica" w:eastAsia="仿宋_GB2312"/>
          <w:color w:val="333333"/>
          <w:sz w:val="32"/>
          <w:szCs w:val="32"/>
        </w:rPr>
        <w:t>、吸水、氧化和吸附等五种。</w:t>
      </w:r>
    </w:p>
    <w:p>
      <w:pPr>
        <w:pStyle w:val="4"/>
        <w:shd w:val="clear" w:color="auto" w:fill="FFFFFF"/>
        <w:spacing w:before="0" w:beforeAutospacing="0" w:after="0" w:afterAutospacing="0" w:line="560" w:lineRule="exact"/>
        <w:rPr>
          <w:rFonts w:ascii="仿宋_GB2312" w:eastAsia="仿宋_GB2312"/>
          <w:color w:val="2B2B2B"/>
          <w:sz w:val="32"/>
          <w:szCs w:val="32"/>
        </w:rPr>
      </w:pPr>
      <w:r>
        <w:rPr>
          <w:rFonts w:hint="eastAsia" w:ascii="仿宋_GB2312" w:eastAsia="仿宋_GB2312"/>
          <w:color w:val="2B2B2B"/>
          <w:sz w:val="32"/>
          <w:szCs w:val="32"/>
        </w:rPr>
        <w:t>4</w:t>
      </w:r>
      <w:r>
        <w:rPr>
          <w:rFonts w:ascii="仿宋_GB2312" w:eastAsia="仿宋_GB2312"/>
          <w:color w:val="2B2B2B"/>
          <w:sz w:val="32"/>
          <w:szCs w:val="32"/>
        </w:rPr>
        <w:t>1</w:t>
      </w:r>
      <w:r>
        <w:rPr>
          <w:rFonts w:hint="eastAsia" w:ascii="仿宋_GB2312" w:eastAsia="仿宋_GB2312"/>
          <w:color w:val="2B2B2B"/>
          <w:sz w:val="32"/>
          <w:szCs w:val="32"/>
        </w:rPr>
        <w:t>、安全生产管理，坚持</w:t>
      </w:r>
      <w:r>
        <w:rPr>
          <w:rFonts w:ascii="仿宋_GB2312" w:eastAsia="仿宋_GB2312"/>
          <w:color w:val="2B2B2B"/>
          <w:sz w:val="32"/>
          <w:szCs w:val="32"/>
          <w:u w:val="single"/>
        </w:rPr>
        <w:t xml:space="preserve">  </w:t>
      </w:r>
      <w:r>
        <w:rPr>
          <w:rFonts w:hint="eastAsia" w:ascii="仿宋_GB2312" w:eastAsia="仿宋_GB2312"/>
          <w:color w:val="2B2B2B"/>
          <w:sz w:val="32"/>
          <w:szCs w:val="32"/>
          <w:u w:val="single"/>
        </w:rPr>
        <w:t>安全第一</w:t>
      </w:r>
      <w:r>
        <w:rPr>
          <w:rFonts w:ascii="仿宋_GB2312" w:eastAsia="仿宋_GB2312"/>
          <w:color w:val="2B2B2B"/>
          <w:sz w:val="32"/>
          <w:szCs w:val="32"/>
          <w:u w:val="single"/>
        </w:rPr>
        <w:t xml:space="preserve"> </w:t>
      </w:r>
      <w:r>
        <w:rPr>
          <w:rFonts w:ascii="仿宋_GB2312" w:eastAsia="仿宋_GB2312"/>
          <w:color w:val="2B2B2B"/>
          <w:sz w:val="32"/>
          <w:szCs w:val="32"/>
        </w:rPr>
        <w:t xml:space="preserve"> </w:t>
      </w:r>
      <w:r>
        <w:rPr>
          <w:rFonts w:hint="eastAsia" w:ascii="仿宋_GB2312" w:eastAsia="仿宋_GB2312"/>
          <w:color w:val="2B2B2B"/>
          <w:sz w:val="32"/>
          <w:szCs w:val="32"/>
          <w:u w:val="single"/>
        </w:rPr>
        <w:t>预防为主</w:t>
      </w:r>
      <w:r>
        <w:rPr>
          <w:rFonts w:ascii="仿宋_GB2312" w:eastAsia="仿宋_GB2312"/>
          <w:color w:val="2B2B2B"/>
          <w:sz w:val="32"/>
          <w:szCs w:val="32"/>
        </w:rPr>
        <w:t xml:space="preserve"> </w:t>
      </w:r>
      <w:r>
        <w:rPr>
          <w:rFonts w:hint="eastAsia" w:ascii="仿宋_GB2312" w:eastAsia="仿宋_GB2312"/>
          <w:color w:val="2B2B2B"/>
          <w:sz w:val="32"/>
          <w:szCs w:val="32"/>
          <w:u w:val="single"/>
        </w:rPr>
        <w:t>综合治理</w:t>
      </w:r>
    </w:p>
    <w:p>
      <w:pPr>
        <w:pStyle w:val="4"/>
        <w:shd w:val="clear" w:color="auto" w:fill="FFFFFF"/>
        <w:spacing w:before="0" w:beforeAutospacing="0" w:after="0" w:afterAutospacing="0" w:line="560" w:lineRule="exact"/>
        <w:rPr>
          <w:rFonts w:ascii="仿宋_GB2312" w:eastAsia="仿宋_GB2312"/>
          <w:color w:val="2B2B2B"/>
          <w:sz w:val="32"/>
          <w:szCs w:val="32"/>
        </w:rPr>
      </w:pPr>
      <w:r>
        <w:rPr>
          <w:rFonts w:ascii="仿宋_GB2312" w:eastAsia="仿宋_GB2312"/>
          <w:color w:val="2B2B2B"/>
          <w:sz w:val="32"/>
          <w:szCs w:val="32"/>
        </w:rPr>
        <w:t xml:space="preserve">  </w:t>
      </w:r>
      <w:r>
        <w:rPr>
          <w:rFonts w:hint="eastAsia" w:ascii="仿宋_GB2312" w:eastAsia="仿宋_GB2312"/>
          <w:color w:val="2B2B2B"/>
          <w:sz w:val="32"/>
          <w:szCs w:val="32"/>
        </w:rPr>
        <w:t>的方针。</w:t>
      </w:r>
    </w:p>
    <w:p>
      <w:pPr>
        <w:pStyle w:val="4"/>
        <w:shd w:val="clear" w:color="auto" w:fill="FFFFFF"/>
        <w:spacing w:before="0" w:beforeAutospacing="0" w:after="0" w:afterAutospacing="0" w:line="560" w:lineRule="exact"/>
        <w:rPr>
          <w:rFonts w:ascii="仿宋_GB2312" w:eastAsia="仿宋_GB2312"/>
          <w:color w:val="2B2B2B"/>
          <w:sz w:val="32"/>
          <w:szCs w:val="32"/>
        </w:rPr>
      </w:pPr>
      <w:r>
        <w:rPr>
          <w:rFonts w:hint="eastAsia" w:ascii="仿宋_GB2312" w:eastAsia="仿宋_GB2312"/>
          <w:color w:val="2B2B2B"/>
          <w:sz w:val="32"/>
          <w:szCs w:val="32"/>
        </w:rPr>
        <w:t>4</w:t>
      </w:r>
      <w:r>
        <w:rPr>
          <w:rFonts w:ascii="仿宋_GB2312" w:eastAsia="仿宋_GB2312"/>
          <w:color w:val="2B2B2B"/>
          <w:sz w:val="32"/>
          <w:szCs w:val="32"/>
        </w:rPr>
        <w:t>2</w:t>
      </w:r>
      <w:r>
        <w:rPr>
          <w:rFonts w:hint="eastAsia" w:ascii="仿宋_GB2312" w:eastAsia="仿宋_GB2312"/>
          <w:color w:val="2B2B2B"/>
          <w:sz w:val="32"/>
          <w:szCs w:val="32"/>
        </w:rPr>
        <w:t>、烟花爆竹经营许可证的颁发管理工作实行单位申请、安监部门</w:t>
      </w:r>
      <w:r>
        <w:rPr>
          <w:rFonts w:hint="eastAsia" w:ascii="仿宋_GB2312" w:eastAsia="仿宋_GB2312"/>
          <w:color w:val="2B2B2B"/>
          <w:sz w:val="32"/>
          <w:szCs w:val="32"/>
          <w:u w:val="single"/>
        </w:rPr>
        <w:t>分级审批发证</w:t>
      </w:r>
      <w:r>
        <w:rPr>
          <w:rFonts w:hint="eastAsia" w:ascii="仿宋_GB2312" w:eastAsia="仿宋_GB2312"/>
          <w:color w:val="2B2B2B"/>
          <w:sz w:val="32"/>
          <w:szCs w:val="32"/>
        </w:rPr>
        <w:t>、</w:t>
      </w:r>
      <w:r>
        <w:rPr>
          <w:rFonts w:hint="eastAsia" w:ascii="仿宋_GB2312" w:eastAsia="仿宋_GB2312"/>
          <w:color w:val="2B2B2B"/>
          <w:sz w:val="32"/>
          <w:szCs w:val="32"/>
          <w:u w:val="single"/>
        </w:rPr>
        <w:t>属地监管</w:t>
      </w:r>
      <w:r>
        <w:rPr>
          <w:rFonts w:hint="eastAsia" w:ascii="仿宋_GB2312" w:eastAsia="仿宋_GB2312"/>
          <w:color w:val="2B2B2B"/>
          <w:sz w:val="32"/>
          <w:szCs w:val="32"/>
        </w:rPr>
        <w:t>的原则。</w:t>
      </w:r>
    </w:p>
    <w:p>
      <w:pPr>
        <w:pStyle w:val="4"/>
        <w:shd w:val="clear" w:color="auto" w:fill="FFFFFF"/>
        <w:spacing w:before="0" w:beforeAutospacing="0" w:after="0" w:afterAutospacing="0" w:line="560" w:lineRule="exact"/>
        <w:rPr>
          <w:rFonts w:ascii="仿宋_GB2312" w:eastAsia="仿宋_GB2312"/>
          <w:color w:val="2B2B2B"/>
          <w:sz w:val="32"/>
          <w:szCs w:val="32"/>
        </w:rPr>
      </w:pPr>
      <w:r>
        <w:rPr>
          <w:rFonts w:hint="eastAsia" w:ascii="仿宋_GB2312" w:eastAsia="仿宋_GB2312"/>
          <w:color w:val="2B2B2B"/>
          <w:sz w:val="32"/>
          <w:szCs w:val="32"/>
        </w:rPr>
        <w:t>4</w:t>
      </w:r>
      <w:r>
        <w:rPr>
          <w:rFonts w:ascii="仿宋_GB2312" w:eastAsia="仿宋_GB2312"/>
          <w:color w:val="2B2B2B"/>
          <w:sz w:val="32"/>
          <w:szCs w:val="32"/>
        </w:rPr>
        <w:t>3</w:t>
      </w:r>
      <w:r>
        <w:rPr>
          <w:rFonts w:hint="eastAsia" w:ascii="仿宋_GB2312" w:eastAsia="仿宋_GB2312"/>
          <w:color w:val="2B2B2B"/>
          <w:sz w:val="32"/>
          <w:szCs w:val="32"/>
        </w:rPr>
        <w:t>、烟花爆竹经营许可证有效期届满，经营单位需要延期的，应向</w:t>
      </w:r>
      <w:r>
        <w:rPr>
          <w:rFonts w:hint="eastAsia" w:ascii="仿宋_GB2312" w:eastAsia="仿宋_GB2312"/>
          <w:color w:val="2B2B2B"/>
          <w:sz w:val="32"/>
          <w:szCs w:val="32"/>
          <w:u w:val="single"/>
        </w:rPr>
        <w:t>原发证机关</w:t>
      </w:r>
      <w:r>
        <w:rPr>
          <w:rFonts w:hint="eastAsia" w:ascii="仿宋_GB2312" w:eastAsia="仿宋_GB2312"/>
          <w:color w:val="2B2B2B"/>
          <w:sz w:val="32"/>
          <w:szCs w:val="32"/>
        </w:rPr>
        <w:t>提出换证申请。</w:t>
      </w:r>
    </w:p>
    <w:p>
      <w:pPr>
        <w:pStyle w:val="4"/>
        <w:shd w:val="clear" w:color="auto" w:fill="FFFFFF"/>
        <w:spacing w:before="0" w:beforeAutospacing="0" w:after="0" w:afterAutospacing="0" w:line="560" w:lineRule="exact"/>
        <w:rPr>
          <w:rFonts w:ascii="仿宋_GB2312" w:eastAsia="仿宋_GB2312"/>
          <w:color w:val="2B2B2B"/>
          <w:sz w:val="32"/>
          <w:szCs w:val="32"/>
          <w:u w:val="single"/>
        </w:rPr>
      </w:pPr>
      <w:r>
        <w:rPr>
          <w:rFonts w:hint="eastAsia" w:ascii="仿宋_GB2312" w:eastAsia="仿宋_GB2312"/>
          <w:color w:val="2B2B2B"/>
          <w:sz w:val="32"/>
          <w:szCs w:val="32"/>
        </w:rPr>
        <w:t>4</w:t>
      </w:r>
      <w:r>
        <w:rPr>
          <w:rFonts w:ascii="仿宋_GB2312" w:eastAsia="仿宋_GB2312"/>
          <w:color w:val="2B2B2B"/>
          <w:sz w:val="32"/>
          <w:szCs w:val="32"/>
        </w:rPr>
        <w:t>4</w:t>
      </w:r>
      <w:r>
        <w:rPr>
          <w:rFonts w:hint="eastAsia" w:ascii="仿宋_GB2312" w:eastAsia="仿宋_GB2312"/>
          <w:color w:val="2B2B2B"/>
          <w:sz w:val="32"/>
          <w:szCs w:val="32"/>
        </w:rPr>
        <w:t>、零售经营者采购和销售非法生产、经营的烟花爆竹的，由安全生产监督管理部门责令停止违法行为，没收非法经营物品及违法所得，并处</w:t>
      </w:r>
      <w:r>
        <w:rPr>
          <w:rFonts w:ascii="仿宋_GB2312" w:eastAsia="仿宋_GB2312"/>
          <w:color w:val="2B2B2B"/>
          <w:sz w:val="32"/>
          <w:szCs w:val="32"/>
          <w:u w:val="single"/>
        </w:rPr>
        <w:t>1000</w:t>
      </w:r>
      <w:r>
        <w:rPr>
          <w:rFonts w:hint="eastAsia" w:ascii="仿宋_GB2312" w:eastAsia="仿宋_GB2312"/>
          <w:color w:val="2B2B2B"/>
          <w:sz w:val="32"/>
          <w:szCs w:val="32"/>
          <w:u w:val="single"/>
        </w:rPr>
        <w:t>元以上</w:t>
      </w:r>
      <w:r>
        <w:rPr>
          <w:rFonts w:ascii="仿宋_GB2312" w:eastAsia="仿宋_GB2312"/>
          <w:color w:val="2B2B2B"/>
          <w:sz w:val="32"/>
          <w:szCs w:val="32"/>
          <w:u w:val="single"/>
        </w:rPr>
        <w:t>5000</w:t>
      </w:r>
      <w:r>
        <w:rPr>
          <w:rFonts w:hint="eastAsia" w:ascii="仿宋_GB2312" w:eastAsia="仿宋_GB2312"/>
          <w:color w:val="2B2B2B"/>
          <w:sz w:val="32"/>
          <w:szCs w:val="32"/>
          <w:u w:val="single"/>
        </w:rPr>
        <w:t>元以下</w:t>
      </w:r>
      <w:r>
        <w:rPr>
          <w:rFonts w:hint="eastAsia" w:ascii="仿宋_GB2312" w:eastAsia="仿宋_GB2312"/>
          <w:color w:val="2B2B2B"/>
          <w:sz w:val="32"/>
          <w:szCs w:val="32"/>
        </w:rPr>
        <w:t>的罚款；情节严重的，</w:t>
      </w:r>
      <w:r>
        <w:rPr>
          <w:rFonts w:hint="eastAsia" w:ascii="仿宋_GB2312" w:eastAsia="仿宋_GB2312"/>
          <w:color w:val="2B2B2B"/>
          <w:sz w:val="32"/>
          <w:szCs w:val="32"/>
          <w:u w:val="single"/>
        </w:rPr>
        <w:t>吊销其经营许可证</w:t>
      </w:r>
      <w:r>
        <w:rPr>
          <w:rFonts w:hint="eastAsia" w:ascii="仿宋_GB2312" w:eastAsia="仿宋_GB2312"/>
          <w:color w:val="2B2B2B"/>
          <w:sz w:val="32"/>
          <w:szCs w:val="32"/>
        </w:rPr>
        <w:t>。</w:t>
      </w:r>
    </w:p>
    <w:p>
      <w:pPr>
        <w:pStyle w:val="4"/>
        <w:shd w:val="clear" w:color="auto" w:fill="FFFFFF"/>
        <w:spacing w:before="0" w:beforeAutospacing="0" w:after="0" w:afterAutospacing="0" w:line="560" w:lineRule="exact"/>
        <w:rPr>
          <w:rFonts w:ascii="仿宋_GB2312" w:eastAsia="仿宋_GB2312"/>
          <w:color w:val="2B2B2B"/>
          <w:sz w:val="32"/>
          <w:szCs w:val="32"/>
        </w:rPr>
      </w:pPr>
      <w:r>
        <w:rPr>
          <w:rFonts w:hint="eastAsia" w:ascii="仿宋_GB2312" w:eastAsia="仿宋_GB2312"/>
          <w:color w:val="2B2B2B"/>
          <w:sz w:val="32"/>
          <w:szCs w:val="32"/>
        </w:rPr>
        <w:t>4</w:t>
      </w:r>
      <w:r>
        <w:rPr>
          <w:rFonts w:ascii="仿宋_GB2312" w:eastAsia="仿宋_GB2312"/>
          <w:color w:val="2B2B2B"/>
          <w:sz w:val="32"/>
          <w:szCs w:val="32"/>
        </w:rPr>
        <w:t>5</w:t>
      </w:r>
      <w:r>
        <w:rPr>
          <w:rFonts w:hint="eastAsia" w:ascii="仿宋_GB2312" w:eastAsia="仿宋_GB2312"/>
          <w:color w:val="2B2B2B"/>
          <w:sz w:val="32"/>
          <w:szCs w:val="32"/>
        </w:rPr>
        <w:t>、烟花爆竹生产经营单位主要负责人和安全生产管理人员安全资格培训时间不得少于</w:t>
      </w:r>
      <w:r>
        <w:rPr>
          <w:rFonts w:ascii="仿宋_GB2312" w:eastAsia="仿宋_GB2312"/>
          <w:color w:val="2B2B2B"/>
          <w:sz w:val="32"/>
          <w:szCs w:val="32"/>
          <w:u w:val="single"/>
        </w:rPr>
        <w:t>48</w:t>
      </w:r>
      <w:r>
        <w:rPr>
          <w:rFonts w:hint="eastAsia" w:ascii="仿宋_GB2312" w:eastAsia="仿宋_GB2312"/>
          <w:color w:val="2B2B2B"/>
          <w:sz w:val="32"/>
          <w:szCs w:val="32"/>
        </w:rPr>
        <w:t>学时，每年再培训时间不得少于</w:t>
      </w:r>
      <w:r>
        <w:rPr>
          <w:rFonts w:ascii="仿宋_GB2312" w:eastAsia="仿宋_GB2312"/>
          <w:color w:val="2B2B2B"/>
          <w:sz w:val="32"/>
          <w:szCs w:val="32"/>
          <w:u w:val="single"/>
        </w:rPr>
        <w:t>16</w:t>
      </w:r>
      <w:r>
        <w:rPr>
          <w:rFonts w:hint="eastAsia" w:ascii="仿宋_GB2312" w:eastAsia="仿宋_GB2312"/>
          <w:color w:val="2B2B2B"/>
          <w:sz w:val="32"/>
          <w:szCs w:val="32"/>
        </w:rPr>
        <w:t>学时。</w:t>
      </w:r>
    </w:p>
    <w:p>
      <w:pPr>
        <w:pStyle w:val="4"/>
        <w:shd w:val="clear" w:color="auto" w:fill="FFFFFF"/>
        <w:spacing w:before="0" w:beforeAutospacing="0" w:after="0" w:afterAutospacing="0" w:line="560" w:lineRule="exact"/>
        <w:rPr>
          <w:rFonts w:ascii="仿宋_GB2312" w:eastAsia="仿宋_GB2312"/>
          <w:color w:val="2B2B2B"/>
          <w:sz w:val="32"/>
          <w:szCs w:val="32"/>
          <w:u w:val="single"/>
        </w:rPr>
      </w:pPr>
      <w:r>
        <w:rPr>
          <w:rFonts w:hint="eastAsia" w:ascii="仿宋_GB2312" w:eastAsia="仿宋_GB2312"/>
          <w:color w:val="2B2B2B"/>
          <w:sz w:val="32"/>
          <w:szCs w:val="32"/>
        </w:rPr>
        <w:t>4</w:t>
      </w:r>
      <w:r>
        <w:rPr>
          <w:rFonts w:ascii="仿宋_GB2312" w:eastAsia="仿宋_GB2312"/>
          <w:color w:val="2B2B2B"/>
          <w:sz w:val="32"/>
          <w:szCs w:val="32"/>
        </w:rPr>
        <w:t>6</w:t>
      </w:r>
      <w:r>
        <w:rPr>
          <w:rFonts w:hint="eastAsia" w:ascii="仿宋_GB2312" w:eastAsia="仿宋_GB2312"/>
          <w:color w:val="2B2B2B"/>
          <w:sz w:val="32"/>
          <w:szCs w:val="32"/>
        </w:rPr>
        <w:t>、零售经营者不得经营和储存</w:t>
      </w:r>
      <w:r>
        <w:rPr>
          <w:rFonts w:hint="eastAsia" w:ascii="仿宋_GB2312" w:eastAsia="仿宋_GB2312"/>
          <w:color w:val="2B2B2B"/>
          <w:sz w:val="32"/>
          <w:szCs w:val="32"/>
          <w:u w:val="single"/>
        </w:rPr>
        <w:t>黑火药</w:t>
      </w:r>
      <w:r>
        <w:rPr>
          <w:rFonts w:ascii="仿宋_GB2312" w:eastAsia="仿宋_GB2312"/>
          <w:color w:val="2B2B2B"/>
          <w:sz w:val="32"/>
          <w:szCs w:val="32"/>
        </w:rPr>
        <w:t xml:space="preserve"> </w:t>
      </w:r>
      <w:r>
        <w:rPr>
          <w:rFonts w:hint="eastAsia" w:ascii="仿宋_GB2312" w:eastAsia="仿宋_GB2312"/>
          <w:color w:val="2B2B2B"/>
          <w:sz w:val="32"/>
          <w:szCs w:val="32"/>
          <w:u w:val="single"/>
        </w:rPr>
        <w:t>烟火药</w:t>
      </w:r>
      <w:r>
        <w:rPr>
          <w:rFonts w:ascii="仿宋_GB2312" w:eastAsia="仿宋_GB2312"/>
          <w:color w:val="2B2B2B"/>
          <w:sz w:val="32"/>
          <w:szCs w:val="32"/>
        </w:rPr>
        <w:t xml:space="preserve"> </w:t>
      </w:r>
      <w:r>
        <w:rPr>
          <w:rFonts w:hint="eastAsia" w:ascii="仿宋_GB2312" w:eastAsia="仿宋_GB2312"/>
          <w:color w:val="2B2B2B"/>
          <w:sz w:val="32"/>
          <w:szCs w:val="32"/>
          <w:u w:val="single"/>
        </w:rPr>
        <w:t>引火线</w:t>
      </w:r>
      <w:r>
        <w:rPr>
          <w:rFonts w:hint="eastAsia" w:ascii="仿宋_GB2312" w:eastAsia="仿宋_GB2312"/>
          <w:color w:val="2B2B2B"/>
          <w:sz w:val="32"/>
          <w:szCs w:val="32"/>
        </w:rPr>
        <w:t>。</w:t>
      </w:r>
    </w:p>
    <w:p/>
    <w:sectPr>
      <w:headerReference r:id="rId3" w:type="default"/>
      <w:pgSz w:w="11906" w:h="16838"/>
      <w:pgMar w:top="2155" w:right="1474" w:bottom="204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A0204"/>
    <w:charset w:val="00"/>
    <w:family w:val="roman"/>
    <w:pitch w:val="default"/>
    <w:sig w:usb0="E00002FF" w:usb1="4000045F" w:usb2="00000000" w:usb3="00000000" w:csb0="2000019F" w:csb1="00000000"/>
  </w:font>
  <w:font w:name="Calibri">
    <w:panose1 w:val="020F05020202040A0204"/>
    <w:charset w:val="00"/>
    <w:family w:val="swiss"/>
    <w:pitch w:val="default"/>
    <w:sig w:usb0="E0000AFF" w:usb1="4000247B" w:usb2="00000001" w:usb3="00000000" w:csb0="200001BF" w:csb1="00000000"/>
  </w:font>
  <w:font w:name="苹方-简">
    <w:panose1 w:val="020B0300000000000000"/>
    <w:charset w:val="86"/>
    <w:family w:val="auto"/>
    <w:pitch w:val="default"/>
    <w:sig w:usb0="A00002FF" w:usb1="1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Helvetica">
    <w:panose1 w:val="020B06040202020A0204"/>
    <w:charset w:val="00"/>
    <w:family w:val="swiss"/>
    <w:pitch w:val="default"/>
    <w:sig w:usb0="00000000" w:usb1="00000000" w:usb2="00000000" w:usb3="00000000" w:csb0="00000093" w:csb1="00000000"/>
  </w:font>
  <w:font w:name="方正仿宋_GBK">
    <w:panose1 w:val="02000000000000000000"/>
    <w:charset w:val="86"/>
    <w:family w:val="auto"/>
    <w:pitch w:val="default"/>
    <w:sig w:usb0="A00002BF" w:usb1="38CF7CFA" w:usb2="00082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E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 w:name="仿宋_GB2312">
    <w:altName w:val="方正仿宋_GBK"/>
    <w:panose1 w:val="02010609030101010101"/>
    <w:charset w:val="00"/>
    <w:family w:val="modern"/>
    <w:pitch w:val="default"/>
    <w:sig w:usb0="00000000" w:usb1="00000000" w:usb2="00000010" w:usb3="00000000" w:csb0="0004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EFF" w:usb1="00007843" w:usb2="00000001" w:usb3="00000000" w:csb0="400001BF" w:csb1="DFF70000"/>
  </w:font>
  <w:font w:name="Courier New">
    <w:panose1 w:val="02070609020205090404"/>
    <w:charset w:val="01"/>
    <w:family w:val="modern"/>
    <w:pitch w:val="default"/>
    <w:sig w:usb0="E0000E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PMingLiU">
    <w:altName w:val="宋体-繁"/>
    <w:panose1 w:val="02020300000000000000"/>
    <w:charset w:val="88"/>
    <w:family w:val="roman"/>
    <w:pitch w:val="default"/>
    <w:sig w:usb0="00000000" w:usb1="00000000" w:usb2="00000016" w:usb3="00000000" w:csb0="00100001" w:csb1="00000000"/>
  </w:font>
  <w:font w:name="楷体">
    <w:panose1 w:val="02010609060101010101"/>
    <w:charset w:val="86"/>
    <w:family w:val="modern"/>
    <w:pitch w:val="default"/>
    <w:sig w:usb0="800002BF" w:usb1="38CF7CFA" w:usb2="00000016" w:usb3="00000000" w:csb0="00040001" w:csb1="00000000"/>
  </w:font>
  <w:font w:name="Adobe 明體 Std L">
    <w:altName w:val="苹方-简"/>
    <w:panose1 w:val="02020300000000000000"/>
    <w:charset w:val="88"/>
    <w:family w:val="auto"/>
    <w:pitch w:val="default"/>
    <w:sig w:usb0="00000000" w:usb1="00000000" w:usb2="00000016" w:usb3="00000000" w:csb0="00120005" w:csb1="00000000"/>
  </w:font>
  <w:font w:name="Arial">
    <w:panose1 w:val="020B0704020202090204"/>
    <w:charset w:val="00"/>
    <w:family w:val="swiss"/>
    <w:pitch w:val="default"/>
    <w:sig w:usb0="E0000EFF" w:usb1="00007843" w:usb2="00000001" w:usb3="00000000" w:csb0="400001BF" w:csb1="DFF70000"/>
  </w:font>
  <w:font w:name="微软雅黑">
    <w:panose1 w:val="020B0703020204020201"/>
    <w:charset w:val="86"/>
    <w:family w:val="auto"/>
    <w:pitch w:val="default"/>
    <w:sig w:usb0="80000287" w:usb1="28CF3C50" w:usb2="00000016" w:usb3="00000000" w:csb0="0004001F" w:csb1="00000000"/>
  </w:font>
  <w:font w:name="宋体-繁">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宋体"/>
        <w:lang w:val="en-US" w:eastAsia="zh-Hans"/>
      </w:rPr>
    </w:pPr>
    <w:r>
      <w:tab/>
    </w:r>
    <w:r>
      <w:rPr>
        <w:rFonts w:hint="eastAsia"/>
        <w:lang w:val="en-US" w:eastAsia="zh-Hans"/>
      </w:rPr>
      <w:t>更多资料关注公众号</w:t>
    </w:r>
    <w:r>
      <w:rPr>
        <w:rFonts w:hint="default"/>
        <w:lang w:eastAsia="zh-Hans"/>
      </w:rPr>
      <w:t>：</w:t>
    </w:r>
    <w:r>
      <w:rPr>
        <w:rFonts w:hint="eastAsia"/>
        <w:lang w:val="en-US" w:eastAsia="zh-Hans"/>
      </w:rPr>
      <w:t>论安</w:t>
    </w:r>
    <w:r>
      <w:rPr>
        <w:rFonts w:hint="default"/>
        <w:lang w:eastAsia="zh-Hans"/>
      </w:rPr>
      <w:t>-</w:t>
    </w:r>
    <w:r>
      <w:rPr>
        <w:rFonts w:hint="eastAsia"/>
        <w:lang w:val="en-US" w:eastAsia="zh-Hans"/>
      </w:rPr>
      <w:t>安全智库</w:t>
    </w:r>
  </w:p>
  <w:p>
    <w:pPr>
      <w:pStyle w:val="3"/>
    </w:pPr>
  </w:p>
  <w:p>
    <w:pPr>
      <w:pStyle w:val="3"/>
      <w:pBdr>
        <w:bottom w:val="none" w:color="auto" w:sz="0" w:space="0"/>
      </w:pBdr>
      <w:tabs>
        <w:tab w:val="left" w:pos="5343"/>
      </w:tabs>
      <w:jc w:val="left"/>
    </w:pP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F0DEF"/>
    <w:rsid w:val="005E0E82"/>
    <w:rsid w:val="006B6AC8"/>
    <w:rsid w:val="009443F6"/>
    <w:rsid w:val="00A102A5"/>
    <w:rsid w:val="00BA5D9E"/>
    <w:rsid w:val="00DB470A"/>
    <w:rsid w:val="00DF0DEF"/>
    <w:rsid w:val="B4EF9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380</Words>
  <Characters>2166</Characters>
  <Lines>18</Lines>
  <Paragraphs>5</Paragraphs>
  <TotalTime>0</TotalTime>
  <ScaleCrop>false</ScaleCrop>
  <LinksUpToDate>false</LinksUpToDate>
  <CharactersWithSpaces>2541</CharactersWithSpaces>
  <Application>WPS Office_2.7.1.4479_F1E327BC-269C-435d-A152-05C5408002CA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2016-07-28T10:13:00Z</dcterms:created>
  <dc:creator>Data</dc:creator>
  <cp:lastModifiedBy>bangbang</cp:lastModifiedBy>
  <dcterms:modified xsi:type="dcterms:W3CDTF">2020-11-02T20:45:52Z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ies>
</file>