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FFE" w:rsidRDefault="0058298B">
      <w:pPr>
        <w:rPr>
          <w:sz w:val="52"/>
          <w:szCs w:val="52"/>
        </w:rPr>
      </w:pPr>
      <w:r>
        <w:rPr>
          <w:rFonts w:hint="eastAsia"/>
          <w:sz w:val="52"/>
          <w:szCs w:val="52"/>
        </w:rPr>
        <w:t xml:space="preserve">                      </w:t>
      </w:r>
    </w:p>
    <w:p w:rsidR="00070FFE" w:rsidRDefault="0058298B">
      <w:pPr>
        <w:rPr>
          <w:sz w:val="52"/>
          <w:szCs w:val="52"/>
        </w:rPr>
      </w:pPr>
      <w:r>
        <w:rPr>
          <w:rFonts w:hint="eastAsia"/>
          <w:sz w:val="52"/>
          <w:szCs w:val="52"/>
        </w:rPr>
        <w:t xml:space="preserve">                       </w:t>
      </w:r>
    </w:p>
    <w:p w:rsidR="00070FFE" w:rsidRDefault="00070FFE">
      <w:pPr>
        <w:spacing w:line="960" w:lineRule="exact"/>
        <w:rPr>
          <w:rFonts w:ascii="黑体" w:eastAsia="黑体" w:hAnsi="黑体" w:cs="黑体"/>
          <w:b/>
          <w:bCs/>
          <w:sz w:val="52"/>
          <w:szCs w:val="52"/>
        </w:rPr>
      </w:pPr>
    </w:p>
    <w:p w:rsidR="00070FFE" w:rsidRDefault="0058298B">
      <w:pPr>
        <w:spacing w:line="360" w:lineRule="auto"/>
        <w:jc w:val="center"/>
        <w:rPr>
          <w:rFonts w:ascii="宋体" w:eastAsia="宋体" w:hAnsi="宋体" w:cs="宋体"/>
          <w:b/>
          <w:bCs/>
          <w:w w:val="80"/>
          <w:sz w:val="72"/>
          <w:szCs w:val="72"/>
        </w:rPr>
      </w:pPr>
      <w:r>
        <w:rPr>
          <w:rFonts w:ascii="宋体" w:eastAsia="宋体" w:hAnsi="宋体" w:cs="宋体" w:hint="eastAsia"/>
          <w:b/>
          <w:bCs/>
          <w:w w:val="80"/>
          <w:sz w:val="72"/>
          <w:szCs w:val="72"/>
        </w:rPr>
        <w:t>安全生产双重预防体系材料</w:t>
      </w:r>
    </w:p>
    <w:p w:rsidR="00070FFE" w:rsidRDefault="00070FFE">
      <w:pPr>
        <w:spacing w:line="360" w:lineRule="auto"/>
        <w:jc w:val="center"/>
        <w:rPr>
          <w:rFonts w:ascii="宋体" w:eastAsia="宋体" w:hAnsi="宋体" w:cs="宋体"/>
          <w:b/>
          <w:bCs/>
          <w:w w:val="80"/>
          <w:sz w:val="72"/>
          <w:szCs w:val="72"/>
        </w:rPr>
      </w:pPr>
    </w:p>
    <w:p w:rsidR="00070FFE" w:rsidRDefault="00070FFE">
      <w:pPr>
        <w:jc w:val="center"/>
        <w:rPr>
          <w:rFonts w:ascii="黑体" w:eastAsia="黑体" w:hAnsi="黑体" w:cs="黑体"/>
          <w:sz w:val="52"/>
          <w:szCs w:val="52"/>
        </w:rPr>
      </w:pPr>
    </w:p>
    <w:p w:rsidR="00070FFE" w:rsidRDefault="00070FFE">
      <w:pPr>
        <w:rPr>
          <w:rFonts w:ascii="黑体" w:eastAsia="黑体" w:hAnsi="黑体" w:cs="黑体"/>
          <w:sz w:val="52"/>
          <w:szCs w:val="52"/>
        </w:rPr>
      </w:pPr>
    </w:p>
    <w:p w:rsidR="00070FFE" w:rsidRDefault="00070FFE">
      <w:pPr>
        <w:jc w:val="center"/>
        <w:rPr>
          <w:rFonts w:ascii="黑体" w:eastAsia="黑体" w:hAnsi="黑体" w:cs="黑体"/>
          <w:sz w:val="52"/>
          <w:szCs w:val="52"/>
        </w:rPr>
      </w:pPr>
    </w:p>
    <w:p w:rsidR="00070FFE" w:rsidRDefault="00070FFE">
      <w:pPr>
        <w:jc w:val="center"/>
        <w:rPr>
          <w:rFonts w:ascii="黑体" w:eastAsia="黑体" w:hAnsi="黑体" w:cs="黑体"/>
          <w:sz w:val="52"/>
          <w:szCs w:val="52"/>
        </w:rPr>
      </w:pPr>
    </w:p>
    <w:p w:rsidR="00070FFE" w:rsidRDefault="00070FFE">
      <w:pPr>
        <w:jc w:val="center"/>
        <w:rPr>
          <w:rFonts w:ascii="黑体" w:eastAsia="黑体" w:hAnsi="黑体" w:cs="黑体"/>
          <w:sz w:val="52"/>
          <w:szCs w:val="52"/>
        </w:rPr>
      </w:pPr>
    </w:p>
    <w:p w:rsidR="00070FFE" w:rsidRDefault="00070FFE">
      <w:pPr>
        <w:rPr>
          <w:rFonts w:ascii="黑体" w:eastAsia="黑体" w:hAnsi="黑体" w:cs="黑体"/>
          <w:sz w:val="52"/>
          <w:szCs w:val="52"/>
        </w:rPr>
      </w:pPr>
    </w:p>
    <w:p w:rsidR="00070FFE" w:rsidRDefault="00070FFE">
      <w:pPr>
        <w:jc w:val="center"/>
        <w:rPr>
          <w:rFonts w:ascii="黑体" w:eastAsia="黑体" w:hAnsi="黑体" w:cs="黑体"/>
          <w:b/>
          <w:bCs/>
          <w:sz w:val="52"/>
          <w:szCs w:val="52"/>
        </w:rPr>
      </w:pPr>
    </w:p>
    <w:p w:rsidR="00070FFE" w:rsidRDefault="0062787D">
      <w:pPr>
        <w:jc w:val="center"/>
        <w:rPr>
          <w:rFonts w:ascii="黑体" w:eastAsia="黑体" w:hAnsi="黑体" w:cs="黑体"/>
          <w:b/>
          <w:bCs/>
          <w:sz w:val="40"/>
          <w:szCs w:val="40"/>
        </w:rPr>
      </w:pPr>
      <w:r>
        <w:rPr>
          <w:sz w:val="40"/>
        </w:rPr>
        <w:pict>
          <v:line id="_x0000_s1026" style="position:absolute;left:0;text-align:left;z-index:251669504" from="32.25pt,28.35pt" to="437.5pt,28.35pt" o:gfxdata="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n4YfjX&#10;AAAACAEAAA8AAAAAAAAAAQAgAAAAIgAAAGRycy9kb3ducmV2LnhtbFBLAQIUABQAAAAIAIdO4kCQ&#10;Htfn6AEAAJEDAAAOAAAAAAAAAAEAIAAAACYBAABkcnMvZTJvRG9jLnhtbFBLBQYAAAAABgAGAFkB&#10;AACABQAAAAA=&#10;" strokecolor="#4a7ebb"/>
        </w:pict>
      </w:r>
      <w:r w:rsidR="00F2068D">
        <w:rPr>
          <w:rFonts w:ascii="黑体" w:eastAsia="黑体" w:hAnsi="黑体" w:cs="黑体" w:hint="eastAsia"/>
          <w:b/>
          <w:bCs/>
          <w:sz w:val="40"/>
          <w:szCs w:val="40"/>
        </w:rPr>
        <w:t>XX</w:t>
      </w:r>
      <w:bookmarkStart w:id="0" w:name="_GoBack"/>
      <w:bookmarkEnd w:id="0"/>
      <w:r w:rsidR="0058298B">
        <w:rPr>
          <w:rFonts w:ascii="黑体" w:eastAsia="黑体" w:hAnsi="黑体" w:cs="黑体" w:hint="eastAsia"/>
          <w:b/>
          <w:bCs/>
          <w:sz w:val="40"/>
          <w:szCs w:val="40"/>
        </w:rPr>
        <w:t>有限公司</w:t>
      </w:r>
    </w:p>
    <w:p w:rsidR="00070FFE" w:rsidRDefault="0058298B">
      <w:pPr>
        <w:jc w:val="center"/>
        <w:rPr>
          <w:rFonts w:ascii="宋体" w:eastAsia="宋体" w:hAnsi="宋体"/>
          <w:b/>
          <w:bCs/>
          <w:sz w:val="36"/>
          <w:szCs w:val="40"/>
        </w:rPr>
        <w:sectPr w:rsidR="00070FFE">
          <w:footerReference w:type="default" r:id="rId10"/>
          <w:pgSz w:w="11906" w:h="16838"/>
          <w:pgMar w:top="1440" w:right="1133" w:bottom="1440" w:left="1560" w:header="851" w:footer="992" w:gutter="0"/>
          <w:cols w:space="720"/>
          <w:docGrid w:type="lines" w:linePitch="312"/>
        </w:sectPr>
      </w:pPr>
      <w:r>
        <w:rPr>
          <w:rFonts w:ascii="黑体" w:eastAsia="黑体" w:hAnsi="黑体" w:cs="黑体" w:hint="eastAsia"/>
          <w:b/>
          <w:bCs/>
          <w:sz w:val="40"/>
          <w:szCs w:val="40"/>
        </w:rPr>
        <w:t>2018年11月</w:t>
      </w:r>
    </w:p>
    <w:p w:rsidR="00070FFE" w:rsidRDefault="00F2068D">
      <w:pPr>
        <w:jc w:val="center"/>
        <w:rPr>
          <w:w w:val="66"/>
        </w:rPr>
      </w:pPr>
      <w:r>
        <w:rPr>
          <w:rFonts w:hint="eastAsia"/>
          <w:b/>
          <w:bCs/>
          <w:color w:val="FF0000"/>
          <w:w w:val="66"/>
          <w:sz w:val="72"/>
          <w:szCs w:val="72"/>
        </w:rPr>
        <w:lastRenderedPageBreak/>
        <w:t>XX</w:t>
      </w:r>
      <w:r w:rsidR="0058298B">
        <w:rPr>
          <w:rFonts w:hint="eastAsia"/>
          <w:b/>
          <w:bCs/>
          <w:color w:val="FF0000"/>
          <w:w w:val="66"/>
          <w:sz w:val="72"/>
          <w:szCs w:val="72"/>
        </w:rPr>
        <w:t>有限公司文件</w:t>
      </w:r>
    </w:p>
    <w:p w:rsidR="00070FFE" w:rsidRDefault="00070FFE"/>
    <w:p w:rsidR="00070FFE" w:rsidRDefault="0062787D">
      <w:pPr>
        <w:jc w:val="center"/>
        <w:rPr>
          <w:sz w:val="28"/>
          <w:szCs w:val="28"/>
        </w:rPr>
      </w:pPr>
      <w:r>
        <w:rPr>
          <w:sz w:val="28"/>
        </w:rPr>
        <w:pict>
          <v:line id="_x0000_s3111" style="position:absolute;left:0;text-align:left;z-index:251856896" from="7.65pt,26.8pt" to="449.05pt,26.8pt" o:gfxdata="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eJhBvWAAAACAEAAA8AAAAAAAAAAQAgAAAAIgAA&#10;AGRycy9kb3ducmV2LnhtbFBLAQIUABQAAAAIAIdO4kAFcPs70QEAAFoDAAAOAAAAAAAAAAEAIAAA&#10;ACUBAABkcnMvZTJvRG9jLnhtbFBLBQYAAAAABgAGAFkBAABoBQAAAAA=&#10;" strokecolor="red" strokeweight="2.25pt"/>
        </w:pict>
      </w:r>
      <w:r w:rsidR="00F2068D">
        <w:rPr>
          <w:rFonts w:hint="eastAsia"/>
          <w:sz w:val="28"/>
        </w:rPr>
        <w:t>XX</w:t>
      </w:r>
      <w:r w:rsidR="0058298B">
        <w:rPr>
          <w:rFonts w:hint="eastAsia"/>
          <w:sz w:val="28"/>
          <w:szCs w:val="28"/>
        </w:rPr>
        <w:t>字【</w:t>
      </w:r>
      <w:r w:rsidR="0058298B">
        <w:rPr>
          <w:rFonts w:hint="eastAsia"/>
          <w:sz w:val="28"/>
          <w:szCs w:val="28"/>
        </w:rPr>
        <w:t>2018</w:t>
      </w:r>
      <w:r w:rsidR="0058298B">
        <w:rPr>
          <w:rFonts w:hint="eastAsia"/>
          <w:sz w:val="28"/>
          <w:szCs w:val="28"/>
        </w:rPr>
        <w:t>】第</w:t>
      </w:r>
      <w:r w:rsidR="0058298B">
        <w:rPr>
          <w:rFonts w:hint="eastAsia"/>
          <w:sz w:val="28"/>
          <w:szCs w:val="28"/>
        </w:rPr>
        <w:t>21</w:t>
      </w:r>
      <w:r w:rsidR="0058298B">
        <w:rPr>
          <w:rFonts w:hint="eastAsia"/>
          <w:sz w:val="28"/>
          <w:szCs w:val="28"/>
        </w:rPr>
        <w:t>号</w:t>
      </w:r>
    </w:p>
    <w:p w:rsidR="00070FFE" w:rsidRDefault="00070FFE">
      <w:pPr>
        <w:pStyle w:val="1"/>
      </w:pPr>
    </w:p>
    <w:p w:rsidR="00070FFE" w:rsidRDefault="0058298B">
      <w:pPr>
        <w:pStyle w:val="1"/>
      </w:pPr>
      <w:r>
        <w:rPr>
          <w:rFonts w:hint="eastAsia"/>
        </w:rPr>
        <w:t>关于发布安全生产双重预防体系材料的通知</w:t>
      </w:r>
    </w:p>
    <w:p w:rsidR="00070FFE" w:rsidRDefault="00070FFE"/>
    <w:p w:rsidR="00070FFE" w:rsidRDefault="0058298B">
      <w:pPr>
        <w:spacing w:line="480" w:lineRule="exact"/>
        <w:rPr>
          <w:b/>
          <w:bCs/>
          <w:sz w:val="28"/>
          <w:szCs w:val="28"/>
        </w:rPr>
      </w:pPr>
      <w:r>
        <w:rPr>
          <w:rFonts w:hint="eastAsia"/>
          <w:b/>
          <w:bCs/>
          <w:sz w:val="28"/>
          <w:szCs w:val="28"/>
        </w:rPr>
        <w:t>各岗位职工：</w:t>
      </w:r>
    </w:p>
    <w:p w:rsidR="00070FFE" w:rsidRDefault="0058298B">
      <w:pPr>
        <w:spacing w:line="440" w:lineRule="exact"/>
        <w:ind w:firstLineChars="200" w:firstLine="560"/>
        <w:rPr>
          <w:sz w:val="28"/>
          <w:szCs w:val="28"/>
        </w:rPr>
      </w:pPr>
      <w:r>
        <w:rPr>
          <w:rFonts w:hint="eastAsia"/>
          <w:sz w:val="28"/>
          <w:szCs w:val="28"/>
        </w:rPr>
        <w:t>为贯彻落实《山东省人民政府办公厅关于建立完善风险管控和隐患排查治理双重预防体系的通知》（鲁政办字</w:t>
      </w:r>
      <w:r>
        <w:rPr>
          <w:rFonts w:hint="eastAsia"/>
          <w:sz w:val="28"/>
          <w:szCs w:val="28"/>
        </w:rPr>
        <w:t>2016</w:t>
      </w:r>
      <w:r>
        <w:rPr>
          <w:rFonts w:hint="eastAsia"/>
          <w:sz w:val="28"/>
          <w:szCs w:val="28"/>
        </w:rPr>
        <w:t>第</w:t>
      </w:r>
      <w:r>
        <w:rPr>
          <w:rFonts w:hint="eastAsia"/>
          <w:sz w:val="28"/>
          <w:szCs w:val="28"/>
        </w:rPr>
        <w:t>36</w:t>
      </w:r>
      <w:r>
        <w:rPr>
          <w:rFonts w:hint="eastAsia"/>
          <w:sz w:val="28"/>
          <w:szCs w:val="28"/>
        </w:rPr>
        <w:t>号）、山东省人民政府安全生产委员会《关于深化安全生产隐患大排查快整治严执法集中行动推进企业安全风险管控工作的通知》鲁安发﹝</w:t>
      </w:r>
      <w:r>
        <w:rPr>
          <w:rFonts w:hint="eastAsia"/>
          <w:sz w:val="28"/>
          <w:szCs w:val="28"/>
        </w:rPr>
        <w:t>2016</w:t>
      </w:r>
      <w:r>
        <w:rPr>
          <w:rFonts w:hint="eastAsia"/>
          <w:sz w:val="28"/>
          <w:szCs w:val="28"/>
        </w:rPr>
        <w:t>﹞</w:t>
      </w:r>
      <w:r>
        <w:rPr>
          <w:rFonts w:hint="eastAsia"/>
          <w:sz w:val="28"/>
          <w:szCs w:val="28"/>
        </w:rPr>
        <w:t>16</w:t>
      </w:r>
      <w:r>
        <w:rPr>
          <w:rFonts w:hint="eastAsia"/>
          <w:sz w:val="28"/>
          <w:szCs w:val="28"/>
        </w:rPr>
        <w:t>号、关于印发《</w:t>
      </w:r>
      <w:r>
        <w:rPr>
          <w:rFonts w:hint="eastAsia"/>
          <w:sz w:val="28"/>
          <w:szCs w:val="28"/>
        </w:rPr>
        <w:t>2018</w:t>
      </w:r>
      <w:r>
        <w:rPr>
          <w:rFonts w:hint="eastAsia"/>
          <w:sz w:val="28"/>
          <w:szCs w:val="28"/>
        </w:rPr>
        <w:t>年全省安全生产风险分级管控和隐患排查治理双重预防体系建设推进工作方案》的通知（鲁安办发﹝</w:t>
      </w:r>
      <w:r>
        <w:rPr>
          <w:rFonts w:hint="eastAsia"/>
          <w:sz w:val="28"/>
          <w:szCs w:val="28"/>
        </w:rPr>
        <w:t>2018</w:t>
      </w:r>
      <w:r>
        <w:rPr>
          <w:rFonts w:hint="eastAsia"/>
          <w:sz w:val="28"/>
          <w:szCs w:val="28"/>
        </w:rPr>
        <w:t>﹞</w:t>
      </w:r>
      <w:r>
        <w:rPr>
          <w:rFonts w:hint="eastAsia"/>
          <w:sz w:val="28"/>
          <w:szCs w:val="28"/>
        </w:rPr>
        <w:t>29</w:t>
      </w:r>
      <w:r>
        <w:rPr>
          <w:rFonts w:hint="eastAsia"/>
          <w:sz w:val="28"/>
          <w:szCs w:val="28"/>
        </w:rPr>
        <w:t>号）、《关于深化企业安全生产标准化工作促进风险分级管控与隐患排查治理双重预防体系建设的通知》鲁安办发﹝</w:t>
      </w:r>
      <w:r>
        <w:rPr>
          <w:rFonts w:hint="eastAsia"/>
          <w:sz w:val="28"/>
          <w:szCs w:val="28"/>
        </w:rPr>
        <w:t>2018</w:t>
      </w:r>
      <w:r>
        <w:rPr>
          <w:rFonts w:hint="eastAsia"/>
          <w:sz w:val="28"/>
          <w:szCs w:val="28"/>
        </w:rPr>
        <w:t>﹞</w:t>
      </w:r>
      <w:r>
        <w:rPr>
          <w:rFonts w:hint="eastAsia"/>
          <w:sz w:val="28"/>
          <w:szCs w:val="28"/>
        </w:rPr>
        <w:t>33</w:t>
      </w:r>
      <w:r>
        <w:rPr>
          <w:rFonts w:hint="eastAsia"/>
          <w:sz w:val="28"/>
          <w:szCs w:val="28"/>
        </w:rPr>
        <w:t>号等相关文件要求，切实提高公司安全管理水平，加强风险分级管控，确保生产安全，我公司安全生产风险分级管控与隐患排查治理双重预防体系建设工作领导小组组织全体职工开展了安全生产双重预防体系建设工作，现将安全生产双重预防体系材料印发成册，各部门负责人及各岗位职工应贯彻学习本部门、本岗位风险点与危险源，按照要求开展隐患排查与治理，切实消除事故隐患，避免事故发生。</w:t>
      </w:r>
    </w:p>
    <w:p w:rsidR="00070FFE" w:rsidRDefault="00070FFE">
      <w:pPr>
        <w:spacing w:line="440" w:lineRule="exact"/>
        <w:ind w:left="1120" w:hangingChars="400" w:hanging="1120"/>
        <w:rPr>
          <w:sz w:val="28"/>
          <w:szCs w:val="28"/>
        </w:rPr>
      </w:pPr>
    </w:p>
    <w:p w:rsidR="00070FFE" w:rsidRDefault="00070FFE">
      <w:pPr>
        <w:spacing w:line="440" w:lineRule="exact"/>
        <w:rPr>
          <w:sz w:val="28"/>
          <w:szCs w:val="28"/>
        </w:rPr>
      </w:pPr>
    </w:p>
    <w:p w:rsidR="00070FFE" w:rsidRDefault="0058298B">
      <w:pPr>
        <w:spacing w:line="360" w:lineRule="auto"/>
        <w:rPr>
          <w:b/>
          <w:bCs/>
          <w:sz w:val="24"/>
          <w:szCs w:val="24"/>
        </w:rPr>
      </w:pPr>
      <w:r>
        <w:rPr>
          <w:rFonts w:hint="eastAsia"/>
          <w:sz w:val="24"/>
          <w:szCs w:val="24"/>
        </w:rPr>
        <w:t xml:space="preserve">                                                       </w:t>
      </w:r>
      <w:r>
        <w:rPr>
          <w:rFonts w:hint="eastAsia"/>
          <w:b/>
          <w:bCs/>
          <w:sz w:val="24"/>
          <w:szCs w:val="24"/>
        </w:rPr>
        <w:t xml:space="preserve"> </w:t>
      </w:r>
      <w:r>
        <w:rPr>
          <w:rFonts w:hint="eastAsia"/>
          <w:b/>
          <w:bCs/>
          <w:sz w:val="24"/>
          <w:szCs w:val="24"/>
        </w:rPr>
        <w:t>发布人：</w:t>
      </w:r>
    </w:p>
    <w:p w:rsidR="00070FFE" w:rsidRDefault="00070FFE">
      <w:pPr>
        <w:spacing w:line="360" w:lineRule="auto"/>
        <w:rPr>
          <w:sz w:val="24"/>
          <w:szCs w:val="24"/>
        </w:rPr>
      </w:pPr>
    </w:p>
    <w:p w:rsidR="00070FFE" w:rsidRDefault="00070FFE">
      <w:pPr>
        <w:spacing w:line="360" w:lineRule="auto"/>
        <w:rPr>
          <w:sz w:val="24"/>
          <w:szCs w:val="24"/>
        </w:rPr>
      </w:pPr>
    </w:p>
    <w:p w:rsidR="00070FFE" w:rsidRDefault="0062787D">
      <w:pPr>
        <w:spacing w:line="360" w:lineRule="auto"/>
        <w:rPr>
          <w:sz w:val="28"/>
          <w:szCs w:val="28"/>
        </w:rPr>
      </w:pPr>
      <w:r>
        <w:rPr>
          <w:sz w:val="28"/>
        </w:rPr>
        <w:pict>
          <v:line id="_x0000_s3110" style="position:absolute;left:0;text-align:left;flip:y;z-index:251857920" from="-6.1pt,26.45pt" to="464.05pt,26.5pt" o:gfxdata="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noH&#10;gNcAAAAJAQAADwAAAAAAAAABACAAAAAiAAAAZHJzL2Rvd25yZXYueG1sUEsBAhQAFAAAAAgAh07i&#10;QItApc3qAQAAnwMAAA4AAAAAAAAAAQAgAAAAJgEAAGRycy9lMm9Eb2MueG1sUEsFBgAAAAAGAAYA&#10;WQEAAIIFAAAAAA==&#10;" strokecolor="black [3200]"/>
        </w:pict>
      </w:r>
      <w:r>
        <w:rPr>
          <w:sz w:val="28"/>
        </w:rPr>
        <w:pict>
          <v:line id="_x0000_s3109" style="position:absolute;left:0;text-align:left;flip:y;z-index:251859968" from="-4.55pt,1.1pt" to="463.05pt,1.45pt" o:gfxdata="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YuMcbSAAAABgEAAA8AAAAA&#10;AAAAAQAgAAAAIgAAAGRycy9kb3ducmV2LnhtbFBLAQIUABQAAAAIAIdO4kBs/MIY4QEAAJQDAAAO&#10;AAAAAAAAAAEAIAAAACEBAABkcnMvZTJvRG9jLnhtbFBLBQYAAAAABgAGAFkBAAB0BQAAAAA=&#10;" strokecolor="black [3200]"/>
        </w:pict>
      </w:r>
      <w:r w:rsidR="00F2068D">
        <w:rPr>
          <w:rFonts w:hint="eastAsia"/>
          <w:sz w:val="28"/>
        </w:rPr>
        <w:t>XX</w:t>
      </w:r>
      <w:r w:rsidR="0058298B">
        <w:rPr>
          <w:rFonts w:hint="eastAsia"/>
          <w:sz w:val="28"/>
        </w:rPr>
        <w:t>有限公司</w:t>
      </w:r>
      <w:r w:rsidR="0058298B">
        <w:rPr>
          <w:rFonts w:hint="eastAsia"/>
          <w:sz w:val="28"/>
          <w:szCs w:val="28"/>
        </w:rPr>
        <w:t xml:space="preserve">                      2018</w:t>
      </w:r>
      <w:r w:rsidR="0058298B">
        <w:rPr>
          <w:rFonts w:hint="eastAsia"/>
          <w:sz w:val="28"/>
          <w:szCs w:val="28"/>
        </w:rPr>
        <w:t>年</w:t>
      </w:r>
      <w:r w:rsidR="0058298B">
        <w:rPr>
          <w:rFonts w:hint="eastAsia"/>
          <w:sz w:val="28"/>
          <w:szCs w:val="28"/>
        </w:rPr>
        <w:t>11</w:t>
      </w:r>
      <w:r w:rsidR="0058298B">
        <w:rPr>
          <w:rFonts w:hint="eastAsia"/>
          <w:sz w:val="28"/>
          <w:szCs w:val="28"/>
        </w:rPr>
        <w:t>月</w:t>
      </w:r>
      <w:r w:rsidR="0058298B">
        <w:rPr>
          <w:rFonts w:hint="eastAsia"/>
          <w:sz w:val="28"/>
          <w:szCs w:val="28"/>
        </w:rPr>
        <w:t>20</w:t>
      </w:r>
      <w:r w:rsidR="0058298B">
        <w:rPr>
          <w:rFonts w:hint="eastAsia"/>
          <w:sz w:val="28"/>
          <w:szCs w:val="28"/>
        </w:rPr>
        <w:t>日印</w:t>
      </w:r>
    </w:p>
    <w:p w:rsidR="00070FFE" w:rsidRDefault="00070FFE">
      <w:pPr>
        <w:rPr>
          <w:rFonts w:ascii="宋体" w:eastAsia="宋体" w:hAnsi="宋体" w:cs="宋体"/>
          <w:b/>
          <w:bCs/>
          <w:sz w:val="30"/>
          <w:szCs w:val="30"/>
        </w:rPr>
      </w:pPr>
    </w:p>
    <w:p w:rsidR="00070FFE" w:rsidRDefault="00070FFE">
      <w:pPr>
        <w:rPr>
          <w:rFonts w:ascii="宋体" w:eastAsia="宋体" w:hAnsi="宋体" w:cs="宋体"/>
          <w:b/>
          <w:bCs/>
          <w:sz w:val="30"/>
          <w:szCs w:val="30"/>
        </w:rPr>
      </w:pPr>
    </w:p>
    <w:p w:rsidR="00070FFE" w:rsidRDefault="00070FFE">
      <w:pPr>
        <w:jc w:val="center"/>
        <w:rPr>
          <w:rFonts w:ascii="宋体" w:eastAsia="宋体" w:hAnsi="宋体"/>
        </w:rPr>
        <w:sectPr w:rsidR="00070FFE">
          <w:headerReference w:type="even" r:id="rId11"/>
          <w:headerReference w:type="default" r:id="rId12"/>
          <w:footerReference w:type="default" r:id="rId13"/>
          <w:headerReference w:type="first" r:id="rId14"/>
          <w:pgSz w:w="11906" w:h="16838"/>
          <w:pgMar w:top="1440" w:right="1133" w:bottom="1440" w:left="1560" w:header="851" w:footer="992" w:gutter="0"/>
          <w:pgNumType w:start="1"/>
          <w:cols w:space="720"/>
          <w:docGrid w:type="lines" w:linePitch="312"/>
        </w:sectPr>
      </w:pPr>
    </w:p>
    <w:bookmarkStart w:id="1" w:name="_Toc31189_WPSOffice_Type2" w:displacedByCustomXml="next"/>
    <w:sdt>
      <w:sdtPr>
        <w:rPr>
          <w:rFonts w:ascii="宋体" w:eastAsia="宋体" w:hAnsi="宋体" w:cs="Times New Roman"/>
          <w:b/>
          <w:bCs/>
          <w:kern w:val="0"/>
          <w:sz w:val="24"/>
          <w:szCs w:val="28"/>
        </w:rPr>
        <w:id w:val="147453778"/>
        <w:docPartObj>
          <w:docPartGallery w:val="Table of Contents"/>
          <w:docPartUnique/>
        </w:docPartObj>
      </w:sdtPr>
      <w:sdtEndPr>
        <w:rPr>
          <w:rFonts w:ascii="Times New Roman" w:hAnsi="Times New Roman"/>
          <w:sz w:val="20"/>
          <w:szCs w:val="20"/>
        </w:rPr>
      </w:sdtEndPr>
      <w:sdtContent>
        <w:p w:rsidR="00070FFE" w:rsidRDefault="0058298B">
          <w:pPr>
            <w:jc w:val="center"/>
            <w:rPr>
              <w:rFonts w:asciiTheme="minorEastAsia" w:hAnsiTheme="minorEastAsia" w:cstheme="minorEastAsia"/>
              <w:b/>
              <w:bCs/>
              <w:sz w:val="36"/>
              <w:szCs w:val="36"/>
            </w:rPr>
          </w:pPr>
          <w:r>
            <w:rPr>
              <w:rFonts w:asciiTheme="minorEastAsia" w:hAnsiTheme="minorEastAsia" w:cstheme="minorEastAsia" w:hint="eastAsia"/>
              <w:b/>
              <w:bCs/>
              <w:sz w:val="36"/>
              <w:szCs w:val="36"/>
            </w:rPr>
            <w:t>目    录</w:t>
          </w:r>
        </w:p>
        <w:p w:rsidR="00070FFE" w:rsidRDefault="00070FFE">
          <w:pPr>
            <w:jc w:val="center"/>
            <w:rPr>
              <w:rFonts w:asciiTheme="minorEastAsia" w:hAnsiTheme="minorEastAsia" w:cstheme="minorEastAsia"/>
              <w:b/>
              <w:bCs/>
              <w:sz w:val="36"/>
              <w:szCs w:val="36"/>
            </w:rPr>
          </w:pPr>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31189_WPSOffice_Level2" w:history="1">
            <w:r w:rsidR="0058298B">
              <w:rPr>
                <w:rFonts w:asciiTheme="minorEastAsia" w:eastAsiaTheme="minorEastAsia" w:hAnsiTheme="minorEastAsia" w:cstheme="minorEastAsia" w:hint="eastAsia"/>
                <w:sz w:val="28"/>
                <w:szCs w:val="28"/>
              </w:rPr>
              <w:t>关于成立安全生产双重预防体系建设领导小组的通知</w:t>
            </w:r>
            <w:r w:rsidR="0058298B">
              <w:rPr>
                <w:rFonts w:asciiTheme="minorEastAsia" w:eastAsiaTheme="minorEastAsia" w:hAnsiTheme="minorEastAsia" w:cstheme="minorEastAsia" w:hint="eastAsia"/>
                <w:sz w:val="28"/>
                <w:szCs w:val="28"/>
              </w:rPr>
              <w:tab/>
            </w:r>
            <w:bookmarkStart w:id="2" w:name="_Toc31189_WPSOffice_Level2Page"/>
            <w:r w:rsidR="0058298B">
              <w:rPr>
                <w:rFonts w:asciiTheme="minorEastAsia" w:eastAsiaTheme="minorEastAsia" w:hAnsiTheme="minorEastAsia" w:cstheme="minorEastAsia" w:hint="eastAsia"/>
                <w:sz w:val="28"/>
                <w:szCs w:val="28"/>
              </w:rPr>
              <w:t>1</w:t>
            </w:r>
            <w:bookmarkEnd w:id="2"/>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21268_WPSOffice_Level2" w:history="1">
            <w:r w:rsidR="0058298B">
              <w:rPr>
                <w:rFonts w:asciiTheme="minorEastAsia" w:eastAsiaTheme="minorEastAsia" w:hAnsiTheme="minorEastAsia" w:cstheme="minorEastAsia" w:hint="eastAsia"/>
                <w:sz w:val="28"/>
                <w:szCs w:val="28"/>
              </w:rPr>
              <w:t>关于下发安全生产双重预防体系建设实施方案的通知</w:t>
            </w:r>
            <w:r w:rsidR="0058298B">
              <w:rPr>
                <w:rFonts w:asciiTheme="minorEastAsia" w:eastAsiaTheme="minorEastAsia" w:hAnsiTheme="minorEastAsia" w:cstheme="minorEastAsia" w:hint="eastAsia"/>
                <w:sz w:val="28"/>
                <w:szCs w:val="28"/>
              </w:rPr>
              <w:tab/>
            </w:r>
            <w:bookmarkStart w:id="3" w:name="_Toc21268_WPSOffice_Level2Page"/>
            <w:r w:rsidR="0058298B">
              <w:rPr>
                <w:rFonts w:asciiTheme="minorEastAsia" w:eastAsiaTheme="minorEastAsia" w:hAnsiTheme="minorEastAsia" w:cstheme="minorEastAsia" w:hint="eastAsia"/>
                <w:sz w:val="28"/>
                <w:szCs w:val="28"/>
              </w:rPr>
              <w:t>3</w:t>
            </w:r>
            <w:bookmarkEnd w:id="3"/>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21221_WPSOffice_Level2" w:history="1">
            <w:r w:rsidR="0058298B">
              <w:rPr>
                <w:rFonts w:asciiTheme="minorEastAsia" w:eastAsiaTheme="minorEastAsia" w:hAnsiTheme="minorEastAsia" w:cstheme="minorEastAsia" w:hint="eastAsia"/>
                <w:sz w:val="28"/>
                <w:szCs w:val="28"/>
              </w:rPr>
              <w:t>安全生产双重预防体系建设实施方案</w:t>
            </w:r>
            <w:r w:rsidR="0058298B">
              <w:rPr>
                <w:rFonts w:asciiTheme="minorEastAsia" w:eastAsiaTheme="minorEastAsia" w:hAnsiTheme="minorEastAsia" w:cstheme="minorEastAsia" w:hint="eastAsia"/>
                <w:sz w:val="28"/>
                <w:szCs w:val="28"/>
              </w:rPr>
              <w:tab/>
            </w:r>
            <w:bookmarkStart w:id="4" w:name="_Toc21221_WPSOffice_Level2Page"/>
            <w:r w:rsidR="0058298B">
              <w:rPr>
                <w:rFonts w:asciiTheme="minorEastAsia" w:eastAsiaTheme="minorEastAsia" w:hAnsiTheme="minorEastAsia" w:cstheme="minorEastAsia" w:hint="eastAsia"/>
                <w:sz w:val="28"/>
                <w:szCs w:val="28"/>
              </w:rPr>
              <w:t>4</w:t>
            </w:r>
            <w:bookmarkEnd w:id="4"/>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7178_WPSOffice_Level2" w:history="1">
            <w:r w:rsidR="0058298B">
              <w:rPr>
                <w:rFonts w:asciiTheme="minorEastAsia" w:eastAsiaTheme="minorEastAsia" w:hAnsiTheme="minorEastAsia" w:cstheme="minorEastAsia" w:hint="eastAsia"/>
                <w:sz w:val="28"/>
                <w:szCs w:val="28"/>
              </w:rPr>
              <w:t>双重预防体系建设工作时间节点表</w:t>
            </w:r>
            <w:r w:rsidR="0058298B">
              <w:rPr>
                <w:rFonts w:asciiTheme="minorEastAsia" w:eastAsiaTheme="minorEastAsia" w:hAnsiTheme="minorEastAsia" w:cstheme="minorEastAsia" w:hint="eastAsia"/>
                <w:sz w:val="28"/>
                <w:szCs w:val="28"/>
              </w:rPr>
              <w:tab/>
            </w:r>
            <w:bookmarkStart w:id="5" w:name="_Toc7178_WPSOffice_Level2Page"/>
            <w:r w:rsidR="0058298B">
              <w:rPr>
                <w:rFonts w:asciiTheme="minorEastAsia" w:eastAsiaTheme="minorEastAsia" w:hAnsiTheme="minorEastAsia" w:cstheme="minorEastAsia" w:hint="eastAsia"/>
                <w:sz w:val="28"/>
                <w:szCs w:val="28"/>
              </w:rPr>
              <w:t>9</w:t>
            </w:r>
            <w:bookmarkEnd w:id="5"/>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18348_WPSOffice_Level2" w:history="1">
            <w:r w:rsidR="0058298B">
              <w:rPr>
                <w:rFonts w:asciiTheme="minorEastAsia" w:eastAsiaTheme="minorEastAsia" w:hAnsiTheme="minorEastAsia" w:cstheme="minorEastAsia" w:hint="eastAsia"/>
                <w:sz w:val="28"/>
                <w:szCs w:val="28"/>
              </w:rPr>
              <w:t>安全生产双重预防体系建设培训计划</w:t>
            </w:r>
            <w:r w:rsidR="0058298B">
              <w:rPr>
                <w:rFonts w:asciiTheme="minorEastAsia" w:eastAsiaTheme="minorEastAsia" w:hAnsiTheme="minorEastAsia" w:cstheme="minorEastAsia" w:hint="eastAsia"/>
                <w:sz w:val="28"/>
                <w:szCs w:val="28"/>
              </w:rPr>
              <w:tab/>
            </w:r>
            <w:bookmarkStart w:id="6" w:name="_Toc18348_WPSOffice_Level2Page"/>
            <w:r w:rsidR="0058298B">
              <w:rPr>
                <w:rFonts w:asciiTheme="minorEastAsia" w:eastAsiaTheme="minorEastAsia" w:hAnsiTheme="minorEastAsia" w:cstheme="minorEastAsia" w:hint="eastAsia"/>
                <w:sz w:val="28"/>
                <w:szCs w:val="28"/>
              </w:rPr>
              <w:t>11</w:t>
            </w:r>
            <w:bookmarkEnd w:id="6"/>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10705_WPSOffice_Level2" w:history="1">
            <w:r w:rsidR="0058298B">
              <w:rPr>
                <w:rFonts w:asciiTheme="minorEastAsia" w:eastAsiaTheme="minorEastAsia" w:hAnsiTheme="minorEastAsia" w:cstheme="minorEastAsia" w:hint="eastAsia"/>
                <w:sz w:val="28"/>
                <w:szCs w:val="28"/>
              </w:rPr>
              <w:t>安全生产双重预防体系建设培训记录</w:t>
            </w:r>
            <w:r w:rsidR="0058298B">
              <w:rPr>
                <w:rFonts w:asciiTheme="minorEastAsia" w:eastAsiaTheme="minorEastAsia" w:hAnsiTheme="minorEastAsia" w:cstheme="minorEastAsia" w:hint="eastAsia"/>
                <w:sz w:val="28"/>
                <w:szCs w:val="28"/>
              </w:rPr>
              <w:tab/>
            </w:r>
            <w:bookmarkStart w:id="7" w:name="_Toc10705_WPSOffice_Level2Page"/>
            <w:r w:rsidR="0058298B">
              <w:rPr>
                <w:rFonts w:asciiTheme="minorEastAsia" w:eastAsiaTheme="minorEastAsia" w:hAnsiTheme="minorEastAsia" w:cstheme="minorEastAsia" w:hint="eastAsia"/>
                <w:sz w:val="28"/>
                <w:szCs w:val="28"/>
              </w:rPr>
              <w:t>12</w:t>
            </w:r>
            <w:bookmarkEnd w:id="7"/>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23657_WPSOffice_Level2" w:history="1">
            <w:r w:rsidR="0058298B">
              <w:rPr>
                <w:rFonts w:asciiTheme="minorEastAsia" w:eastAsiaTheme="minorEastAsia" w:hAnsiTheme="minorEastAsia" w:cstheme="minorEastAsia" w:hint="eastAsia"/>
                <w:sz w:val="28"/>
                <w:szCs w:val="28"/>
              </w:rPr>
              <w:t>安全生产双重预防体系建设培训评估报告</w:t>
            </w:r>
            <w:r w:rsidR="0058298B">
              <w:rPr>
                <w:rFonts w:asciiTheme="minorEastAsia" w:eastAsiaTheme="minorEastAsia" w:hAnsiTheme="minorEastAsia" w:cstheme="minorEastAsia" w:hint="eastAsia"/>
                <w:sz w:val="28"/>
                <w:szCs w:val="28"/>
              </w:rPr>
              <w:tab/>
            </w:r>
            <w:bookmarkStart w:id="8" w:name="_Toc23657_WPSOffice_Level2Page"/>
            <w:r w:rsidR="0058298B">
              <w:rPr>
                <w:rFonts w:asciiTheme="minorEastAsia" w:eastAsiaTheme="minorEastAsia" w:hAnsiTheme="minorEastAsia" w:cstheme="minorEastAsia" w:hint="eastAsia"/>
                <w:sz w:val="28"/>
                <w:szCs w:val="28"/>
              </w:rPr>
              <w:t>13</w:t>
            </w:r>
            <w:bookmarkEnd w:id="8"/>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21408_WPSOffice_Level2" w:history="1">
            <w:r w:rsidR="0058298B">
              <w:rPr>
                <w:rFonts w:asciiTheme="minorEastAsia" w:eastAsiaTheme="minorEastAsia" w:hAnsiTheme="minorEastAsia" w:cstheme="minorEastAsia" w:hint="eastAsia"/>
                <w:sz w:val="28"/>
                <w:szCs w:val="28"/>
              </w:rPr>
              <w:t>风险分级管控制度</w:t>
            </w:r>
            <w:r w:rsidR="0058298B">
              <w:rPr>
                <w:rFonts w:asciiTheme="minorEastAsia" w:eastAsiaTheme="minorEastAsia" w:hAnsiTheme="minorEastAsia" w:cstheme="minorEastAsia" w:hint="eastAsia"/>
                <w:sz w:val="28"/>
                <w:szCs w:val="28"/>
              </w:rPr>
              <w:tab/>
            </w:r>
            <w:bookmarkStart w:id="9" w:name="_Toc21408_WPSOffice_Level2Page"/>
            <w:r w:rsidR="0058298B">
              <w:rPr>
                <w:rFonts w:asciiTheme="minorEastAsia" w:eastAsiaTheme="minorEastAsia" w:hAnsiTheme="minorEastAsia" w:cstheme="minorEastAsia" w:hint="eastAsia"/>
                <w:sz w:val="28"/>
                <w:szCs w:val="28"/>
              </w:rPr>
              <w:t>22</w:t>
            </w:r>
            <w:bookmarkEnd w:id="9"/>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14132_WPSOffice_Level2" w:history="1">
            <w:r w:rsidR="0058298B">
              <w:rPr>
                <w:rFonts w:asciiTheme="minorEastAsia" w:eastAsiaTheme="minorEastAsia" w:hAnsiTheme="minorEastAsia" w:cstheme="minorEastAsia" w:hint="eastAsia"/>
                <w:sz w:val="28"/>
                <w:szCs w:val="28"/>
              </w:rPr>
              <w:t>关于发布安全风险公告制度的通知</w:t>
            </w:r>
            <w:r w:rsidR="0058298B">
              <w:rPr>
                <w:rFonts w:asciiTheme="minorEastAsia" w:eastAsiaTheme="minorEastAsia" w:hAnsiTheme="minorEastAsia" w:cstheme="minorEastAsia" w:hint="eastAsia"/>
                <w:sz w:val="28"/>
                <w:szCs w:val="28"/>
              </w:rPr>
              <w:tab/>
            </w:r>
            <w:bookmarkStart w:id="10" w:name="_Toc14132_WPSOffice_Level2Page"/>
            <w:r w:rsidR="0058298B">
              <w:rPr>
                <w:rFonts w:asciiTheme="minorEastAsia" w:eastAsiaTheme="minorEastAsia" w:hAnsiTheme="minorEastAsia" w:cstheme="minorEastAsia" w:hint="eastAsia"/>
                <w:sz w:val="28"/>
                <w:szCs w:val="28"/>
              </w:rPr>
              <w:t>28</w:t>
            </w:r>
            <w:bookmarkEnd w:id="10"/>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21603_WPSOffice_Level2" w:history="1">
            <w:r w:rsidR="0058298B">
              <w:rPr>
                <w:rFonts w:asciiTheme="minorEastAsia" w:eastAsiaTheme="minorEastAsia" w:hAnsiTheme="minorEastAsia" w:cstheme="minorEastAsia" w:hint="eastAsia"/>
                <w:sz w:val="28"/>
                <w:szCs w:val="28"/>
              </w:rPr>
              <w:t>事故隐患分析会制度</w:t>
            </w:r>
            <w:r w:rsidR="0058298B">
              <w:rPr>
                <w:rFonts w:asciiTheme="minorEastAsia" w:eastAsiaTheme="minorEastAsia" w:hAnsiTheme="minorEastAsia" w:cstheme="minorEastAsia" w:hint="eastAsia"/>
                <w:sz w:val="28"/>
                <w:szCs w:val="28"/>
              </w:rPr>
              <w:tab/>
            </w:r>
            <w:bookmarkStart w:id="11" w:name="_Toc21603_WPSOffice_Level2Page"/>
            <w:r w:rsidR="0058298B">
              <w:rPr>
                <w:rFonts w:asciiTheme="minorEastAsia" w:eastAsiaTheme="minorEastAsia" w:hAnsiTheme="minorEastAsia" w:cstheme="minorEastAsia" w:hint="eastAsia"/>
                <w:sz w:val="28"/>
                <w:szCs w:val="28"/>
              </w:rPr>
              <w:t>31</w:t>
            </w:r>
            <w:bookmarkEnd w:id="11"/>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24832_WPSOffice_Level2" w:history="1">
            <w:r w:rsidR="0058298B">
              <w:rPr>
                <w:rFonts w:asciiTheme="minorEastAsia" w:eastAsiaTheme="minorEastAsia" w:hAnsiTheme="minorEastAsia" w:cstheme="minorEastAsia" w:hint="eastAsia"/>
                <w:sz w:val="28"/>
                <w:szCs w:val="28"/>
              </w:rPr>
              <w:t>事故隐患分析会议记录</w:t>
            </w:r>
            <w:r w:rsidR="0058298B">
              <w:rPr>
                <w:rFonts w:asciiTheme="minorEastAsia" w:eastAsiaTheme="minorEastAsia" w:hAnsiTheme="minorEastAsia" w:cstheme="minorEastAsia" w:hint="eastAsia"/>
                <w:sz w:val="28"/>
                <w:szCs w:val="28"/>
              </w:rPr>
              <w:tab/>
            </w:r>
            <w:bookmarkStart w:id="12" w:name="_Toc24832_WPSOffice_Level2Page"/>
            <w:r w:rsidR="0058298B">
              <w:rPr>
                <w:rFonts w:asciiTheme="minorEastAsia" w:eastAsiaTheme="minorEastAsia" w:hAnsiTheme="minorEastAsia" w:cstheme="minorEastAsia" w:hint="eastAsia"/>
                <w:sz w:val="28"/>
                <w:szCs w:val="28"/>
              </w:rPr>
              <w:t>32</w:t>
            </w:r>
            <w:bookmarkEnd w:id="12"/>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28140_WPSOffice_Level2" w:history="1">
            <w:r w:rsidR="0058298B">
              <w:rPr>
                <w:rFonts w:asciiTheme="minorEastAsia" w:eastAsiaTheme="minorEastAsia" w:hAnsiTheme="minorEastAsia" w:cstheme="minorEastAsia" w:hint="eastAsia"/>
                <w:sz w:val="28"/>
                <w:szCs w:val="28"/>
              </w:rPr>
              <w:t>隐患排查治理制度</w:t>
            </w:r>
            <w:r w:rsidR="0058298B">
              <w:rPr>
                <w:rFonts w:asciiTheme="minorEastAsia" w:eastAsiaTheme="minorEastAsia" w:hAnsiTheme="minorEastAsia" w:cstheme="minorEastAsia" w:hint="eastAsia"/>
                <w:sz w:val="28"/>
                <w:szCs w:val="28"/>
              </w:rPr>
              <w:tab/>
            </w:r>
            <w:bookmarkStart w:id="13" w:name="_Toc28140_WPSOffice_Level2Page"/>
            <w:r w:rsidR="0058298B">
              <w:rPr>
                <w:rFonts w:asciiTheme="minorEastAsia" w:eastAsiaTheme="minorEastAsia" w:hAnsiTheme="minorEastAsia" w:cstheme="minorEastAsia" w:hint="eastAsia"/>
                <w:sz w:val="28"/>
                <w:szCs w:val="28"/>
              </w:rPr>
              <w:t>37</w:t>
            </w:r>
            <w:bookmarkEnd w:id="13"/>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16787_WPSOffice_Level2" w:history="1">
            <w:r w:rsidR="0058298B">
              <w:rPr>
                <w:rFonts w:asciiTheme="minorEastAsia" w:eastAsiaTheme="minorEastAsia" w:hAnsiTheme="minorEastAsia" w:cstheme="minorEastAsia" w:hint="eastAsia"/>
                <w:sz w:val="28"/>
                <w:szCs w:val="28"/>
              </w:rPr>
              <w:t>“双重预防体系”考核奖惩制度</w:t>
            </w:r>
            <w:r w:rsidR="0058298B">
              <w:rPr>
                <w:rFonts w:asciiTheme="minorEastAsia" w:eastAsiaTheme="minorEastAsia" w:hAnsiTheme="minorEastAsia" w:cstheme="minorEastAsia" w:hint="eastAsia"/>
                <w:sz w:val="28"/>
                <w:szCs w:val="28"/>
              </w:rPr>
              <w:tab/>
            </w:r>
            <w:bookmarkStart w:id="14" w:name="_Toc16787_WPSOffice_Level2Page"/>
            <w:r w:rsidR="0058298B">
              <w:rPr>
                <w:rFonts w:asciiTheme="minorEastAsia" w:eastAsiaTheme="minorEastAsia" w:hAnsiTheme="minorEastAsia" w:cstheme="minorEastAsia" w:hint="eastAsia"/>
                <w:sz w:val="28"/>
                <w:szCs w:val="28"/>
              </w:rPr>
              <w:t>44</w:t>
            </w:r>
            <w:bookmarkEnd w:id="14"/>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13195_WPSOffice_Level2" w:history="1">
            <w:r w:rsidR="0058298B">
              <w:rPr>
                <w:rFonts w:asciiTheme="minorEastAsia" w:eastAsiaTheme="minorEastAsia" w:hAnsiTheme="minorEastAsia" w:cstheme="minorEastAsia" w:hint="eastAsia"/>
                <w:sz w:val="28"/>
                <w:szCs w:val="28"/>
              </w:rPr>
              <w:t>双重预防体系建设考核与奖惩记录</w:t>
            </w:r>
            <w:r w:rsidR="0058298B">
              <w:rPr>
                <w:rFonts w:asciiTheme="minorEastAsia" w:eastAsiaTheme="minorEastAsia" w:hAnsiTheme="minorEastAsia" w:cstheme="minorEastAsia" w:hint="eastAsia"/>
                <w:sz w:val="28"/>
                <w:szCs w:val="28"/>
              </w:rPr>
              <w:tab/>
            </w:r>
            <w:bookmarkStart w:id="15" w:name="_Toc13195_WPSOffice_Level2Page"/>
            <w:r w:rsidR="0058298B">
              <w:rPr>
                <w:rFonts w:asciiTheme="minorEastAsia" w:eastAsiaTheme="minorEastAsia" w:hAnsiTheme="minorEastAsia" w:cstheme="minorEastAsia" w:hint="eastAsia"/>
                <w:sz w:val="28"/>
                <w:szCs w:val="28"/>
              </w:rPr>
              <w:t>46</w:t>
            </w:r>
            <w:bookmarkEnd w:id="15"/>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2976_WPSOffice_Level2" w:history="1">
            <w:r w:rsidR="0058298B">
              <w:rPr>
                <w:rFonts w:asciiTheme="minorEastAsia" w:eastAsiaTheme="minorEastAsia" w:hAnsiTheme="minorEastAsia" w:cstheme="minorEastAsia" w:hint="eastAsia"/>
                <w:sz w:val="28"/>
                <w:szCs w:val="28"/>
              </w:rPr>
              <w:t>安全风险分级管控作业指导书</w:t>
            </w:r>
            <w:r w:rsidR="0058298B">
              <w:rPr>
                <w:rFonts w:asciiTheme="minorEastAsia" w:eastAsiaTheme="minorEastAsia" w:hAnsiTheme="minorEastAsia" w:cstheme="minorEastAsia" w:hint="eastAsia"/>
                <w:sz w:val="28"/>
                <w:szCs w:val="28"/>
              </w:rPr>
              <w:tab/>
            </w:r>
            <w:bookmarkStart w:id="16" w:name="_Toc2976_WPSOffice_Level2Page"/>
            <w:r w:rsidR="0058298B">
              <w:rPr>
                <w:rFonts w:asciiTheme="minorEastAsia" w:eastAsiaTheme="minorEastAsia" w:hAnsiTheme="minorEastAsia" w:cstheme="minorEastAsia" w:hint="eastAsia"/>
                <w:sz w:val="28"/>
                <w:szCs w:val="28"/>
              </w:rPr>
              <w:t>49</w:t>
            </w:r>
            <w:bookmarkEnd w:id="16"/>
          </w:hyperlink>
        </w:p>
        <w:p w:rsidR="00070FFE" w:rsidRDefault="0062787D" w:rsidP="00F2068D">
          <w:pPr>
            <w:pStyle w:val="WPSOffice2"/>
            <w:tabs>
              <w:tab w:val="right" w:leader="dot" w:pos="9213"/>
            </w:tabs>
            <w:ind w:left="420"/>
            <w:rPr>
              <w:rFonts w:asciiTheme="minorEastAsia" w:eastAsiaTheme="minorEastAsia" w:hAnsiTheme="minorEastAsia" w:cstheme="minorEastAsia"/>
              <w:sz w:val="28"/>
              <w:szCs w:val="28"/>
            </w:rPr>
          </w:pPr>
          <w:hyperlink w:anchor="_Toc12927_WPSOffice_Level2" w:history="1">
            <w:r w:rsidR="0058298B">
              <w:rPr>
                <w:rFonts w:asciiTheme="minorEastAsia" w:eastAsiaTheme="minorEastAsia" w:hAnsiTheme="minorEastAsia" w:cstheme="minorEastAsia" w:hint="eastAsia"/>
                <w:sz w:val="28"/>
                <w:szCs w:val="28"/>
              </w:rPr>
              <w:t>隐患排查治理体系作业指导书</w:t>
            </w:r>
            <w:r w:rsidR="0058298B">
              <w:rPr>
                <w:rFonts w:asciiTheme="minorEastAsia" w:eastAsiaTheme="minorEastAsia" w:hAnsiTheme="minorEastAsia" w:cstheme="minorEastAsia" w:hint="eastAsia"/>
                <w:sz w:val="28"/>
                <w:szCs w:val="28"/>
              </w:rPr>
              <w:tab/>
            </w:r>
            <w:bookmarkStart w:id="17" w:name="_Toc12927_WPSOffice_Level2Page"/>
            <w:r w:rsidR="0058298B">
              <w:rPr>
                <w:rFonts w:asciiTheme="minorEastAsia" w:eastAsiaTheme="minorEastAsia" w:hAnsiTheme="minorEastAsia" w:cstheme="minorEastAsia" w:hint="eastAsia"/>
                <w:sz w:val="28"/>
                <w:szCs w:val="28"/>
              </w:rPr>
              <w:t>75</w:t>
            </w:r>
            <w:bookmarkEnd w:id="17"/>
          </w:hyperlink>
        </w:p>
        <w:p w:rsidR="00070FFE" w:rsidRDefault="0062787D" w:rsidP="00F2068D">
          <w:pPr>
            <w:pStyle w:val="WPSOffice2"/>
            <w:tabs>
              <w:tab w:val="right" w:leader="dot" w:pos="9213"/>
            </w:tabs>
            <w:ind w:left="420"/>
          </w:pPr>
          <w:hyperlink w:anchor="_Toc28513_WPSOffice_Level2" w:history="1">
            <w:r w:rsidR="0058298B">
              <w:rPr>
                <w:rFonts w:asciiTheme="minorEastAsia" w:eastAsiaTheme="minorEastAsia" w:hAnsiTheme="minorEastAsia" w:cstheme="minorEastAsia" w:hint="eastAsia"/>
                <w:sz w:val="28"/>
                <w:szCs w:val="28"/>
              </w:rPr>
              <w:t>双重预防体系建设相关文件发放记录</w:t>
            </w:r>
            <w:r w:rsidR="0058298B">
              <w:rPr>
                <w:rFonts w:asciiTheme="minorEastAsia" w:eastAsiaTheme="minorEastAsia" w:hAnsiTheme="minorEastAsia" w:cstheme="minorEastAsia" w:hint="eastAsia"/>
                <w:sz w:val="28"/>
                <w:szCs w:val="28"/>
              </w:rPr>
              <w:tab/>
            </w:r>
            <w:bookmarkStart w:id="18" w:name="_Toc28513_WPSOffice_Level2Page"/>
            <w:r w:rsidR="0058298B">
              <w:rPr>
                <w:rFonts w:asciiTheme="minorEastAsia" w:eastAsiaTheme="minorEastAsia" w:hAnsiTheme="minorEastAsia" w:cstheme="minorEastAsia" w:hint="eastAsia"/>
                <w:sz w:val="28"/>
                <w:szCs w:val="28"/>
              </w:rPr>
              <w:t>94</w:t>
            </w:r>
            <w:bookmarkEnd w:id="18"/>
          </w:hyperlink>
        </w:p>
        <w:bookmarkEnd w:id="1" w:displacedByCustomXml="next"/>
      </w:sdtContent>
    </w:sdt>
    <w:p w:rsidR="00070FFE" w:rsidRDefault="00070FFE">
      <w:pPr>
        <w:jc w:val="center"/>
        <w:rPr>
          <w:b/>
          <w:bCs/>
          <w:color w:val="FF0000"/>
          <w:w w:val="66"/>
          <w:sz w:val="72"/>
          <w:szCs w:val="72"/>
        </w:rPr>
        <w:sectPr w:rsidR="00070FFE">
          <w:headerReference w:type="even" r:id="rId15"/>
          <w:headerReference w:type="default" r:id="rId16"/>
          <w:footerReference w:type="default" r:id="rId17"/>
          <w:headerReference w:type="first" r:id="rId18"/>
          <w:pgSz w:w="11906" w:h="16838"/>
          <w:pgMar w:top="1440" w:right="1133" w:bottom="1440" w:left="1560" w:header="851" w:footer="992" w:gutter="0"/>
          <w:pgNumType w:start="1"/>
          <w:cols w:space="720"/>
          <w:docGrid w:type="lines" w:linePitch="312"/>
        </w:sectPr>
      </w:pPr>
      <w:bookmarkStart w:id="19" w:name="_Toc30487_WPSOffice_Level1"/>
      <w:bookmarkStart w:id="20" w:name="_Toc27538_WPSOffice_Level1"/>
      <w:bookmarkStart w:id="21" w:name="_Toc5728_WPSOffice_Level1"/>
      <w:bookmarkStart w:id="22" w:name="_Toc5535_WPSOffice_Level1"/>
      <w:bookmarkStart w:id="23" w:name="_Toc5597_WPSOffice_Level1"/>
      <w:bookmarkStart w:id="24" w:name="_Toc20021_WPSOffice_Level1"/>
      <w:bookmarkStart w:id="25" w:name="_Toc22519_WPSOffice_Level1"/>
    </w:p>
    <w:p w:rsidR="00070FFE" w:rsidRDefault="00F2068D">
      <w:pPr>
        <w:jc w:val="center"/>
        <w:rPr>
          <w:w w:val="66"/>
        </w:rPr>
      </w:pPr>
      <w:bookmarkStart w:id="26" w:name="_Toc32247_WPSOffice_Level1"/>
      <w:bookmarkStart w:id="27" w:name="_Toc8117_WPSOffice_Level1"/>
      <w:r>
        <w:rPr>
          <w:rFonts w:hint="eastAsia"/>
          <w:b/>
          <w:bCs/>
          <w:color w:val="FF0000"/>
          <w:w w:val="66"/>
          <w:sz w:val="72"/>
          <w:szCs w:val="72"/>
        </w:rPr>
        <w:lastRenderedPageBreak/>
        <w:t>XX</w:t>
      </w:r>
      <w:r w:rsidR="0058298B">
        <w:rPr>
          <w:rFonts w:hint="eastAsia"/>
          <w:b/>
          <w:bCs/>
          <w:color w:val="FF0000"/>
          <w:w w:val="66"/>
          <w:sz w:val="72"/>
          <w:szCs w:val="72"/>
        </w:rPr>
        <w:t>有限公司文件</w:t>
      </w:r>
      <w:bookmarkEnd w:id="19"/>
      <w:bookmarkEnd w:id="20"/>
      <w:bookmarkEnd w:id="21"/>
      <w:bookmarkEnd w:id="22"/>
      <w:bookmarkEnd w:id="23"/>
      <w:bookmarkEnd w:id="24"/>
      <w:bookmarkEnd w:id="25"/>
      <w:bookmarkEnd w:id="26"/>
      <w:bookmarkEnd w:id="27"/>
    </w:p>
    <w:p w:rsidR="00070FFE" w:rsidRDefault="00070FFE"/>
    <w:p w:rsidR="00070FFE" w:rsidRDefault="0062787D">
      <w:pPr>
        <w:jc w:val="center"/>
        <w:rPr>
          <w:sz w:val="28"/>
          <w:szCs w:val="28"/>
        </w:rPr>
      </w:pPr>
      <w:r>
        <w:rPr>
          <w:sz w:val="28"/>
        </w:rPr>
        <w:pict>
          <v:line id="_x0000_s3108" style="position:absolute;left:0;text-align:left;z-index:251659264" from="3.3pt,27.7pt" to="444.7pt,27.7pt" o:gfxdata="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&#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Hlv6HVAAAABwEAAA8AAAAAAAAAAQAgAAAAIgAAAGRy&#10;cy9kb3ducmV2LnhtbFBLAQIUABQAAAAIAIdO4kAI62jJzwEAAFgDAAAOAAAAAAAAAAEAIAAAACQB&#10;AABkcnMvZTJvRG9jLnhtbFBLBQYAAAAABgAGAFkBAABlBQAAAAA=&#10;" strokecolor="red" strokeweight="2.25pt"/>
        </w:pict>
      </w:r>
      <w:r w:rsidR="00F2068D">
        <w:rPr>
          <w:rFonts w:hint="eastAsia"/>
          <w:sz w:val="28"/>
        </w:rPr>
        <w:t>XX</w:t>
      </w:r>
      <w:r w:rsidR="0058298B">
        <w:rPr>
          <w:rFonts w:hint="eastAsia"/>
          <w:sz w:val="28"/>
          <w:szCs w:val="28"/>
        </w:rPr>
        <w:t>字【</w:t>
      </w:r>
      <w:r w:rsidR="0058298B">
        <w:rPr>
          <w:rFonts w:hint="eastAsia"/>
          <w:sz w:val="28"/>
          <w:szCs w:val="28"/>
        </w:rPr>
        <w:t>2018</w:t>
      </w:r>
      <w:r w:rsidR="0058298B">
        <w:rPr>
          <w:rFonts w:hint="eastAsia"/>
          <w:sz w:val="28"/>
          <w:szCs w:val="28"/>
        </w:rPr>
        <w:t>】第</w:t>
      </w:r>
      <w:r w:rsidR="0058298B">
        <w:rPr>
          <w:rFonts w:hint="eastAsia"/>
          <w:sz w:val="28"/>
          <w:szCs w:val="28"/>
        </w:rPr>
        <w:t>13</w:t>
      </w:r>
      <w:r w:rsidR="0058298B">
        <w:rPr>
          <w:rFonts w:hint="eastAsia"/>
          <w:sz w:val="28"/>
          <w:szCs w:val="28"/>
        </w:rPr>
        <w:t>号</w:t>
      </w:r>
    </w:p>
    <w:p w:rsidR="00070FFE" w:rsidRDefault="00070FFE">
      <w:pPr>
        <w:pStyle w:val="1"/>
      </w:pPr>
    </w:p>
    <w:p w:rsidR="00070FFE" w:rsidRDefault="0058298B">
      <w:pPr>
        <w:pStyle w:val="1"/>
      </w:pPr>
      <w:bookmarkStart w:id="28" w:name="_Toc6484"/>
      <w:bookmarkStart w:id="29" w:name="_Toc31189_WPSOffice_Level2"/>
      <w:r>
        <w:rPr>
          <w:rFonts w:hint="eastAsia"/>
        </w:rPr>
        <w:t>关于成立安全生产双重预防体系建设领导小组的通知</w:t>
      </w:r>
      <w:bookmarkEnd w:id="28"/>
      <w:bookmarkEnd w:id="29"/>
    </w:p>
    <w:p w:rsidR="00070FFE" w:rsidRDefault="00070FFE"/>
    <w:p w:rsidR="00070FFE" w:rsidRDefault="0058298B">
      <w:pPr>
        <w:spacing w:line="480" w:lineRule="exact"/>
        <w:rPr>
          <w:sz w:val="28"/>
          <w:szCs w:val="28"/>
        </w:rPr>
      </w:pPr>
      <w:r>
        <w:rPr>
          <w:rFonts w:hint="eastAsia"/>
          <w:sz w:val="28"/>
          <w:szCs w:val="28"/>
        </w:rPr>
        <w:t>各岗位职工：</w:t>
      </w:r>
    </w:p>
    <w:p w:rsidR="00070FFE" w:rsidRDefault="0058298B">
      <w:pPr>
        <w:spacing w:line="440" w:lineRule="exact"/>
        <w:ind w:firstLineChars="200" w:firstLine="560"/>
        <w:rPr>
          <w:sz w:val="28"/>
          <w:szCs w:val="28"/>
        </w:rPr>
      </w:pPr>
      <w:r>
        <w:rPr>
          <w:rFonts w:hint="eastAsia"/>
          <w:sz w:val="28"/>
          <w:szCs w:val="28"/>
        </w:rPr>
        <w:t>为贯彻落实《山东省人民政府办公厅关于建立完善风险管控和隐患排查治理双重预防体系的通知》（鲁政办字</w:t>
      </w:r>
      <w:r>
        <w:rPr>
          <w:rFonts w:hint="eastAsia"/>
          <w:sz w:val="28"/>
          <w:szCs w:val="28"/>
        </w:rPr>
        <w:t>2016</w:t>
      </w:r>
      <w:r>
        <w:rPr>
          <w:rFonts w:hint="eastAsia"/>
          <w:sz w:val="28"/>
          <w:szCs w:val="28"/>
        </w:rPr>
        <w:t>第</w:t>
      </w:r>
      <w:r>
        <w:rPr>
          <w:rFonts w:hint="eastAsia"/>
          <w:sz w:val="28"/>
          <w:szCs w:val="28"/>
        </w:rPr>
        <w:t>36</w:t>
      </w:r>
      <w:r>
        <w:rPr>
          <w:rFonts w:hint="eastAsia"/>
          <w:sz w:val="28"/>
          <w:szCs w:val="28"/>
        </w:rPr>
        <w:t>号）、山东省人民政府安全生产委员会《关于深化安全生产隐患大排查快整治严执法集中行动推进企业安全风险管控工作的通知》鲁安发﹝</w:t>
      </w:r>
      <w:r>
        <w:rPr>
          <w:rFonts w:hint="eastAsia"/>
          <w:sz w:val="28"/>
          <w:szCs w:val="28"/>
        </w:rPr>
        <w:t>2016</w:t>
      </w:r>
      <w:r>
        <w:rPr>
          <w:rFonts w:hint="eastAsia"/>
          <w:sz w:val="28"/>
          <w:szCs w:val="28"/>
        </w:rPr>
        <w:t>﹞</w:t>
      </w:r>
      <w:r>
        <w:rPr>
          <w:rFonts w:hint="eastAsia"/>
          <w:sz w:val="28"/>
          <w:szCs w:val="28"/>
        </w:rPr>
        <w:t>16</w:t>
      </w:r>
      <w:r>
        <w:rPr>
          <w:rFonts w:hint="eastAsia"/>
          <w:sz w:val="28"/>
          <w:szCs w:val="28"/>
        </w:rPr>
        <w:t>号、关于印发《</w:t>
      </w:r>
      <w:r>
        <w:rPr>
          <w:rFonts w:hint="eastAsia"/>
          <w:sz w:val="28"/>
          <w:szCs w:val="28"/>
        </w:rPr>
        <w:t>2018</w:t>
      </w:r>
      <w:r>
        <w:rPr>
          <w:rFonts w:hint="eastAsia"/>
          <w:sz w:val="28"/>
          <w:szCs w:val="28"/>
        </w:rPr>
        <w:t>年全省安全生产风险分级管控和隐患排查治理双重预防体系建设推进工作方案》的通知（鲁安办发﹝</w:t>
      </w:r>
      <w:r>
        <w:rPr>
          <w:rFonts w:hint="eastAsia"/>
          <w:sz w:val="28"/>
          <w:szCs w:val="28"/>
        </w:rPr>
        <w:t>2018</w:t>
      </w:r>
      <w:r>
        <w:rPr>
          <w:rFonts w:hint="eastAsia"/>
          <w:sz w:val="28"/>
          <w:szCs w:val="28"/>
        </w:rPr>
        <w:t>﹞</w:t>
      </w:r>
      <w:r>
        <w:rPr>
          <w:rFonts w:hint="eastAsia"/>
          <w:sz w:val="28"/>
          <w:szCs w:val="28"/>
        </w:rPr>
        <w:t>29</w:t>
      </w:r>
      <w:r>
        <w:rPr>
          <w:rFonts w:hint="eastAsia"/>
          <w:sz w:val="28"/>
          <w:szCs w:val="28"/>
        </w:rPr>
        <w:t>号）、《关于深化企业安全生产标准化工作促进风险分级管控与隐患排查治理双重预防体系建设的通知》鲁安办发﹝</w:t>
      </w:r>
      <w:r>
        <w:rPr>
          <w:rFonts w:hint="eastAsia"/>
          <w:sz w:val="28"/>
          <w:szCs w:val="28"/>
        </w:rPr>
        <w:t>2018</w:t>
      </w:r>
      <w:r>
        <w:rPr>
          <w:rFonts w:hint="eastAsia"/>
          <w:sz w:val="28"/>
          <w:szCs w:val="28"/>
        </w:rPr>
        <w:t>﹞</w:t>
      </w:r>
      <w:r>
        <w:rPr>
          <w:rFonts w:hint="eastAsia"/>
          <w:sz w:val="28"/>
          <w:szCs w:val="28"/>
        </w:rPr>
        <w:t>33</w:t>
      </w:r>
      <w:r>
        <w:rPr>
          <w:rFonts w:hint="eastAsia"/>
          <w:sz w:val="28"/>
          <w:szCs w:val="28"/>
        </w:rPr>
        <w:t>号等相关文件要求，切实提高公司安全管理水平，加强风险分级管控，确保生产安全，本公司决定成立安全生产风险分级管控与隐患排查治理双重预防体系建设工作领导小组，负责本公司安全生产风险分级管控体系与隐患排查治理体系建设工作。双重预防体系建设领导小组由公司主要负责人、分管负责人及其他各岗位负责人组成。具体任命如下：</w:t>
      </w:r>
    </w:p>
    <w:p w:rsidR="00070FFE" w:rsidRDefault="0058298B">
      <w:pPr>
        <w:spacing w:line="440" w:lineRule="exact"/>
        <w:ind w:firstLineChars="200" w:firstLine="562"/>
        <w:rPr>
          <w:b/>
          <w:bCs/>
          <w:sz w:val="28"/>
          <w:szCs w:val="28"/>
        </w:rPr>
      </w:pPr>
      <w:r>
        <w:rPr>
          <w:rFonts w:hint="eastAsia"/>
          <w:b/>
          <w:bCs/>
          <w:sz w:val="28"/>
          <w:szCs w:val="28"/>
        </w:rPr>
        <w:t>组</w:t>
      </w:r>
      <w:r>
        <w:rPr>
          <w:rFonts w:hint="eastAsia"/>
          <w:b/>
          <w:bCs/>
          <w:sz w:val="28"/>
          <w:szCs w:val="28"/>
        </w:rPr>
        <w:t xml:space="preserve">  </w:t>
      </w:r>
      <w:r>
        <w:rPr>
          <w:rFonts w:hint="eastAsia"/>
          <w:b/>
          <w:bCs/>
          <w:sz w:val="28"/>
          <w:szCs w:val="28"/>
        </w:rPr>
        <w:t>长：</w:t>
      </w:r>
      <w:r w:rsidR="00F2068D">
        <w:rPr>
          <w:rFonts w:hint="eastAsia"/>
          <w:b/>
          <w:bCs/>
          <w:sz w:val="28"/>
          <w:szCs w:val="28"/>
        </w:rPr>
        <w:t>XX</w:t>
      </w:r>
    </w:p>
    <w:p w:rsidR="00070FFE" w:rsidRDefault="0058298B">
      <w:pPr>
        <w:spacing w:line="440" w:lineRule="exact"/>
        <w:ind w:firstLineChars="200" w:firstLine="562"/>
        <w:rPr>
          <w:b/>
          <w:bCs/>
          <w:sz w:val="28"/>
          <w:szCs w:val="28"/>
        </w:rPr>
      </w:pPr>
      <w:r>
        <w:rPr>
          <w:rFonts w:hint="eastAsia"/>
          <w:b/>
          <w:bCs/>
          <w:sz w:val="28"/>
          <w:szCs w:val="28"/>
        </w:rPr>
        <w:t>副组长：</w:t>
      </w:r>
      <w:r w:rsidR="00F2068D">
        <w:rPr>
          <w:rFonts w:hint="eastAsia"/>
          <w:b/>
          <w:bCs/>
          <w:sz w:val="28"/>
          <w:szCs w:val="28"/>
        </w:rPr>
        <w:t>XX</w:t>
      </w:r>
    </w:p>
    <w:p w:rsidR="00070FFE" w:rsidRDefault="0058298B">
      <w:pPr>
        <w:spacing w:line="440" w:lineRule="exact"/>
        <w:ind w:leftChars="266" w:left="1683" w:hangingChars="400" w:hanging="1124"/>
        <w:rPr>
          <w:b/>
          <w:bCs/>
          <w:sz w:val="28"/>
          <w:szCs w:val="28"/>
        </w:rPr>
      </w:pPr>
      <w:r>
        <w:rPr>
          <w:rFonts w:hint="eastAsia"/>
          <w:b/>
          <w:bCs/>
          <w:sz w:val="28"/>
          <w:szCs w:val="28"/>
        </w:rPr>
        <w:t>成</w:t>
      </w:r>
      <w:r>
        <w:rPr>
          <w:rFonts w:hint="eastAsia"/>
          <w:b/>
          <w:bCs/>
          <w:sz w:val="28"/>
          <w:szCs w:val="28"/>
        </w:rPr>
        <w:t xml:space="preserve">  </w:t>
      </w:r>
      <w:r>
        <w:rPr>
          <w:rFonts w:hint="eastAsia"/>
          <w:b/>
          <w:bCs/>
          <w:sz w:val="28"/>
          <w:szCs w:val="28"/>
        </w:rPr>
        <w:t>员：</w:t>
      </w:r>
      <w:r w:rsidR="00F2068D">
        <w:rPr>
          <w:rFonts w:hint="eastAsia"/>
          <w:b/>
          <w:bCs/>
          <w:sz w:val="28"/>
          <w:szCs w:val="28"/>
        </w:rPr>
        <w:t>XX</w:t>
      </w:r>
      <w:r>
        <w:rPr>
          <w:rFonts w:hint="eastAsia"/>
          <w:b/>
          <w:bCs/>
          <w:sz w:val="28"/>
          <w:szCs w:val="28"/>
        </w:rPr>
        <w:t>、</w:t>
      </w:r>
      <w:r w:rsidR="00F2068D">
        <w:rPr>
          <w:rFonts w:hint="eastAsia"/>
          <w:b/>
          <w:bCs/>
          <w:sz w:val="28"/>
          <w:szCs w:val="28"/>
        </w:rPr>
        <w:t>XX</w:t>
      </w:r>
      <w:r>
        <w:rPr>
          <w:rFonts w:hint="eastAsia"/>
          <w:b/>
          <w:bCs/>
          <w:sz w:val="28"/>
          <w:szCs w:val="28"/>
        </w:rPr>
        <w:t>、</w:t>
      </w:r>
      <w:r w:rsidR="00F2068D">
        <w:rPr>
          <w:rFonts w:hint="eastAsia"/>
          <w:b/>
          <w:bCs/>
          <w:sz w:val="28"/>
          <w:szCs w:val="28"/>
        </w:rPr>
        <w:t>XX</w:t>
      </w:r>
    </w:p>
    <w:p w:rsidR="00070FFE" w:rsidRDefault="0058298B" w:rsidP="00AC7F0C">
      <w:pPr>
        <w:spacing w:beforeLines="50" w:before="156" w:afterLines="50" w:after="156" w:line="440" w:lineRule="exact"/>
        <w:rPr>
          <w:sz w:val="28"/>
          <w:szCs w:val="28"/>
        </w:rPr>
      </w:pPr>
      <w:r>
        <w:rPr>
          <w:rFonts w:hint="eastAsia"/>
          <w:sz w:val="28"/>
          <w:szCs w:val="28"/>
        </w:rPr>
        <w:t>安全生产双重预防体系建设领导小组职责如下：</w:t>
      </w:r>
    </w:p>
    <w:p w:rsidR="00070FFE" w:rsidRDefault="0058298B">
      <w:pPr>
        <w:spacing w:line="440" w:lineRule="exact"/>
        <w:ind w:left="1124" w:hangingChars="400" w:hanging="1124"/>
        <w:rPr>
          <w:sz w:val="28"/>
          <w:szCs w:val="28"/>
        </w:rPr>
      </w:pPr>
      <w:r>
        <w:rPr>
          <w:rFonts w:hint="eastAsia"/>
          <w:b/>
          <w:bCs/>
          <w:sz w:val="28"/>
          <w:szCs w:val="28"/>
        </w:rPr>
        <w:t>组长职责：</w:t>
      </w:r>
      <w:r>
        <w:rPr>
          <w:rFonts w:hint="eastAsia"/>
          <w:sz w:val="28"/>
          <w:szCs w:val="28"/>
        </w:rPr>
        <w:t>全面负责组织风险分级管控工作，为该项工作的开展提供必要的人力、物力、财力支持，统一思想，提高全员意识，提供组织保障，督促各岗位人员做好分管范围内的风险分级管控工作。负责隐患排查治理体系工作部署；负责隐患治理监督。</w:t>
      </w:r>
    </w:p>
    <w:p w:rsidR="00070FFE" w:rsidRDefault="0058298B">
      <w:pPr>
        <w:spacing w:line="440" w:lineRule="exact"/>
        <w:ind w:left="1124" w:hangingChars="400" w:hanging="1124"/>
        <w:rPr>
          <w:sz w:val="28"/>
          <w:szCs w:val="28"/>
        </w:rPr>
      </w:pPr>
      <w:r>
        <w:rPr>
          <w:rFonts w:hint="eastAsia"/>
          <w:b/>
          <w:bCs/>
          <w:sz w:val="28"/>
          <w:szCs w:val="28"/>
        </w:rPr>
        <w:t>副组长职责：</w:t>
      </w:r>
      <w:r>
        <w:rPr>
          <w:rFonts w:hint="eastAsia"/>
          <w:sz w:val="28"/>
          <w:szCs w:val="28"/>
        </w:rPr>
        <w:t>负责危险源辨识、风险评估及管控工作统一部署协调；方案的编制与制度建设的审核，并组织实施，并监督职责履行情况。负责</w:t>
      </w:r>
      <w:r>
        <w:rPr>
          <w:rFonts w:hint="eastAsia"/>
          <w:sz w:val="28"/>
          <w:szCs w:val="28"/>
        </w:rPr>
        <w:lastRenderedPageBreak/>
        <w:t>隐患排查治理工作具体调度；负责隐患治理监督管理。</w:t>
      </w:r>
    </w:p>
    <w:p w:rsidR="00070FFE" w:rsidRDefault="0058298B">
      <w:pPr>
        <w:spacing w:line="440" w:lineRule="exact"/>
        <w:ind w:left="1124" w:hangingChars="400" w:hanging="1124"/>
        <w:rPr>
          <w:sz w:val="28"/>
          <w:szCs w:val="28"/>
        </w:rPr>
      </w:pPr>
      <w:r>
        <w:rPr>
          <w:rFonts w:hint="eastAsia"/>
          <w:b/>
          <w:bCs/>
          <w:sz w:val="28"/>
          <w:szCs w:val="28"/>
        </w:rPr>
        <w:t>生产部职责：</w:t>
      </w:r>
      <w:r>
        <w:rPr>
          <w:rFonts w:hint="eastAsia"/>
          <w:sz w:val="28"/>
          <w:szCs w:val="28"/>
        </w:rPr>
        <w:t>负责本部门风险点识别、风险分级及风险评价；负责风险管控措施的制定与实施。负责各车间隐患排查的组织实施；负责隐患治理。</w:t>
      </w:r>
    </w:p>
    <w:p w:rsidR="00070FFE" w:rsidRDefault="0058298B">
      <w:pPr>
        <w:spacing w:line="440" w:lineRule="exact"/>
        <w:ind w:left="1124" w:hangingChars="400" w:hanging="1124"/>
        <w:rPr>
          <w:sz w:val="28"/>
          <w:szCs w:val="28"/>
        </w:rPr>
      </w:pPr>
      <w:r>
        <w:rPr>
          <w:rFonts w:hint="eastAsia"/>
          <w:b/>
          <w:bCs/>
          <w:sz w:val="28"/>
          <w:szCs w:val="28"/>
        </w:rPr>
        <w:t>财务部职责：</w:t>
      </w:r>
      <w:r>
        <w:rPr>
          <w:rFonts w:hint="eastAsia"/>
          <w:sz w:val="28"/>
          <w:szCs w:val="28"/>
        </w:rPr>
        <w:t>负责双重预防体系建设工作过程中所需费用的提取，负责双重预防体系建设所需费用保障。</w:t>
      </w:r>
    </w:p>
    <w:p w:rsidR="00070FFE" w:rsidRDefault="0058298B">
      <w:pPr>
        <w:spacing w:line="440" w:lineRule="exact"/>
        <w:ind w:left="1124" w:hangingChars="400" w:hanging="1124"/>
        <w:rPr>
          <w:sz w:val="28"/>
          <w:szCs w:val="28"/>
        </w:rPr>
      </w:pPr>
      <w:r>
        <w:rPr>
          <w:rFonts w:hint="eastAsia"/>
          <w:b/>
          <w:bCs/>
          <w:sz w:val="28"/>
          <w:szCs w:val="28"/>
        </w:rPr>
        <w:t>供销部职责：</w:t>
      </w:r>
      <w:r>
        <w:rPr>
          <w:rFonts w:hint="eastAsia"/>
          <w:sz w:val="28"/>
          <w:szCs w:val="28"/>
        </w:rPr>
        <w:t>负责双重预防体系建设物资供应；负责隐患治理物资保障。</w:t>
      </w:r>
    </w:p>
    <w:p w:rsidR="00070FFE" w:rsidRDefault="0058298B">
      <w:pPr>
        <w:spacing w:line="440" w:lineRule="exact"/>
        <w:ind w:left="1124" w:hangingChars="400" w:hanging="1124"/>
        <w:rPr>
          <w:sz w:val="28"/>
          <w:szCs w:val="28"/>
        </w:rPr>
      </w:pPr>
      <w:r>
        <w:rPr>
          <w:rFonts w:hint="eastAsia"/>
          <w:b/>
          <w:bCs/>
          <w:sz w:val="28"/>
          <w:szCs w:val="28"/>
        </w:rPr>
        <w:t>办公室职责：</w:t>
      </w:r>
      <w:r>
        <w:rPr>
          <w:rFonts w:hint="eastAsia"/>
          <w:sz w:val="28"/>
          <w:szCs w:val="28"/>
        </w:rPr>
        <w:t>负责危险源辨识、风险评估及管控工作进行中的服务工作及各部门部署工作协调。</w:t>
      </w:r>
    </w:p>
    <w:p w:rsidR="00070FFE" w:rsidRDefault="0058298B">
      <w:pPr>
        <w:spacing w:line="440" w:lineRule="exact"/>
        <w:ind w:left="1124" w:hangingChars="400" w:hanging="1124"/>
        <w:rPr>
          <w:sz w:val="28"/>
          <w:szCs w:val="28"/>
        </w:rPr>
      </w:pPr>
      <w:r>
        <w:rPr>
          <w:rFonts w:hint="eastAsia"/>
          <w:b/>
          <w:bCs/>
          <w:sz w:val="28"/>
          <w:szCs w:val="28"/>
        </w:rPr>
        <w:t>车间主任职责：</w:t>
      </w:r>
      <w:r>
        <w:rPr>
          <w:rFonts w:hint="eastAsia"/>
          <w:sz w:val="28"/>
          <w:szCs w:val="28"/>
        </w:rPr>
        <w:t>负责本车间风险点识别、风险分级及风险评价；负责风险管控措施的制定与实施。负责本</w:t>
      </w:r>
      <w:proofErr w:type="gramStart"/>
      <w:r>
        <w:rPr>
          <w:rFonts w:hint="eastAsia"/>
          <w:sz w:val="28"/>
          <w:szCs w:val="28"/>
        </w:rPr>
        <w:t>车间车间</w:t>
      </w:r>
      <w:proofErr w:type="gramEnd"/>
      <w:r>
        <w:rPr>
          <w:rFonts w:hint="eastAsia"/>
          <w:sz w:val="28"/>
          <w:szCs w:val="28"/>
        </w:rPr>
        <w:t>级隐患排查；负责本车间隐患整改。</w:t>
      </w:r>
    </w:p>
    <w:p w:rsidR="00070FFE" w:rsidRDefault="0058298B">
      <w:pPr>
        <w:spacing w:line="440" w:lineRule="exact"/>
        <w:ind w:left="1124" w:hangingChars="400" w:hanging="1124"/>
        <w:rPr>
          <w:sz w:val="28"/>
          <w:szCs w:val="28"/>
        </w:rPr>
      </w:pPr>
      <w:r>
        <w:rPr>
          <w:rFonts w:hint="eastAsia"/>
          <w:b/>
          <w:bCs/>
          <w:sz w:val="28"/>
          <w:szCs w:val="28"/>
        </w:rPr>
        <w:t>班组长职责：</w:t>
      </w:r>
      <w:r>
        <w:rPr>
          <w:rFonts w:hint="eastAsia"/>
          <w:sz w:val="28"/>
          <w:szCs w:val="28"/>
        </w:rPr>
        <w:t>负责本本</w:t>
      </w:r>
      <w:proofErr w:type="gramStart"/>
      <w:r>
        <w:rPr>
          <w:rFonts w:hint="eastAsia"/>
          <w:sz w:val="28"/>
          <w:szCs w:val="28"/>
        </w:rPr>
        <w:t>组风险</w:t>
      </w:r>
      <w:proofErr w:type="gramEnd"/>
      <w:r>
        <w:rPr>
          <w:rFonts w:hint="eastAsia"/>
          <w:sz w:val="28"/>
          <w:szCs w:val="28"/>
        </w:rPr>
        <w:t>点识别、风险分级及风险评价；负责本班组风险管控措施的制定与实施。负责本</w:t>
      </w:r>
      <w:proofErr w:type="gramStart"/>
      <w:r>
        <w:rPr>
          <w:rFonts w:hint="eastAsia"/>
          <w:sz w:val="28"/>
          <w:szCs w:val="28"/>
        </w:rPr>
        <w:t>班组班组</w:t>
      </w:r>
      <w:proofErr w:type="gramEnd"/>
      <w:r>
        <w:rPr>
          <w:rFonts w:hint="eastAsia"/>
          <w:sz w:val="28"/>
          <w:szCs w:val="28"/>
        </w:rPr>
        <w:t>级隐患排查；负责本班组隐患整改。</w:t>
      </w:r>
    </w:p>
    <w:p w:rsidR="00070FFE" w:rsidRDefault="0058298B">
      <w:pPr>
        <w:spacing w:line="440" w:lineRule="exact"/>
        <w:ind w:left="1124" w:hangingChars="400" w:hanging="1124"/>
        <w:rPr>
          <w:sz w:val="28"/>
          <w:szCs w:val="28"/>
        </w:rPr>
      </w:pPr>
      <w:r>
        <w:rPr>
          <w:rFonts w:hint="eastAsia"/>
          <w:b/>
          <w:bCs/>
          <w:sz w:val="28"/>
          <w:szCs w:val="28"/>
        </w:rPr>
        <w:t>电工职责：</w:t>
      </w:r>
      <w:r>
        <w:rPr>
          <w:rFonts w:hint="eastAsia"/>
          <w:sz w:val="28"/>
          <w:szCs w:val="28"/>
        </w:rPr>
        <w:t>负责配电</w:t>
      </w:r>
      <w:proofErr w:type="gramStart"/>
      <w:r>
        <w:rPr>
          <w:rFonts w:hint="eastAsia"/>
          <w:sz w:val="28"/>
          <w:szCs w:val="28"/>
        </w:rPr>
        <w:t>室风险</w:t>
      </w:r>
      <w:proofErr w:type="gramEnd"/>
      <w:r>
        <w:rPr>
          <w:rFonts w:hint="eastAsia"/>
          <w:sz w:val="28"/>
          <w:szCs w:val="28"/>
        </w:rPr>
        <w:t>点识别、风险分级及风险评价；负责配电室管控措施的制定与实施；负责配电室、电气设备、电气线路的隐患排查与隐患整改。</w:t>
      </w:r>
    </w:p>
    <w:p w:rsidR="00070FFE" w:rsidRDefault="0058298B">
      <w:pPr>
        <w:spacing w:line="440" w:lineRule="exact"/>
        <w:ind w:left="1124" w:hangingChars="400" w:hanging="1124"/>
        <w:rPr>
          <w:sz w:val="28"/>
          <w:szCs w:val="28"/>
        </w:rPr>
      </w:pPr>
      <w:r>
        <w:rPr>
          <w:rFonts w:hint="eastAsia"/>
          <w:b/>
          <w:bCs/>
          <w:sz w:val="28"/>
          <w:szCs w:val="28"/>
        </w:rPr>
        <w:t>机修工职责：</w:t>
      </w:r>
      <w:r>
        <w:rPr>
          <w:rFonts w:hint="eastAsia"/>
          <w:sz w:val="28"/>
          <w:szCs w:val="28"/>
        </w:rPr>
        <w:t>负责检维修作业的风险点识别、风险分级及风险评价；负责检维修作业风险管控措施的制定；负责检维修作业隐患排查与治理。</w:t>
      </w:r>
    </w:p>
    <w:p w:rsidR="00070FFE" w:rsidRDefault="0058298B">
      <w:pPr>
        <w:spacing w:line="440" w:lineRule="exact"/>
        <w:ind w:left="1124" w:hangingChars="400" w:hanging="1124"/>
        <w:rPr>
          <w:sz w:val="28"/>
          <w:szCs w:val="28"/>
        </w:rPr>
      </w:pPr>
      <w:r>
        <w:rPr>
          <w:rFonts w:hint="eastAsia"/>
          <w:b/>
          <w:bCs/>
          <w:sz w:val="28"/>
          <w:szCs w:val="28"/>
        </w:rPr>
        <w:t>锅炉房人员职责：</w:t>
      </w:r>
      <w:r>
        <w:rPr>
          <w:rFonts w:hint="eastAsia"/>
          <w:sz w:val="28"/>
          <w:szCs w:val="28"/>
        </w:rPr>
        <w:t>负责锅炉房的风险点识别、风险分级及风险评价；负责锅炉房风险管控措施的制定；负责锅炉房隐患排查与治理。</w:t>
      </w:r>
    </w:p>
    <w:p w:rsidR="00070FFE" w:rsidRDefault="0058298B">
      <w:pPr>
        <w:spacing w:line="440" w:lineRule="exact"/>
        <w:ind w:left="1124" w:hangingChars="400" w:hanging="1124"/>
        <w:rPr>
          <w:sz w:val="28"/>
          <w:szCs w:val="28"/>
        </w:rPr>
      </w:pPr>
      <w:r>
        <w:rPr>
          <w:rFonts w:hint="eastAsia"/>
          <w:b/>
          <w:bCs/>
          <w:sz w:val="28"/>
          <w:szCs w:val="28"/>
        </w:rPr>
        <w:t>一般职工职责：</w:t>
      </w:r>
      <w:r>
        <w:rPr>
          <w:rFonts w:hint="eastAsia"/>
          <w:sz w:val="28"/>
          <w:szCs w:val="28"/>
        </w:rPr>
        <w:t>参加双重预防体系建设培训；对本岗位进行风险辨识与评价；参与管控措施的制定；参与本岗位安全检查及治理。</w:t>
      </w:r>
    </w:p>
    <w:p w:rsidR="00070FFE" w:rsidRDefault="00070FFE">
      <w:pPr>
        <w:spacing w:line="440" w:lineRule="exact"/>
        <w:ind w:left="1120" w:hangingChars="400" w:hanging="1120"/>
        <w:rPr>
          <w:sz w:val="28"/>
          <w:szCs w:val="28"/>
        </w:rPr>
      </w:pPr>
    </w:p>
    <w:p w:rsidR="00070FFE" w:rsidRDefault="00070FFE">
      <w:pPr>
        <w:spacing w:line="360" w:lineRule="auto"/>
        <w:rPr>
          <w:sz w:val="24"/>
          <w:szCs w:val="24"/>
        </w:rPr>
      </w:pPr>
    </w:p>
    <w:p w:rsidR="00070FFE" w:rsidRDefault="00070FFE">
      <w:pPr>
        <w:spacing w:line="360" w:lineRule="auto"/>
        <w:rPr>
          <w:sz w:val="24"/>
          <w:szCs w:val="24"/>
        </w:rPr>
      </w:pPr>
    </w:p>
    <w:p w:rsidR="00070FFE" w:rsidRDefault="00070FFE">
      <w:pPr>
        <w:spacing w:line="360" w:lineRule="auto"/>
        <w:rPr>
          <w:sz w:val="24"/>
          <w:szCs w:val="24"/>
        </w:rPr>
      </w:pPr>
    </w:p>
    <w:p w:rsidR="00070FFE" w:rsidRDefault="0062787D">
      <w:pPr>
        <w:spacing w:line="360" w:lineRule="auto"/>
        <w:rPr>
          <w:sz w:val="28"/>
          <w:szCs w:val="28"/>
        </w:rPr>
      </w:pPr>
      <w:r>
        <w:rPr>
          <w:sz w:val="28"/>
        </w:rPr>
        <w:pict>
          <v:line id="_x0000_s3107" style="position:absolute;left:0;text-align:left;flip:y;z-index:251660288" from="-6.1pt,26.45pt" to="464.05pt,26.5pt" o:gfxdata="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iegeA&#10;1wAAAAkBAAAPAAAAAAAAAAEAIAAAACIAAABkcnMvZG93bnJldi54bWxQSwECFAAUAAAACACHTuJA&#10;gZbBwOkBAACdAwAADgAAAAAAAAABACAAAAAmAQAAZHJzL2Uyb0RvYy54bWxQSwUGAAAAAAYABgBZ&#10;AQAAgQUAAAAA&#10;" strokecolor="black [3200]"/>
        </w:pict>
      </w:r>
      <w:r>
        <w:rPr>
          <w:sz w:val="28"/>
        </w:rPr>
        <w:pict>
          <v:line id="_x0000_s3106" style="position:absolute;left:0;text-align:left;flip:y;z-index:251662336" from="-4.55pt,1.1pt" to="463.05pt,1.45pt" o:gfxdata="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2LjHG0gAAAAYBAAAPAAAAAAAA&#10;AAEAIAAAACIAAABkcnMvZG93bnJldi54bWxQSwECFAAUAAAACACHTuJAe1yAd98BAACSAwAADgAA&#10;AAAAAAABACAAAAAhAQAAZHJzL2Uyb0RvYy54bWxQSwUGAAAAAAYABgBZAQAAcgUAAAAA&#10;" strokecolor="black [3200]"/>
        </w:pict>
      </w:r>
      <w:r w:rsidR="00F2068D">
        <w:rPr>
          <w:rFonts w:hint="eastAsia"/>
          <w:sz w:val="28"/>
        </w:rPr>
        <w:t>XX</w:t>
      </w:r>
      <w:r w:rsidR="0058298B">
        <w:rPr>
          <w:rFonts w:hint="eastAsia"/>
          <w:sz w:val="28"/>
        </w:rPr>
        <w:t>有限公司</w:t>
      </w:r>
      <w:r w:rsidR="0058298B">
        <w:rPr>
          <w:rFonts w:hint="eastAsia"/>
          <w:sz w:val="28"/>
          <w:szCs w:val="28"/>
        </w:rPr>
        <w:t xml:space="preserve">              </w:t>
      </w:r>
      <w:r w:rsidR="00DF145C">
        <w:rPr>
          <w:rFonts w:hint="eastAsia"/>
          <w:sz w:val="28"/>
          <w:szCs w:val="28"/>
        </w:rPr>
        <w:t xml:space="preserve">        </w:t>
      </w:r>
      <w:r w:rsidR="0058298B">
        <w:rPr>
          <w:rFonts w:hint="eastAsia"/>
          <w:sz w:val="28"/>
          <w:szCs w:val="28"/>
        </w:rPr>
        <w:t xml:space="preserve">          2018</w:t>
      </w:r>
      <w:r w:rsidR="0058298B">
        <w:rPr>
          <w:rFonts w:hint="eastAsia"/>
          <w:sz w:val="28"/>
          <w:szCs w:val="28"/>
        </w:rPr>
        <w:t>年</w:t>
      </w:r>
      <w:r w:rsidR="0058298B">
        <w:rPr>
          <w:rFonts w:hint="eastAsia"/>
          <w:sz w:val="28"/>
          <w:szCs w:val="28"/>
        </w:rPr>
        <w:t>10</w:t>
      </w:r>
      <w:r w:rsidR="0058298B">
        <w:rPr>
          <w:rFonts w:hint="eastAsia"/>
          <w:sz w:val="28"/>
          <w:szCs w:val="28"/>
        </w:rPr>
        <w:t>月</w:t>
      </w:r>
      <w:r w:rsidR="0058298B">
        <w:rPr>
          <w:rFonts w:hint="eastAsia"/>
          <w:sz w:val="28"/>
          <w:szCs w:val="28"/>
        </w:rPr>
        <w:t>01</w:t>
      </w:r>
      <w:r w:rsidR="0058298B">
        <w:rPr>
          <w:rFonts w:hint="eastAsia"/>
          <w:sz w:val="28"/>
          <w:szCs w:val="28"/>
        </w:rPr>
        <w:t>日印</w:t>
      </w:r>
    </w:p>
    <w:p w:rsidR="00070FFE" w:rsidRDefault="0058298B">
      <w:pPr>
        <w:jc w:val="center"/>
        <w:rPr>
          <w:rFonts w:ascii="黑体" w:eastAsia="黑体" w:hAnsi="黑体" w:cs="黑体"/>
          <w:b/>
          <w:bCs/>
          <w:sz w:val="44"/>
          <w:szCs w:val="44"/>
        </w:rPr>
      </w:pPr>
      <w:r>
        <w:rPr>
          <w:rFonts w:ascii="黑体" w:eastAsia="黑体" w:hAnsi="黑体" w:cs="黑体" w:hint="eastAsia"/>
          <w:b/>
          <w:bCs/>
          <w:sz w:val="44"/>
          <w:szCs w:val="44"/>
        </w:rPr>
        <w:br w:type="page"/>
      </w:r>
    </w:p>
    <w:p w:rsidR="00070FFE" w:rsidRDefault="00070FFE">
      <w:pPr>
        <w:jc w:val="center"/>
        <w:rPr>
          <w:b/>
          <w:bCs/>
          <w:color w:val="FF0000"/>
          <w:w w:val="66"/>
          <w:sz w:val="72"/>
          <w:szCs w:val="72"/>
        </w:rPr>
      </w:pPr>
    </w:p>
    <w:p w:rsidR="00070FFE" w:rsidRDefault="00F2068D">
      <w:pPr>
        <w:jc w:val="center"/>
        <w:rPr>
          <w:w w:val="66"/>
        </w:rPr>
      </w:pPr>
      <w:bookmarkStart w:id="30" w:name="_Toc2915_WPSOffice_Level1"/>
      <w:bookmarkStart w:id="31" w:name="_Toc30696_WPSOffice_Level1"/>
      <w:bookmarkStart w:id="32" w:name="_Toc23234_WPSOffice_Level1"/>
      <w:bookmarkStart w:id="33" w:name="_Toc7484_WPSOffice_Level1"/>
      <w:bookmarkStart w:id="34" w:name="_Toc26136_WPSOffice_Level1"/>
      <w:bookmarkStart w:id="35" w:name="_Toc8017_WPSOffice_Level1"/>
      <w:bookmarkStart w:id="36" w:name="_Toc24920_WPSOffice_Level1"/>
      <w:bookmarkStart w:id="37" w:name="_Toc13300_WPSOffice_Level1"/>
      <w:bookmarkStart w:id="38" w:name="_Toc31189_WPSOffice_Level1"/>
      <w:r>
        <w:rPr>
          <w:rFonts w:hint="eastAsia"/>
          <w:b/>
          <w:bCs/>
          <w:color w:val="FF0000"/>
          <w:w w:val="66"/>
          <w:sz w:val="72"/>
          <w:szCs w:val="72"/>
        </w:rPr>
        <w:t>XX</w:t>
      </w:r>
      <w:r w:rsidR="0058298B">
        <w:rPr>
          <w:rFonts w:hint="eastAsia"/>
          <w:b/>
          <w:bCs/>
          <w:color w:val="FF0000"/>
          <w:w w:val="66"/>
          <w:sz w:val="72"/>
          <w:szCs w:val="72"/>
        </w:rPr>
        <w:t>有限公司文件</w:t>
      </w:r>
      <w:bookmarkEnd w:id="30"/>
      <w:bookmarkEnd w:id="31"/>
      <w:bookmarkEnd w:id="32"/>
      <w:bookmarkEnd w:id="33"/>
      <w:bookmarkEnd w:id="34"/>
      <w:bookmarkEnd w:id="35"/>
      <w:bookmarkEnd w:id="36"/>
      <w:bookmarkEnd w:id="37"/>
      <w:bookmarkEnd w:id="38"/>
    </w:p>
    <w:p w:rsidR="00070FFE" w:rsidRDefault="00070FFE"/>
    <w:p w:rsidR="00070FFE" w:rsidRDefault="0062787D">
      <w:pPr>
        <w:jc w:val="center"/>
        <w:rPr>
          <w:sz w:val="28"/>
          <w:szCs w:val="28"/>
        </w:rPr>
      </w:pPr>
      <w:r>
        <w:rPr>
          <w:sz w:val="28"/>
        </w:rPr>
        <w:pict>
          <v:line id="_x0000_s3105" style="position:absolute;left:0;text-align:left;z-index:251663360" from="8.5pt,28.55pt" to="449.9pt,28.55pt" o:gfxdata="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qsipi1gAAAAgBAAAPAAAAAAAAAAEAIAAAACIAAABk&#10;cnMvZG93bnJldi54bWxQSwECFAAUAAAACACHTuJA+AMxAs8BAABYAwAADgAAAAAAAAABACAAAAAl&#10;AQAAZHJzL2Uyb0RvYy54bWxQSwUGAAAAAAYABgBZAQAAZgUAAAAA&#10;" strokecolor="red" strokeweight="2.25pt"/>
        </w:pict>
      </w:r>
      <w:r w:rsidR="00F2068D">
        <w:rPr>
          <w:rFonts w:hint="eastAsia"/>
          <w:sz w:val="28"/>
        </w:rPr>
        <w:t>XX</w:t>
      </w:r>
      <w:r w:rsidR="0058298B">
        <w:rPr>
          <w:rFonts w:hint="eastAsia"/>
          <w:sz w:val="28"/>
          <w:szCs w:val="28"/>
        </w:rPr>
        <w:t>字【</w:t>
      </w:r>
      <w:r w:rsidR="0058298B">
        <w:rPr>
          <w:rFonts w:hint="eastAsia"/>
          <w:sz w:val="28"/>
          <w:szCs w:val="28"/>
        </w:rPr>
        <w:t>2018</w:t>
      </w:r>
      <w:r w:rsidR="0058298B">
        <w:rPr>
          <w:rFonts w:hint="eastAsia"/>
          <w:sz w:val="28"/>
          <w:szCs w:val="28"/>
        </w:rPr>
        <w:t>】第</w:t>
      </w:r>
      <w:r w:rsidR="0058298B">
        <w:rPr>
          <w:rFonts w:hint="eastAsia"/>
          <w:sz w:val="28"/>
          <w:szCs w:val="28"/>
        </w:rPr>
        <w:t>14</w:t>
      </w:r>
      <w:r w:rsidR="0058298B">
        <w:rPr>
          <w:rFonts w:hint="eastAsia"/>
          <w:sz w:val="28"/>
          <w:szCs w:val="28"/>
        </w:rPr>
        <w:t>号</w:t>
      </w:r>
    </w:p>
    <w:p w:rsidR="00070FFE" w:rsidRDefault="00070FFE"/>
    <w:p w:rsidR="00070FFE" w:rsidRDefault="00070FFE">
      <w:pPr>
        <w:spacing w:line="360" w:lineRule="auto"/>
        <w:ind w:firstLineChars="200" w:firstLine="560"/>
        <w:rPr>
          <w:sz w:val="28"/>
          <w:szCs w:val="28"/>
        </w:rPr>
      </w:pPr>
    </w:p>
    <w:p w:rsidR="00070FFE" w:rsidRDefault="0058298B">
      <w:pPr>
        <w:pStyle w:val="1"/>
      </w:pPr>
      <w:bookmarkStart w:id="39" w:name="_Toc9389"/>
      <w:bookmarkStart w:id="40" w:name="_Toc21268_WPSOffice_Level2"/>
      <w:r>
        <w:rPr>
          <w:rFonts w:hint="eastAsia"/>
        </w:rPr>
        <w:t>关于下发安全生产双重预防体系建设实施方案的通知</w:t>
      </w:r>
      <w:bookmarkEnd w:id="39"/>
      <w:bookmarkEnd w:id="40"/>
    </w:p>
    <w:p w:rsidR="00070FFE" w:rsidRDefault="00070FFE">
      <w:pPr>
        <w:spacing w:line="480" w:lineRule="exact"/>
        <w:ind w:firstLineChars="200" w:firstLine="560"/>
        <w:rPr>
          <w:sz w:val="28"/>
          <w:szCs w:val="28"/>
        </w:rPr>
      </w:pPr>
    </w:p>
    <w:p w:rsidR="00070FFE" w:rsidRDefault="0058298B">
      <w:pPr>
        <w:spacing w:line="360" w:lineRule="auto"/>
        <w:rPr>
          <w:sz w:val="28"/>
          <w:szCs w:val="28"/>
        </w:rPr>
      </w:pPr>
      <w:r>
        <w:rPr>
          <w:rFonts w:hint="eastAsia"/>
          <w:sz w:val="28"/>
          <w:szCs w:val="28"/>
        </w:rPr>
        <w:t>各岗位职工：</w:t>
      </w:r>
    </w:p>
    <w:p w:rsidR="00070FFE" w:rsidRDefault="0058298B">
      <w:pPr>
        <w:spacing w:line="360" w:lineRule="auto"/>
        <w:ind w:firstLineChars="200" w:firstLine="560"/>
        <w:rPr>
          <w:sz w:val="28"/>
          <w:szCs w:val="28"/>
        </w:rPr>
      </w:pPr>
      <w:r>
        <w:rPr>
          <w:rFonts w:hint="eastAsia"/>
          <w:sz w:val="28"/>
          <w:szCs w:val="28"/>
        </w:rPr>
        <w:t>为贯彻落实山东省人民政府安全生产委员会《关于进一步加强风险分级管控与隐患排查治理“双重预防体系”建设工作的通知》鲁安发〔</w:t>
      </w:r>
      <w:r>
        <w:rPr>
          <w:rFonts w:hint="eastAsia"/>
          <w:sz w:val="28"/>
          <w:szCs w:val="28"/>
        </w:rPr>
        <w:t>2017</w:t>
      </w:r>
      <w:r>
        <w:rPr>
          <w:rFonts w:hint="eastAsia"/>
          <w:sz w:val="28"/>
          <w:szCs w:val="28"/>
        </w:rPr>
        <w:t>〕</w:t>
      </w:r>
      <w:r>
        <w:rPr>
          <w:rFonts w:hint="eastAsia"/>
          <w:sz w:val="28"/>
          <w:szCs w:val="28"/>
        </w:rPr>
        <w:t>12</w:t>
      </w:r>
      <w:r>
        <w:rPr>
          <w:rFonts w:hint="eastAsia"/>
          <w:sz w:val="28"/>
          <w:szCs w:val="28"/>
        </w:rPr>
        <w:t>号、省安委会办公室关于印发《</w:t>
      </w:r>
      <w:r>
        <w:rPr>
          <w:rFonts w:hint="eastAsia"/>
          <w:sz w:val="28"/>
          <w:szCs w:val="28"/>
        </w:rPr>
        <w:t>2018</w:t>
      </w:r>
      <w:r>
        <w:rPr>
          <w:rFonts w:hint="eastAsia"/>
          <w:sz w:val="28"/>
          <w:szCs w:val="28"/>
        </w:rPr>
        <w:t>年全省安全生产风险分级管控和隐患排查治理双重预防体系建设推进工作方案》的通知（鲁安办发﹝</w:t>
      </w:r>
      <w:r>
        <w:rPr>
          <w:rFonts w:hint="eastAsia"/>
          <w:sz w:val="28"/>
          <w:szCs w:val="28"/>
        </w:rPr>
        <w:t>2018</w:t>
      </w:r>
      <w:r>
        <w:rPr>
          <w:rFonts w:hint="eastAsia"/>
          <w:sz w:val="28"/>
          <w:szCs w:val="28"/>
        </w:rPr>
        <w:t>﹞</w:t>
      </w:r>
      <w:r>
        <w:rPr>
          <w:rFonts w:hint="eastAsia"/>
          <w:sz w:val="28"/>
          <w:szCs w:val="28"/>
        </w:rPr>
        <w:t>29</w:t>
      </w:r>
      <w:r>
        <w:rPr>
          <w:rFonts w:hint="eastAsia"/>
          <w:sz w:val="28"/>
          <w:szCs w:val="28"/>
        </w:rPr>
        <w:t>号）等相关文件要求，切实提高本公司安全管理水平，加强风险分级管控，尽快完成安全风险分级管控体系建设工作，本公司安全生产双重预防体系建设领导小组编制了《安全生产双重预防体系建设实施方案》，各岗位职工应认真学习方案内容，按照时间要求完成本公司安全生产双重预防体系建设工作。</w:t>
      </w:r>
    </w:p>
    <w:p w:rsidR="00070FFE" w:rsidRDefault="00070FFE">
      <w:pPr>
        <w:spacing w:line="360" w:lineRule="auto"/>
        <w:rPr>
          <w:sz w:val="28"/>
          <w:szCs w:val="28"/>
        </w:rPr>
      </w:pPr>
    </w:p>
    <w:p w:rsidR="00070FFE" w:rsidRDefault="0058298B">
      <w:pPr>
        <w:spacing w:line="360" w:lineRule="auto"/>
        <w:ind w:firstLineChars="2300" w:firstLine="6465"/>
        <w:rPr>
          <w:b/>
          <w:bCs/>
          <w:sz w:val="28"/>
          <w:szCs w:val="28"/>
        </w:rPr>
      </w:pPr>
      <w:r>
        <w:rPr>
          <w:rFonts w:hint="eastAsia"/>
          <w:b/>
          <w:bCs/>
          <w:sz w:val="28"/>
          <w:szCs w:val="28"/>
        </w:rPr>
        <w:t>总经理：</w:t>
      </w:r>
    </w:p>
    <w:p w:rsidR="00070FFE" w:rsidRDefault="00070FFE">
      <w:pPr>
        <w:spacing w:line="360" w:lineRule="auto"/>
        <w:ind w:firstLineChars="200" w:firstLine="560"/>
        <w:jc w:val="right"/>
        <w:rPr>
          <w:sz w:val="28"/>
          <w:szCs w:val="28"/>
        </w:rPr>
      </w:pPr>
    </w:p>
    <w:p w:rsidR="00070FFE" w:rsidRDefault="0062787D">
      <w:pPr>
        <w:spacing w:line="360" w:lineRule="auto"/>
        <w:rPr>
          <w:sz w:val="28"/>
          <w:szCs w:val="28"/>
        </w:rPr>
      </w:pPr>
      <w:r>
        <w:rPr>
          <w:sz w:val="28"/>
        </w:rPr>
        <w:pict>
          <v:line id="_x0000_s3104" style="position:absolute;left:0;text-align:left;flip:y;z-index:251664384" from="-6.1pt,26.35pt" to="466.4pt,26.5pt" o:gfxdata="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Tqq&#10;+NcAAAAJAQAADwAAAAAAAAABACAAAAAiAAAAZHJzL2Rvd25yZXYueG1sUEsBAhQAFAAAAAgAh07i&#10;QLSumbrqAQAAngMAAA4AAAAAAAAAAQAgAAAAJgEAAGRycy9lMm9Eb2MueG1sUEsFBgAAAAAGAAYA&#10;WQEAAIIFAAAAAA==&#10;" strokecolor="black [3200]"/>
        </w:pict>
      </w:r>
      <w:r>
        <w:rPr>
          <w:sz w:val="28"/>
        </w:rPr>
        <w:pict>
          <v:line id="_x0000_s3103" style="position:absolute;left:0;text-align:left;flip:y;z-index:251666432" from="-4.55pt,1pt" to="465.25pt,1.45pt" o:gfxdata="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MxBBXUAAAABgEAAA8AAAAA&#10;AAAAAQAgAAAAIgAAAGRycy9kb3ducmV2LnhtbFBLAQIUABQAAAAIAIdO4kDA9EPy3wEAAJIDAAAO&#10;AAAAAAAAAAEAIAAAACMBAABkcnMvZTJvRG9jLnhtbFBLBQYAAAAABgAGAFkBAAB0BQAAAAA=&#10;" strokecolor="black [3200]"/>
        </w:pict>
      </w:r>
      <w:r w:rsidR="00F2068D">
        <w:rPr>
          <w:rFonts w:hint="eastAsia"/>
          <w:sz w:val="28"/>
        </w:rPr>
        <w:t>XX</w:t>
      </w:r>
      <w:r w:rsidR="0058298B">
        <w:rPr>
          <w:rFonts w:hint="eastAsia"/>
          <w:sz w:val="28"/>
        </w:rPr>
        <w:t>有限公司</w:t>
      </w:r>
      <w:r w:rsidR="0058298B">
        <w:rPr>
          <w:rFonts w:hint="eastAsia"/>
          <w:sz w:val="28"/>
        </w:rPr>
        <w:t xml:space="preserve">   </w:t>
      </w:r>
      <w:r w:rsidR="0058298B">
        <w:rPr>
          <w:rFonts w:hint="eastAsia"/>
          <w:sz w:val="28"/>
          <w:szCs w:val="28"/>
        </w:rPr>
        <w:t xml:space="preserve">                  </w:t>
      </w:r>
      <w:r w:rsidR="00DF145C">
        <w:rPr>
          <w:rFonts w:hint="eastAsia"/>
          <w:sz w:val="28"/>
          <w:szCs w:val="28"/>
        </w:rPr>
        <w:t xml:space="preserve">         </w:t>
      </w:r>
      <w:r w:rsidR="0058298B">
        <w:rPr>
          <w:rFonts w:hint="eastAsia"/>
          <w:sz w:val="28"/>
          <w:szCs w:val="28"/>
        </w:rPr>
        <w:t xml:space="preserve">   2018</w:t>
      </w:r>
      <w:r w:rsidR="0058298B">
        <w:rPr>
          <w:rFonts w:hint="eastAsia"/>
          <w:sz w:val="28"/>
          <w:szCs w:val="28"/>
        </w:rPr>
        <w:t>年</w:t>
      </w:r>
      <w:r w:rsidR="0058298B">
        <w:rPr>
          <w:rFonts w:hint="eastAsia"/>
          <w:sz w:val="28"/>
          <w:szCs w:val="28"/>
        </w:rPr>
        <w:t>10</w:t>
      </w:r>
      <w:r w:rsidR="0058298B">
        <w:rPr>
          <w:rFonts w:hint="eastAsia"/>
          <w:sz w:val="28"/>
          <w:szCs w:val="28"/>
        </w:rPr>
        <w:t>月</w:t>
      </w:r>
      <w:r w:rsidR="0058298B">
        <w:rPr>
          <w:rFonts w:hint="eastAsia"/>
          <w:sz w:val="28"/>
          <w:szCs w:val="28"/>
        </w:rPr>
        <w:t>03</w:t>
      </w:r>
      <w:r w:rsidR="0058298B">
        <w:rPr>
          <w:rFonts w:hint="eastAsia"/>
          <w:sz w:val="28"/>
          <w:szCs w:val="28"/>
        </w:rPr>
        <w:t>日印</w:t>
      </w:r>
    </w:p>
    <w:p w:rsidR="00070FFE" w:rsidRDefault="0058298B">
      <w:pPr>
        <w:spacing w:line="360" w:lineRule="auto"/>
        <w:rPr>
          <w:sz w:val="28"/>
          <w:szCs w:val="28"/>
        </w:rPr>
      </w:pPr>
      <w:r>
        <w:rPr>
          <w:rFonts w:hint="eastAsia"/>
          <w:sz w:val="28"/>
          <w:szCs w:val="28"/>
        </w:rPr>
        <w:br w:type="page"/>
      </w:r>
    </w:p>
    <w:p w:rsidR="00070FFE" w:rsidRDefault="00070FFE">
      <w:pPr>
        <w:spacing w:line="360" w:lineRule="auto"/>
        <w:rPr>
          <w:sz w:val="28"/>
          <w:szCs w:val="28"/>
        </w:rPr>
      </w:pPr>
    </w:p>
    <w:p w:rsidR="00070FFE" w:rsidRDefault="0058298B">
      <w:pPr>
        <w:pStyle w:val="1"/>
      </w:pPr>
      <w:bookmarkStart w:id="41" w:name="_Toc30438"/>
      <w:bookmarkStart w:id="42" w:name="_Toc21221_WPSOffice_Level2"/>
      <w:r>
        <w:rPr>
          <w:rFonts w:hint="eastAsia"/>
        </w:rPr>
        <w:t>安全生产双重预防体系建设实施方案</w:t>
      </w:r>
      <w:bookmarkEnd w:id="41"/>
      <w:bookmarkEnd w:id="42"/>
    </w:p>
    <w:p w:rsidR="00070FFE" w:rsidRDefault="00070FFE">
      <w:pPr>
        <w:ind w:firstLineChars="200" w:firstLine="560"/>
        <w:rPr>
          <w:rFonts w:ascii="Times New Roman" w:eastAsia="宋体" w:hAnsi="Times New Roman" w:cs="Times New Roman"/>
          <w:sz w:val="28"/>
          <w:szCs w:val="28"/>
        </w:rPr>
      </w:pP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为贯彻落实《山东省人民政府办公厅关于建立完善风险管控和隐患排查治理双重预防体系的通知》（鲁政办字</w:t>
      </w:r>
      <w:r>
        <w:rPr>
          <w:rFonts w:ascii="Times New Roman" w:eastAsia="宋体" w:hAnsi="Times New Roman" w:cs="Times New Roman" w:hint="eastAsia"/>
          <w:sz w:val="28"/>
          <w:szCs w:val="28"/>
        </w:rPr>
        <w:t>2016</w:t>
      </w:r>
      <w:r>
        <w:rPr>
          <w:rFonts w:ascii="Times New Roman" w:eastAsia="宋体" w:hAnsi="Times New Roman" w:cs="Times New Roman" w:hint="eastAsia"/>
          <w:sz w:val="28"/>
          <w:szCs w:val="28"/>
        </w:rPr>
        <w:t>第</w:t>
      </w:r>
      <w:r>
        <w:rPr>
          <w:rFonts w:ascii="Times New Roman" w:eastAsia="宋体" w:hAnsi="Times New Roman" w:cs="Times New Roman" w:hint="eastAsia"/>
          <w:sz w:val="28"/>
          <w:szCs w:val="28"/>
        </w:rPr>
        <w:t>36</w:t>
      </w:r>
      <w:r>
        <w:rPr>
          <w:rFonts w:ascii="Times New Roman" w:eastAsia="宋体" w:hAnsi="Times New Roman" w:cs="Times New Roman" w:hint="eastAsia"/>
          <w:sz w:val="28"/>
          <w:szCs w:val="28"/>
        </w:rPr>
        <w:t>号）、山东省人民政府安全生产委员会《关于深化安全生产隐患大排查快整治严执法集中行动推进企业安全风险管控工作的通知》鲁安发﹝</w:t>
      </w:r>
      <w:r>
        <w:rPr>
          <w:rFonts w:ascii="Times New Roman" w:eastAsia="宋体" w:hAnsi="Times New Roman" w:cs="Times New Roman" w:hint="eastAsia"/>
          <w:sz w:val="28"/>
          <w:szCs w:val="28"/>
        </w:rPr>
        <w:t>2016</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16</w:t>
      </w:r>
      <w:r>
        <w:rPr>
          <w:rFonts w:ascii="Times New Roman" w:eastAsia="宋体" w:hAnsi="Times New Roman" w:cs="Times New Roman" w:hint="eastAsia"/>
          <w:sz w:val="28"/>
          <w:szCs w:val="28"/>
        </w:rPr>
        <w:t>号、关于印发《</w:t>
      </w:r>
      <w:r>
        <w:rPr>
          <w:rFonts w:ascii="Times New Roman" w:eastAsia="宋体" w:hAnsi="Times New Roman" w:cs="Times New Roman" w:hint="eastAsia"/>
          <w:sz w:val="28"/>
          <w:szCs w:val="28"/>
        </w:rPr>
        <w:t>2018</w:t>
      </w:r>
      <w:r>
        <w:rPr>
          <w:rFonts w:ascii="Times New Roman" w:eastAsia="宋体" w:hAnsi="Times New Roman" w:cs="Times New Roman" w:hint="eastAsia"/>
          <w:sz w:val="28"/>
          <w:szCs w:val="28"/>
        </w:rPr>
        <w:t>年全省安全生产风险分级管控和隐患排查治理双重预防体系建设推进工作方案》的通知（鲁安办发﹝</w:t>
      </w:r>
      <w:r>
        <w:rPr>
          <w:rFonts w:ascii="Times New Roman" w:eastAsia="宋体" w:hAnsi="Times New Roman" w:cs="Times New Roman" w:hint="eastAsia"/>
          <w:sz w:val="28"/>
          <w:szCs w:val="28"/>
        </w:rPr>
        <w:t>2018</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29</w:t>
      </w:r>
      <w:r>
        <w:rPr>
          <w:rFonts w:ascii="Times New Roman" w:eastAsia="宋体" w:hAnsi="Times New Roman" w:cs="Times New Roman" w:hint="eastAsia"/>
          <w:sz w:val="28"/>
          <w:szCs w:val="28"/>
        </w:rPr>
        <w:t>号）、《关于深化企业安全生产标准化工作促进风险分级管控与隐患排查治理双重预防体系建设的通知》鲁安办发﹝</w:t>
      </w:r>
      <w:r>
        <w:rPr>
          <w:rFonts w:ascii="Times New Roman" w:eastAsia="宋体" w:hAnsi="Times New Roman" w:cs="Times New Roman" w:hint="eastAsia"/>
          <w:sz w:val="28"/>
          <w:szCs w:val="28"/>
        </w:rPr>
        <w:t>2018</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33</w:t>
      </w:r>
      <w:r>
        <w:rPr>
          <w:rFonts w:ascii="Times New Roman" w:eastAsia="宋体" w:hAnsi="Times New Roman" w:cs="Times New Roman" w:hint="eastAsia"/>
          <w:sz w:val="28"/>
          <w:szCs w:val="28"/>
        </w:rPr>
        <w:t>号等相关文件要求，切实提高本公司安全管理水平，加强风险分级管控，确保生产安全</w:t>
      </w:r>
      <w:r>
        <w:rPr>
          <w:rFonts w:ascii="Times New Roman" w:eastAsia="宋体" w:hAnsi="Times New Roman" w:cs="Times New Roman"/>
          <w:sz w:val="28"/>
          <w:szCs w:val="28"/>
        </w:rPr>
        <w:t>，</w:t>
      </w:r>
      <w:r>
        <w:rPr>
          <w:rFonts w:ascii="Times New Roman" w:eastAsia="宋体" w:hAnsi="Times New Roman" w:cs="Times New Roman" w:hint="eastAsia"/>
          <w:sz w:val="28"/>
          <w:szCs w:val="28"/>
        </w:rPr>
        <w:t>制定本方案。</w:t>
      </w:r>
      <w:r>
        <w:rPr>
          <w:rFonts w:ascii="Times New Roman" w:eastAsia="宋体" w:hAnsi="Times New Roman" w:cs="Times New Roman"/>
          <w:sz w:val="28"/>
          <w:szCs w:val="28"/>
        </w:rPr>
        <w:t> </w:t>
      </w:r>
    </w:p>
    <w:p w:rsidR="00070FFE" w:rsidRDefault="0058298B">
      <w:pPr>
        <w:ind w:firstLineChars="200" w:firstLine="562"/>
        <w:rPr>
          <w:rFonts w:ascii="Times New Roman" w:eastAsia="宋体" w:hAnsi="Times New Roman" w:cs="Times New Roman"/>
          <w:b/>
          <w:bCs/>
          <w:sz w:val="28"/>
          <w:szCs w:val="28"/>
        </w:rPr>
      </w:pPr>
      <w:bookmarkStart w:id="43" w:name="_Toc14232_WPSOffice_Level2"/>
      <w:bookmarkStart w:id="44" w:name="_Toc18729_WPSOffice_Level2"/>
      <w:bookmarkStart w:id="45" w:name="_Toc7484_WPSOffice_Level2"/>
      <w:bookmarkStart w:id="46" w:name="_Toc23234_WPSOffice_Level2"/>
      <w:bookmarkStart w:id="47" w:name="_Toc27042_WPSOffice_Level2"/>
      <w:bookmarkStart w:id="48" w:name="_Toc24341_WPSOffice_Level2"/>
      <w:bookmarkStart w:id="49" w:name="_Toc5535_WPSOffice_Level2"/>
      <w:bookmarkStart w:id="50" w:name="_Toc9918_WPSOffice_Level2"/>
      <w:bookmarkStart w:id="51" w:name="_Toc8117_WPSOffice_Level2"/>
      <w:r>
        <w:rPr>
          <w:rFonts w:ascii="Times New Roman" w:eastAsia="宋体" w:hAnsi="Times New Roman" w:cs="Times New Roman" w:hint="eastAsia"/>
          <w:b/>
          <w:bCs/>
          <w:sz w:val="28"/>
          <w:szCs w:val="28"/>
        </w:rPr>
        <w:t>一、工作分工</w:t>
      </w:r>
      <w:bookmarkEnd w:id="43"/>
      <w:bookmarkEnd w:id="44"/>
      <w:bookmarkEnd w:id="45"/>
      <w:bookmarkEnd w:id="46"/>
      <w:bookmarkEnd w:id="47"/>
      <w:bookmarkEnd w:id="48"/>
      <w:bookmarkEnd w:id="49"/>
      <w:bookmarkEnd w:id="50"/>
      <w:bookmarkEnd w:id="51"/>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为保证该项工作有效开展，并落到实处，本公司成立了“双重预防体系”建设领导小组，其成员任命如下：</w:t>
      </w:r>
    </w:p>
    <w:p w:rsidR="00070FFE" w:rsidRDefault="0058298B">
      <w:pPr>
        <w:ind w:firstLineChars="200" w:firstLine="562"/>
        <w:rPr>
          <w:rFonts w:ascii="Times New Roman" w:eastAsia="宋体" w:hAnsi="Times New Roman" w:cs="Times New Roman"/>
          <w:sz w:val="28"/>
          <w:szCs w:val="28"/>
        </w:rPr>
      </w:pPr>
      <w:r>
        <w:rPr>
          <w:rFonts w:ascii="Times New Roman" w:eastAsia="宋体" w:hAnsi="Times New Roman" w:cs="Times New Roman" w:hint="eastAsia"/>
          <w:b/>
          <w:bCs/>
          <w:sz w:val="28"/>
          <w:szCs w:val="28"/>
        </w:rPr>
        <w:t>组</w:t>
      </w:r>
      <w:r>
        <w:rPr>
          <w:rFonts w:ascii="Times New Roman" w:eastAsia="宋体" w:hAnsi="Times New Roman" w:cs="Times New Roman" w:hint="eastAsia"/>
          <w:b/>
          <w:bCs/>
          <w:sz w:val="28"/>
          <w:szCs w:val="28"/>
        </w:rPr>
        <w:t xml:space="preserve">  </w:t>
      </w:r>
      <w:r>
        <w:rPr>
          <w:rFonts w:ascii="Times New Roman" w:eastAsia="宋体" w:hAnsi="Times New Roman" w:cs="Times New Roman" w:hint="eastAsia"/>
          <w:b/>
          <w:bCs/>
          <w:sz w:val="28"/>
          <w:szCs w:val="28"/>
        </w:rPr>
        <w:t>长：</w:t>
      </w:r>
      <w:r w:rsidR="00F2068D">
        <w:rPr>
          <w:rFonts w:ascii="Times New Roman" w:eastAsia="宋体" w:hAnsi="Times New Roman" w:cs="Times New Roman" w:hint="eastAsia"/>
          <w:sz w:val="28"/>
          <w:szCs w:val="28"/>
        </w:rPr>
        <w:t>XX</w:t>
      </w:r>
    </w:p>
    <w:p w:rsidR="00070FFE" w:rsidRDefault="0058298B">
      <w:pPr>
        <w:ind w:firstLineChars="200" w:firstLine="562"/>
        <w:rPr>
          <w:rFonts w:ascii="Times New Roman" w:eastAsia="宋体" w:hAnsi="Times New Roman" w:cs="Times New Roman"/>
          <w:sz w:val="28"/>
          <w:szCs w:val="28"/>
        </w:rPr>
      </w:pPr>
      <w:r>
        <w:rPr>
          <w:rFonts w:ascii="Times New Roman" w:eastAsia="宋体" w:hAnsi="Times New Roman" w:cs="Times New Roman" w:hint="eastAsia"/>
          <w:b/>
          <w:bCs/>
          <w:sz w:val="28"/>
          <w:szCs w:val="28"/>
        </w:rPr>
        <w:t>副组长：</w:t>
      </w:r>
      <w:r w:rsidR="00F2068D">
        <w:rPr>
          <w:rFonts w:ascii="Times New Roman" w:eastAsia="宋体" w:hAnsi="Times New Roman" w:cs="Times New Roman" w:hint="eastAsia"/>
          <w:sz w:val="28"/>
          <w:szCs w:val="28"/>
        </w:rPr>
        <w:t>XX</w:t>
      </w:r>
    </w:p>
    <w:p w:rsidR="00070FFE" w:rsidRDefault="0058298B">
      <w:pPr>
        <w:ind w:firstLineChars="200" w:firstLine="562"/>
        <w:rPr>
          <w:rFonts w:ascii="Times New Roman" w:eastAsia="宋体" w:hAnsi="Times New Roman" w:cs="Times New Roman"/>
          <w:sz w:val="28"/>
          <w:szCs w:val="28"/>
        </w:rPr>
      </w:pPr>
      <w:r>
        <w:rPr>
          <w:rFonts w:ascii="Times New Roman" w:eastAsia="宋体" w:hAnsi="Times New Roman" w:cs="Times New Roman" w:hint="eastAsia"/>
          <w:b/>
          <w:bCs/>
          <w:sz w:val="28"/>
          <w:szCs w:val="28"/>
        </w:rPr>
        <w:t>成</w:t>
      </w:r>
      <w:r>
        <w:rPr>
          <w:rFonts w:ascii="Times New Roman" w:eastAsia="宋体" w:hAnsi="Times New Roman" w:cs="Times New Roman" w:hint="eastAsia"/>
          <w:b/>
          <w:bCs/>
          <w:sz w:val="28"/>
          <w:szCs w:val="28"/>
        </w:rPr>
        <w:t xml:space="preserve">  </w:t>
      </w:r>
      <w:r>
        <w:rPr>
          <w:rFonts w:ascii="Times New Roman" w:eastAsia="宋体" w:hAnsi="Times New Roman" w:cs="Times New Roman" w:hint="eastAsia"/>
          <w:b/>
          <w:bCs/>
          <w:sz w:val="28"/>
          <w:szCs w:val="28"/>
        </w:rPr>
        <w:t>员：</w:t>
      </w:r>
      <w:r w:rsidR="00F2068D">
        <w:rPr>
          <w:rFonts w:ascii="Times New Roman" w:eastAsia="宋体" w:hAnsi="Times New Roman" w:cs="Times New Roman" w:hint="eastAsia"/>
          <w:sz w:val="28"/>
          <w:szCs w:val="28"/>
        </w:rPr>
        <w:t>XX</w:t>
      </w:r>
      <w:r>
        <w:rPr>
          <w:rFonts w:ascii="Times New Roman" w:eastAsia="宋体" w:hAnsi="Times New Roman" w:cs="Times New Roman" w:hint="eastAsia"/>
          <w:sz w:val="28"/>
          <w:szCs w:val="28"/>
        </w:rPr>
        <w:t>、</w:t>
      </w:r>
      <w:r w:rsidR="00F2068D">
        <w:rPr>
          <w:rFonts w:ascii="Times New Roman" w:eastAsia="宋体" w:hAnsi="Times New Roman" w:cs="Times New Roman" w:hint="eastAsia"/>
          <w:sz w:val="28"/>
          <w:szCs w:val="28"/>
        </w:rPr>
        <w:t>XX</w:t>
      </w:r>
      <w:r>
        <w:rPr>
          <w:rFonts w:ascii="Times New Roman" w:eastAsia="宋体" w:hAnsi="Times New Roman" w:cs="Times New Roman" w:hint="eastAsia"/>
          <w:sz w:val="28"/>
          <w:szCs w:val="28"/>
        </w:rPr>
        <w:t>、</w:t>
      </w:r>
      <w:r w:rsidR="00F2068D">
        <w:rPr>
          <w:rFonts w:ascii="Times New Roman" w:eastAsia="宋体" w:hAnsi="Times New Roman" w:cs="Times New Roman" w:hint="eastAsia"/>
          <w:sz w:val="28"/>
          <w:szCs w:val="28"/>
        </w:rPr>
        <w:t>XX</w:t>
      </w:r>
    </w:p>
    <w:p w:rsidR="00070FFE" w:rsidRDefault="0058298B">
      <w:pPr>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安全生产双重预防体系建设分工如下：</w:t>
      </w:r>
    </w:p>
    <w:p w:rsidR="00070FFE" w:rsidRDefault="0058298B">
      <w:pPr>
        <w:spacing w:line="440" w:lineRule="exact"/>
        <w:ind w:left="1124" w:hangingChars="400" w:hanging="1124"/>
        <w:rPr>
          <w:sz w:val="28"/>
          <w:szCs w:val="28"/>
        </w:rPr>
      </w:pPr>
      <w:r>
        <w:rPr>
          <w:rFonts w:hint="eastAsia"/>
          <w:b/>
          <w:bCs/>
          <w:sz w:val="28"/>
          <w:szCs w:val="28"/>
        </w:rPr>
        <w:t>组长职责：</w:t>
      </w:r>
      <w:r>
        <w:rPr>
          <w:rFonts w:hint="eastAsia"/>
          <w:sz w:val="28"/>
          <w:szCs w:val="28"/>
        </w:rPr>
        <w:t>全面负责组织风险分级管控工作，为该项工作的开展提供必要的人力、物力、财力支持，统一思想，提高全员意识，提供组织保障，督促各岗位人员做好分管范围内的风险分级管控工作。负责隐患排查治理体系工作部署；负责隐患治理监督。</w:t>
      </w:r>
    </w:p>
    <w:p w:rsidR="00070FFE" w:rsidRDefault="0058298B">
      <w:pPr>
        <w:spacing w:line="440" w:lineRule="exact"/>
        <w:ind w:left="1124" w:hangingChars="400" w:hanging="1124"/>
        <w:rPr>
          <w:sz w:val="28"/>
          <w:szCs w:val="28"/>
        </w:rPr>
      </w:pPr>
      <w:r>
        <w:rPr>
          <w:rFonts w:hint="eastAsia"/>
          <w:b/>
          <w:bCs/>
          <w:sz w:val="28"/>
          <w:szCs w:val="28"/>
        </w:rPr>
        <w:lastRenderedPageBreak/>
        <w:t>副组长职责：</w:t>
      </w:r>
      <w:r>
        <w:rPr>
          <w:rFonts w:hint="eastAsia"/>
          <w:sz w:val="28"/>
          <w:szCs w:val="28"/>
        </w:rPr>
        <w:t>负责危险源辨识、风险评估及管控工作统一部署协调；方案的编制与制度建设的审核，并组织实施，并监督职责履行情况。负责隐患排查治理工作具体调度；负责隐患治理监督管理。</w:t>
      </w:r>
    </w:p>
    <w:p w:rsidR="00070FFE" w:rsidRDefault="0058298B">
      <w:pPr>
        <w:spacing w:line="440" w:lineRule="exact"/>
        <w:ind w:left="1124" w:hangingChars="400" w:hanging="1124"/>
        <w:rPr>
          <w:sz w:val="28"/>
          <w:szCs w:val="28"/>
        </w:rPr>
      </w:pPr>
      <w:r>
        <w:rPr>
          <w:rFonts w:hint="eastAsia"/>
          <w:b/>
          <w:bCs/>
          <w:sz w:val="28"/>
          <w:szCs w:val="28"/>
        </w:rPr>
        <w:t>生产部职责：</w:t>
      </w:r>
      <w:r>
        <w:rPr>
          <w:rFonts w:hint="eastAsia"/>
          <w:sz w:val="28"/>
          <w:szCs w:val="28"/>
        </w:rPr>
        <w:t>负责本部门风险点识别、风险分级及风险评价；负责风险管控措施的制定与实施。负责各车间隐患排查的组织实施；负责隐患治理。</w:t>
      </w:r>
    </w:p>
    <w:p w:rsidR="00070FFE" w:rsidRDefault="0058298B">
      <w:pPr>
        <w:spacing w:line="440" w:lineRule="exact"/>
        <w:ind w:left="1124" w:hangingChars="400" w:hanging="1124"/>
        <w:rPr>
          <w:sz w:val="28"/>
          <w:szCs w:val="28"/>
        </w:rPr>
      </w:pPr>
      <w:r>
        <w:rPr>
          <w:rFonts w:hint="eastAsia"/>
          <w:b/>
          <w:bCs/>
          <w:sz w:val="28"/>
          <w:szCs w:val="28"/>
        </w:rPr>
        <w:t>财务部职责：</w:t>
      </w:r>
      <w:r>
        <w:rPr>
          <w:rFonts w:hint="eastAsia"/>
          <w:sz w:val="28"/>
          <w:szCs w:val="28"/>
        </w:rPr>
        <w:t>负责双重预防体系建设工作过程中所需费用的提取，负责双重预防体系建设所需费用保障。</w:t>
      </w:r>
    </w:p>
    <w:p w:rsidR="00070FFE" w:rsidRDefault="0058298B">
      <w:pPr>
        <w:spacing w:line="440" w:lineRule="exact"/>
        <w:ind w:left="1124" w:hangingChars="400" w:hanging="1124"/>
        <w:rPr>
          <w:sz w:val="28"/>
          <w:szCs w:val="28"/>
        </w:rPr>
      </w:pPr>
      <w:r>
        <w:rPr>
          <w:rFonts w:hint="eastAsia"/>
          <w:b/>
          <w:bCs/>
          <w:sz w:val="28"/>
          <w:szCs w:val="28"/>
        </w:rPr>
        <w:t>供销部职责：</w:t>
      </w:r>
      <w:r>
        <w:rPr>
          <w:rFonts w:hint="eastAsia"/>
          <w:sz w:val="28"/>
          <w:szCs w:val="28"/>
        </w:rPr>
        <w:t>负责双重预防体系建设物资供应；负责隐患治理物资保障。</w:t>
      </w:r>
    </w:p>
    <w:p w:rsidR="00070FFE" w:rsidRDefault="0058298B">
      <w:pPr>
        <w:spacing w:line="440" w:lineRule="exact"/>
        <w:ind w:left="1124" w:hangingChars="400" w:hanging="1124"/>
        <w:rPr>
          <w:sz w:val="28"/>
          <w:szCs w:val="28"/>
        </w:rPr>
      </w:pPr>
      <w:r>
        <w:rPr>
          <w:rFonts w:hint="eastAsia"/>
          <w:b/>
          <w:bCs/>
          <w:sz w:val="28"/>
          <w:szCs w:val="28"/>
        </w:rPr>
        <w:t>办公室职责：</w:t>
      </w:r>
      <w:r>
        <w:rPr>
          <w:rFonts w:hint="eastAsia"/>
          <w:sz w:val="28"/>
          <w:szCs w:val="28"/>
        </w:rPr>
        <w:t>负责危险源辨识、风险评估及管控工作进行中的服务工作及各部门部署工作协调。</w:t>
      </w:r>
    </w:p>
    <w:p w:rsidR="00070FFE" w:rsidRDefault="0058298B">
      <w:pPr>
        <w:spacing w:line="440" w:lineRule="exact"/>
        <w:ind w:left="1124" w:hangingChars="400" w:hanging="1124"/>
        <w:rPr>
          <w:sz w:val="28"/>
          <w:szCs w:val="28"/>
        </w:rPr>
      </w:pPr>
      <w:r>
        <w:rPr>
          <w:rFonts w:hint="eastAsia"/>
          <w:b/>
          <w:bCs/>
          <w:sz w:val="28"/>
          <w:szCs w:val="28"/>
        </w:rPr>
        <w:t>车间主任职责：</w:t>
      </w:r>
      <w:r>
        <w:rPr>
          <w:rFonts w:hint="eastAsia"/>
          <w:sz w:val="28"/>
          <w:szCs w:val="28"/>
        </w:rPr>
        <w:t>负责本车间风险点识别、风险分级及风险评价；负责风险管控措施的制定与实施。负责本</w:t>
      </w:r>
      <w:proofErr w:type="gramStart"/>
      <w:r>
        <w:rPr>
          <w:rFonts w:hint="eastAsia"/>
          <w:sz w:val="28"/>
          <w:szCs w:val="28"/>
        </w:rPr>
        <w:t>车间车间</w:t>
      </w:r>
      <w:proofErr w:type="gramEnd"/>
      <w:r>
        <w:rPr>
          <w:rFonts w:hint="eastAsia"/>
          <w:sz w:val="28"/>
          <w:szCs w:val="28"/>
        </w:rPr>
        <w:t>级隐患排查；负责本车间隐患整改。</w:t>
      </w:r>
    </w:p>
    <w:p w:rsidR="00070FFE" w:rsidRDefault="0058298B">
      <w:pPr>
        <w:spacing w:line="440" w:lineRule="exact"/>
        <w:ind w:left="1124" w:hangingChars="400" w:hanging="1124"/>
        <w:rPr>
          <w:sz w:val="28"/>
          <w:szCs w:val="28"/>
        </w:rPr>
      </w:pPr>
      <w:r>
        <w:rPr>
          <w:rFonts w:hint="eastAsia"/>
          <w:b/>
          <w:bCs/>
          <w:sz w:val="28"/>
          <w:szCs w:val="28"/>
        </w:rPr>
        <w:t>班组长职责：</w:t>
      </w:r>
      <w:r>
        <w:rPr>
          <w:rFonts w:hint="eastAsia"/>
          <w:sz w:val="28"/>
          <w:szCs w:val="28"/>
        </w:rPr>
        <w:t>负责本本</w:t>
      </w:r>
      <w:proofErr w:type="gramStart"/>
      <w:r>
        <w:rPr>
          <w:rFonts w:hint="eastAsia"/>
          <w:sz w:val="28"/>
          <w:szCs w:val="28"/>
        </w:rPr>
        <w:t>组风险</w:t>
      </w:r>
      <w:proofErr w:type="gramEnd"/>
      <w:r>
        <w:rPr>
          <w:rFonts w:hint="eastAsia"/>
          <w:sz w:val="28"/>
          <w:szCs w:val="28"/>
        </w:rPr>
        <w:t>点识别、风险分级及风险评价；负责本班组风险管控措施的制定与实施。负责本</w:t>
      </w:r>
      <w:proofErr w:type="gramStart"/>
      <w:r>
        <w:rPr>
          <w:rFonts w:hint="eastAsia"/>
          <w:sz w:val="28"/>
          <w:szCs w:val="28"/>
        </w:rPr>
        <w:t>班组班组</w:t>
      </w:r>
      <w:proofErr w:type="gramEnd"/>
      <w:r>
        <w:rPr>
          <w:rFonts w:hint="eastAsia"/>
          <w:sz w:val="28"/>
          <w:szCs w:val="28"/>
        </w:rPr>
        <w:t>级隐患排查；负责本班组隐患整改。</w:t>
      </w:r>
    </w:p>
    <w:p w:rsidR="00070FFE" w:rsidRDefault="0058298B">
      <w:pPr>
        <w:spacing w:line="440" w:lineRule="exact"/>
        <w:ind w:left="1124" w:hangingChars="400" w:hanging="1124"/>
        <w:rPr>
          <w:sz w:val="28"/>
          <w:szCs w:val="28"/>
        </w:rPr>
      </w:pPr>
      <w:r>
        <w:rPr>
          <w:rFonts w:hint="eastAsia"/>
          <w:b/>
          <w:bCs/>
          <w:sz w:val="28"/>
          <w:szCs w:val="28"/>
        </w:rPr>
        <w:t>电工职责：</w:t>
      </w:r>
      <w:r>
        <w:rPr>
          <w:rFonts w:hint="eastAsia"/>
          <w:sz w:val="28"/>
          <w:szCs w:val="28"/>
        </w:rPr>
        <w:t>负责配电</w:t>
      </w:r>
      <w:proofErr w:type="gramStart"/>
      <w:r>
        <w:rPr>
          <w:rFonts w:hint="eastAsia"/>
          <w:sz w:val="28"/>
          <w:szCs w:val="28"/>
        </w:rPr>
        <w:t>室风险</w:t>
      </w:r>
      <w:proofErr w:type="gramEnd"/>
      <w:r>
        <w:rPr>
          <w:rFonts w:hint="eastAsia"/>
          <w:sz w:val="28"/>
          <w:szCs w:val="28"/>
        </w:rPr>
        <w:t>点识别、风险分级及风险评价；负责配电室管控措施的制定与实施；负责配电室、电气设备、电气线路的隐患排查与隐患整改。</w:t>
      </w:r>
    </w:p>
    <w:p w:rsidR="00070FFE" w:rsidRDefault="0058298B">
      <w:pPr>
        <w:spacing w:line="440" w:lineRule="exact"/>
        <w:ind w:left="1124" w:hangingChars="400" w:hanging="1124"/>
        <w:rPr>
          <w:sz w:val="28"/>
          <w:szCs w:val="28"/>
        </w:rPr>
      </w:pPr>
      <w:r>
        <w:rPr>
          <w:rFonts w:hint="eastAsia"/>
          <w:b/>
          <w:bCs/>
          <w:sz w:val="28"/>
          <w:szCs w:val="28"/>
        </w:rPr>
        <w:t>机修工职责：</w:t>
      </w:r>
      <w:r>
        <w:rPr>
          <w:rFonts w:hint="eastAsia"/>
          <w:sz w:val="28"/>
          <w:szCs w:val="28"/>
        </w:rPr>
        <w:t>负责检维修作业的风险点识别、风险分级及风险评价；负责检维修作业风险管控措施的制定；负责检维修作业隐患排查与治理。</w:t>
      </w:r>
    </w:p>
    <w:p w:rsidR="00070FFE" w:rsidRDefault="0058298B">
      <w:pPr>
        <w:spacing w:line="440" w:lineRule="exact"/>
        <w:ind w:left="1124" w:hangingChars="400" w:hanging="1124"/>
        <w:rPr>
          <w:sz w:val="28"/>
          <w:szCs w:val="28"/>
        </w:rPr>
      </w:pPr>
      <w:r>
        <w:rPr>
          <w:rFonts w:hint="eastAsia"/>
          <w:b/>
          <w:bCs/>
          <w:sz w:val="28"/>
          <w:szCs w:val="28"/>
        </w:rPr>
        <w:t>锅炉房人员职责：</w:t>
      </w:r>
      <w:r>
        <w:rPr>
          <w:rFonts w:hint="eastAsia"/>
          <w:sz w:val="28"/>
          <w:szCs w:val="28"/>
        </w:rPr>
        <w:t>负责锅炉房的风险点识别、风险分级及风险评价；负责锅炉房风险管控措施的制定；负责锅炉房隐患排查与治理。</w:t>
      </w:r>
    </w:p>
    <w:p w:rsidR="00070FFE" w:rsidRDefault="0058298B">
      <w:pPr>
        <w:spacing w:line="360" w:lineRule="auto"/>
        <w:ind w:left="1124" w:hangingChars="400" w:hanging="1124"/>
        <w:rPr>
          <w:sz w:val="28"/>
          <w:szCs w:val="28"/>
        </w:rPr>
      </w:pPr>
      <w:r>
        <w:rPr>
          <w:rFonts w:hint="eastAsia"/>
          <w:b/>
          <w:bCs/>
          <w:sz w:val="28"/>
          <w:szCs w:val="28"/>
        </w:rPr>
        <w:t>一般职工职责：</w:t>
      </w:r>
      <w:r>
        <w:rPr>
          <w:rFonts w:hint="eastAsia"/>
          <w:sz w:val="28"/>
          <w:szCs w:val="28"/>
        </w:rPr>
        <w:t>参加双重预防体系建设培训；对本岗位进行风险辨识与评价；参与管控措施的制定；参与本岗位安全检查及治理。</w:t>
      </w:r>
    </w:p>
    <w:p w:rsidR="00070FFE" w:rsidRDefault="0058298B">
      <w:pPr>
        <w:ind w:firstLineChars="200" w:firstLine="562"/>
        <w:rPr>
          <w:rFonts w:ascii="Times New Roman" w:eastAsia="宋体" w:hAnsi="Times New Roman" w:cs="Times New Roman"/>
          <w:b/>
          <w:bCs/>
          <w:sz w:val="28"/>
          <w:szCs w:val="28"/>
        </w:rPr>
      </w:pPr>
      <w:bookmarkStart w:id="52" w:name="_Toc11011_WPSOffice_Level2"/>
      <w:bookmarkStart w:id="53" w:name="_Toc31265_WPSOffice_Level2"/>
      <w:bookmarkStart w:id="54" w:name="_Toc11200_WPSOffice_Level2"/>
      <w:bookmarkStart w:id="55" w:name="_Toc16637_WPSOffice_Level2"/>
      <w:bookmarkStart w:id="56" w:name="_Toc22329_WPSOffice_Level2"/>
      <w:bookmarkStart w:id="57" w:name="_Toc7928_WPSOffice_Level2"/>
      <w:bookmarkStart w:id="58" w:name="_Toc14242_WPSOffice_Level2"/>
      <w:bookmarkStart w:id="59" w:name="_Toc5258_WPSOffice_Level2"/>
      <w:bookmarkStart w:id="60" w:name="_Toc18349_WPSOffice_Level2"/>
      <w:r>
        <w:rPr>
          <w:rFonts w:ascii="Times New Roman" w:eastAsia="宋体" w:hAnsi="Times New Roman" w:cs="Times New Roman" w:hint="eastAsia"/>
          <w:b/>
          <w:bCs/>
          <w:sz w:val="28"/>
          <w:szCs w:val="28"/>
        </w:rPr>
        <w:t>二</w:t>
      </w:r>
      <w:r>
        <w:rPr>
          <w:rFonts w:ascii="Times New Roman" w:eastAsia="宋体" w:hAnsi="Times New Roman" w:cs="Times New Roman"/>
          <w:b/>
          <w:bCs/>
          <w:sz w:val="28"/>
          <w:szCs w:val="28"/>
        </w:rPr>
        <w:t>、</w:t>
      </w:r>
      <w:r>
        <w:rPr>
          <w:rFonts w:ascii="Times New Roman" w:eastAsia="宋体" w:hAnsi="Times New Roman" w:cs="Times New Roman" w:hint="eastAsia"/>
          <w:b/>
          <w:bCs/>
          <w:sz w:val="28"/>
          <w:szCs w:val="28"/>
        </w:rPr>
        <w:t>工作</w:t>
      </w:r>
      <w:r>
        <w:rPr>
          <w:rFonts w:ascii="Times New Roman" w:eastAsia="宋体" w:hAnsi="Times New Roman" w:cs="Times New Roman"/>
          <w:b/>
          <w:bCs/>
          <w:sz w:val="28"/>
          <w:szCs w:val="28"/>
        </w:rPr>
        <w:t>目标</w:t>
      </w:r>
      <w:r>
        <w:rPr>
          <w:rFonts w:ascii="Times New Roman" w:eastAsia="宋体" w:hAnsi="Times New Roman" w:cs="Times New Roman"/>
          <w:b/>
          <w:bCs/>
          <w:sz w:val="28"/>
          <w:szCs w:val="28"/>
        </w:rPr>
        <w:t> </w:t>
      </w:r>
      <w:bookmarkEnd w:id="52"/>
      <w:bookmarkEnd w:id="53"/>
      <w:bookmarkEnd w:id="54"/>
      <w:bookmarkEnd w:id="55"/>
      <w:bookmarkEnd w:id="56"/>
      <w:bookmarkEnd w:id="57"/>
      <w:bookmarkEnd w:id="58"/>
      <w:bookmarkEnd w:id="59"/>
      <w:bookmarkEnd w:id="60"/>
    </w:p>
    <w:p w:rsidR="00070FFE" w:rsidRDefault="0058298B">
      <w:pPr>
        <w:ind w:firstLineChars="200" w:firstLine="560"/>
        <w:rPr>
          <w:rFonts w:ascii="Times New Roman" w:eastAsia="宋体" w:hAnsi="Times New Roman" w:cs="Times New Roman"/>
          <w:color w:val="000000"/>
          <w:sz w:val="28"/>
          <w:szCs w:val="28"/>
        </w:rPr>
      </w:pPr>
      <w:r>
        <w:rPr>
          <w:rFonts w:ascii="Times New Roman" w:eastAsia="宋体" w:hAnsi="Times New Roman" w:cs="Times New Roman" w:hint="eastAsia"/>
          <w:color w:val="000000"/>
          <w:sz w:val="28"/>
          <w:szCs w:val="28"/>
        </w:rPr>
        <w:t>2018</w:t>
      </w:r>
      <w:r>
        <w:rPr>
          <w:rFonts w:ascii="Times New Roman" w:eastAsia="宋体" w:hAnsi="Times New Roman" w:cs="Times New Roman" w:hint="eastAsia"/>
          <w:color w:val="000000"/>
          <w:sz w:val="28"/>
          <w:szCs w:val="28"/>
        </w:rPr>
        <w:t>年</w:t>
      </w:r>
      <w:r>
        <w:rPr>
          <w:rFonts w:ascii="Times New Roman" w:eastAsia="宋体" w:hAnsi="Times New Roman" w:cs="Times New Roman" w:hint="eastAsia"/>
          <w:color w:val="000000"/>
          <w:sz w:val="28"/>
          <w:szCs w:val="28"/>
        </w:rPr>
        <w:t>10</w:t>
      </w:r>
      <w:r>
        <w:rPr>
          <w:rFonts w:ascii="Times New Roman" w:eastAsia="宋体" w:hAnsi="Times New Roman" w:cs="Times New Roman" w:hint="eastAsia"/>
          <w:color w:val="000000"/>
          <w:sz w:val="28"/>
          <w:szCs w:val="28"/>
        </w:rPr>
        <w:t>月</w:t>
      </w:r>
      <w:r>
        <w:rPr>
          <w:rFonts w:ascii="Times New Roman" w:eastAsia="宋体" w:hAnsi="Times New Roman" w:cs="Times New Roman"/>
          <w:sz w:val="28"/>
          <w:szCs w:val="28"/>
        </w:rPr>
        <w:t>完成</w:t>
      </w:r>
      <w:r>
        <w:rPr>
          <w:rFonts w:ascii="Times New Roman" w:eastAsia="宋体" w:hAnsi="Times New Roman" w:cs="Times New Roman" w:hint="eastAsia"/>
          <w:sz w:val="28"/>
          <w:szCs w:val="28"/>
        </w:rPr>
        <w:t>全公司</w:t>
      </w:r>
      <w:r>
        <w:rPr>
          <w:rFonts w:ascii="Times New Roman" w:eastAsia="宋体" w:hAnsi="Times New Roman" w:cs="Times New Roman"/>
          <w:sz w:val="28"/>
          <w:szCs w:val="28"/>
        </w:rPr>
        <w:t>风险分级管控和隐患排查治理体系建设，</w:t>
      </w:r>
      <w:r>
        <w:rPr>
          <w:rFonts w:ascii="Times New Roman" w:eastAsia="宋体" w:hAnsi="Times New Roman" w:cs="Times New Roman" w:hint="eastAsia"/>
          <w:color w:val="000000"/>
          <w:sz w:val="28"/>
          <w:szCs w:val="28"/>
        </w:rPr>
        <w:t>通过风险点确定和危险源辨识，全面分析本公司设施设备及生产活动存在的风</w:t>
      </w:r>
      <w:r>
        <w:rPr>
          <w:rFonts w:ascii="Times New Roman" w:eastAsia="宋体" w:hAnsi="Times New Roman" w:cs="Times New Roman" w:hint="eastAsia"/>
          <w:color w:val="000000"/>
          <w:sz w:val="28"/>
          <w:szCs w:val="28"/>
        </w:rPr>
        <w:lastRenderedPageBreak/>
        <w:t>险；通过安全风险评价、分级</w:t>
      </w:r>
      <w:proofErr w:type="gramStart"/>
      <w:r>
        <w:rPr>
          <w:rFonts w:ascii="Times New Roman" w:eastAsia="宋体" w:hAnsi="Times New Roman" w:cs="Times New Roman" w:hint="eastAsia"/>
          <w:color w:val="000000"/>
          <w:sz w:val="28"/>
          <w:szCs w:val="28"/>
        </w:rPr>
        <w:t>管控使安全</w:t>
      </w:r>
      <w:proofErr w:type="gramEnd"/>
      <w:r>
        <w:rPr>
          <w:rFonts w:ascii="Times New Roman" w:eastAsia="宋体" w:hAnsi="Times New Roman" w:cs="Times New Roman" w:hint="eastAsia"/>
          <w:color w:val="000000"/>
          <w:sz w:val="28"/>
          <w:szCs w:val="28"/>
        </w:rPr>
        <w:t>隐患始终处于受控状态，杜绝和减少本公司生产安全事故的发生。</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color w:val="000000"/>
          <w:sz w:val="28"/>
          <w:szCs w:val="28"/>
        </w:rPr>
        <w:t>2018</w:t>
      </w:r>
      <w:r>
        <w:rPr>
          <w:rFonts w:ascii="Times New Roman" w:eastAsia="宋体" w:hAnsi="Times New Roman" w:cs="Times New Roman" w:hint="eastAsia"/>
          <w:color w:val="000000"/>
          <w:sz w:val="28"/>
          <w:szCs w:val="28"/>
        </w:rPr>
        <w:t>年</w:t>
      </w:r>
      <w:r>
        <w:rPr>
          <w:rFonts w:ascii="Times New Roman" w:eastAsia="宋体" w:hAnsi="Times New Roman" w:cs="Times New Roman" w:hint="eastAsia"/>
          <w:color w:val="000000"/>
          <w:sz w:val="28"/>
          <w:szCs w:val="28"/>
        </w:rPr>
        <w:t>10</w:t>
      </w:r>
      <w:r>
        <w:rPr>
          <w:rFonts w:ascii="Times New Roman" w:eastAsia="宋体" w:hAnsi="Times New Roman" w:cs="Times New Roman" w:hint="eastAsia"/>
          <w:color w:val="000000"/>
          <w:sz w:val="28"/>
          <w:szCs w:val="28"/>
        </w:rPr>
        <w:t>月下旬</w:t>
      </w:r>
      <w:r>
        <w:rPr>
          <w:rFonts w:ascii="Times New Roman" w:eastAsia="宋体" w:hAnsi="Times New Roman" w:cs="Times New Roman" w:hint="eastAsia"/>
          <w:sz w:val="28"/>
          <w:szCs w:val="28"/>
        </w:rPr>
        <w:t>开始初步</w:t>
      </w:r>
      <w:r>
        <w:rPr>
          <w:rFonts w:ascii="Times New Roman" w:eastAsia="宋体" w:hAnsi="Times New Roman" w:cs="Times New Roman"/>
          <w:sz w:val="28"/>
          <w:szCs w:val="28"/>
        </w:rPr>
        <w:t>建立</w:t>
      </w:r>
      <w:r>
        <w:rPr>
          <w:rFonts w:ascii="Times New Roman" w:eastAsia="宋体" w:hAnsi="Times New Roman" w:cs="Times New Roman" w:hint="eastAsia"/>
          <w:sz w:val="28"/>
          <w:szCs w:val="28"/>
        </w:rPr>
        <w:t>起</w:t>
      </w:r>
      <w:r>
        <w:rPr>
          <w:rFonts w:ascii="Times New Roman" w:eastAsia="宋体" w:hAnsi="Times New Roman" w:cs="Times New Roman"/>
          <w:sz w:val="28"/>
          <w:szCs w:val="28"/>
        </w:rPr>
        <w:t>安全风险分级管控和隐患排查治理体系的运行</w:t>
      </w:r>
      <w:r>
        <w:rPr>
          <w:rFonts w:ascii="Times New Roman" w:eastAsia="宋体" w:hAnsi="Times New Roman" w:cs="Times New Roman" w:hint="eastAsia"/>
          <w:sz w:val="28"/>
          <w:szCs w:val="28"/>
        </w:rPr>
        <w:t>体系</w:t>
      </w:r>
      <w:r>
        <w:rPr>
          <w:rFonts w:ascii="Times New Roman" w:eastAsia="宋体" w:hAnsi="Times New Roman" w:cs="Times New Roman"/>
          <w:sz w:val="28"/>
          <w:szCs w:val="28"/>
        </w:rPr>
        <w:t>，</w:t>
      </w:r>
      <w:r>
        <w:rPr>
          <w:rFonts w:ascii="Times New Roman" w:eastAsia="宋体" w:hAnsi="Times New Roman" w:cs="Times New Roman" w:hint="eastAsia"/>
          <w:sz w:val="28"/>
          <w:szCs w:val="28"/>
        </w:rPr>
        <w:t>并且在运行中不断更新、沟通、提高</w:t>
      </w:r>
      <w:r>
        <w:rPr>
          <w:rFonts w:ascii="Times New Roman" w:eastAsia="宋体" w:hAnsi="Times New Roman" w:cs="Times New Roman"/>
          <w:sz w:val="28"/>
          <w:szCs w:val="28"/>
        </w:rPr>
        <w:t>。</w:t>
      </w:r>
      <w:r>
        <w:rPr>
          <w:rFonts w:ascii="Times New Roman" w:eastAsia="宋体" w:hAnsi="Times New Roman" w:cs="Times New Roman"/>
          <w:sz w:val="28"/>
          <w:szCs w:val="28"/>
        </w:rPr>
        <w:t> </w:t>
      </w:r>
    </w:p>
    <w:p w:rsidR="00070FFE" w:rsidRDefault="0058298B">
      <w:pPr>
        <w:ind w:firstLineChars="200" w:firstLine="562"/>
        <w:rPr>
          <w:rFonts w:ascii="Times New Roman" w:eastAsia="宋体" w:hAnsi="Times New Roman" w:cs="Times New Roman"/>
          <w:b/>
          <w:bCs/>
          <w:sz w:val="28"/>
          <w:szCs w:val="28"/>
        </w:rPr>
      </w:pPr>
      <w:bookmarkStart w:id="61" w:name="_Toc9310_WPSOffice_Level2"/>
      <w:bookmarkStart w:id="62" w:name="_Toc15072_WPSOffice_Level2"/>
      <w:bookmarkStart w:id="63" w:name="_Toc1720_WPSOffice_Level2"/>
      <w:bookmarkStart w:id="64" w:name="_Toc434_WPSOffice_Level2"/>
      <w:bookmarkStart w:id="65" w:name="_Toc31319_WPSOffice_Level2"/>
      <w:bookmarkStart w:id="66" w:name="_Toc15381_WPSOffice_Level2"/>
      <w:bookmarkStart w:id="67" w:name="_Toc2132_WPSOffice_Level2"/>
      <w:bookmarkStart w:id="68" w:name="_Toc29584_WPSOffice_Level2"/>
      <w:bookmarkStart w:id="69" w:name="_Toc2814_WPSOffice_Level2"/>
      <w:r>
        <w:rPr>
          <w:rFonts w:ascii="Times New Roman" w:eastAsia="宋体" w:hAnsi="Times New Roman" w:cs="Times New Roman" w:hint="eastAsia"/>
          <w:b/>
          <w:bCs/>
          <w:sz w:val="28"/>
          <w:szCs w:val="28"/>
        </w:rPr>
        <w:t>三、实施步骤和工作任务</w:t>
      </w:r>
      <w:r>
        <w:rPr>
          <w:rFonts w:ascii="Times New Roman" w:eastAsia="宋体" w:hAnsi="Times New Roman" w:cs="Times New Roman" w:hint="eastAsia"/>
          <w:b/>
          <w:bCs/>
          <w:sz w:val="28"/>
          <w:szCs w:val="28"/>
        </w:rPr>
        <w:t> </w:t>
      </w:r>
      <w:bookmarkEnd w:id="61"/>
      <w:bookmarkEnd w:id="62"/>
      <w:bookmarkEnd w:id="63"/>
      <w:bookmarkEnd w:id="64"/>
      <w:bookmarkEnd w:id="65"/>
      <w:bookmarkEnd w:id="66"/>
      <w:bookmarkEnd w:id="67"/>
      <w:bookmarkEnd w:id="68"/>
      <w:bookmarkEnd w:id="69"/>
    </w:p>
    <w:p w:rsidR="00070FFE" w:rsidRDefault="0058298B">
      <w:pPr>
        <w:ind w:firstLineChars="200" w:firstLine="562"/>
        <w:rPr>
          <w:rFonts w:ascii="Times New Roman" w:eastAsia="宋体" w:hAnsi="Times New Roman" w:cs="Times New Roman"/>
          <w:b/>
          <w:sz w:val="28"/>
          <w:szCs w:val="28"/>
        </w:rPr>
      </w:pPr>
      <w:r>
        <w:rPr>
          <w:rFonts w:ascii="Times New Roman" w:eastAsia="宋体" w:hAnsi="Times New Roman" w:cs="Times New Roman" w:hint="eastAsia"/>
          <w:b/>
          <w:sz w:val="28"/>
          <w:szCs w:val="28"/>
        </w:rPr>
        <w:t>（一）动员部署与培训学习阶段</w:t>
      </w:r>
      <w:r>
        <w:rPr>
          <w:rFonts w:ascii="Times New Roman" w:eastAsia="宋体" w:hAnsi="Times New Roman" w:cs="Times New Roman" w:hint="eastAsia"/>
          <w:b/>
          <w:sz w:val="28"/>
          <w:szCs w:val="28"/>
        </w:rPr>
        <w:t> </w:t>
      </w:r>
      <w:r>
        <w:rPr>
          <w:rFonts w:ascii="Times New Roman" w:eastAsia="宋体" w:hAnsi="Times New Roman" w:cs="Times New Roman" w:hint="eastAsia"/>
          <w:b/>
          <w:sz w:val="28"/>
          <w:szCs w:val="28"/>
        </w:rPr>
        <w:t>（</w:t>
      </w:r>
      <w:r>
        <w:rPr>
          <w:rFonts w:ascii="Times New Roman" w:eastAsia="宋体" w:hAnsi="Times New Roman" w:cs="Times New Roman" w:hint="eastAsia"/>
          <w:b/>
          <w:sz w:val="28"/>
          <w:szCs w:val="28"/>
        </w:rPr>
        <w:t>10</w:t>
      </w:r>
      <w:r>
        <w:rPr>
          <w:rFonts w:ascii="Times New Roman" w:eastAsia="宋体" w:hAnsi="Times New Roman" w:cs="Times New Roman" w:hint="eastAsia"/>
          <w:b/>
          <w:sz w:val="28"/>
          <w:szCs w:val="28"/>
        </w:rPr>
        <w:t>月</w:t>
      </w:r>
      <w:r>
        <w:rPr>
          <w:rFonts w:ascii="Times New Roman" w:eastAsia="宋体" w:hAnsi="Times New Roman" w:cs="Times New Roman" w:hint="eastAsia"/>
          <w:b/>
          <w:sz w:val="28"/>
          <w:szCs w:val="28"/>
        </w:rPr>
        <w:t>1</w:t>
      </w:r>
      <w:r>
        <w:rPr>
          <w:rFonts w:ascii="Times New Roman" w:eastAsia="宋体" w:hAnsi="Times New Roman" w:cs="Times New Roman" w:hint="eastAsia"/>
          <w:b/>
          <w:sz w:val="28"/>
          <w:szCs w:val="28"/>
        </w:rPr>
        <w:t>日至</w:t>
      </w:r>
      <w:r>
        <w:rPr>
          <w:rFonts w:ascii="Times New Roman" w:eastAsia="宋体" w:hAnsi="Times New Roman" w:cs="Times New Roman" w:hint="eastAsia"/>
          <w:b/>
          <w:sz w:val="28"/>
          <w:szCs w:val="28"/>
        </w:rPr>
        <w:t>10</w:t>
      </w:r>
      <w:r>
        <w:rPr>
          <w:rFonts w:ascii="Times New Roman" w:eastAsia="宋体" w:hAnsi="Times New Roman" w:cs="Times New Roman" w:hint="eastAsia"/>
          <w:b/>
          <w:sz w:val="28"/>
          <w:szCs w:val="28"/>
        </w:rPr>
        <w:t>月</w:t>
      </w:r>
      <w:r>
        <w:rPr>
          <w:rFonts w:ascii="Times New Roman" w:eastAsia="宋体" w:hAnsi="Times New Roman" w:cs="Times New Roman" w:hint="eastAsia"/>
          <w:b/>
          <w:sz w:val="28"/>
          <w:szCs w:val="28"/>
        </w:rPr>
        <w:t>5</w:t>
      </w:r>
      <w:r>
        <w:rPr>
          <w:rFonts w:ascii="Times New Roman" w:eastAsia="宋体" w:hAnsi="Times New Roman" w:cs="Times New Roman" w:hint="eastAsia"/>
          <w:b/>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1</w:t>
      </w:r>
      <w:r>
        <w:rPr>
          <w:rFonts w:ascii="Times New Roman" w:eastAsia="宋体" w:hAnsi="Times New Roman" w:cs="Times New Roman" w:hint="eastAsia"/>
          <w:sz w:val="28"/>
          <w:szCs w:val="28"/>
        </w:rPr>
        <w:t>、成立“双重预防体系”建设领导小组，布置任务与分工。同时利用各种形式进行深入的宣传发动，使全公司职工知道“双重预防体系”建设的有关内容。（</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1</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2</w:t>
      </w:r>
      <w:r>
        <w:rPr>
          <w:rFonts w:ascii="Times New Roman" w:eastAsia="宋体" w:hAnsi="Times New Roman" w:cs="Times New Roman" w:hint="eastAsia"/>
          <w:sz w:val="28"/>
          <w:szCs w:val="28"/>
        </w:rPr>
        <w:t>、编制双体系建设实施方案（</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3</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3</w:t>
      </w:r>
      <w:r>
        <w:rPr>
          <w:rFonts w:ascii="Times New Roman" w:eastAsia="宋体" w:hAnsi="Times New Roman" w:cs="Times New Roman" w:hint="eastAsia"/>
          <w:sz w:val="28"/>
          <w:szCs w:val="28"/>
        </w:rPr>
        <w:t>、教育培训（</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5</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5</w:t>
      </w:r>
      <w:r>
        <w:rPr>
          <w:rFonts w:ascii="Times New Roman" w:eastAsia="宋体" w:hAnsi="Times New Roman" w:cs="Times New Roman" w:hint="eastAsia"/>
          <w:sz w:val="28"/>
          <w:szCs w:val="28"/>
        </w:rPr>
        <w:t>日上午对管理人员进行全面系统培训，培训内容为相关法律法规；体系建设的通则、细则和指南；省标杆企业体系建设的成果。培训学时为</w:t>
      </w:r>
      <w:r>
        <w:rPr>
          <w:rFonts w:ascii="Times New Roman" w:eastAsia="宋体" w:hAnsi="Times New Roman" w:cs="Times New Roman" w:hint="eastAsia"/>
          <w:sz w:val="28"/>
          <w:szCs w:val="28"/>
        </w:rPr>
        <w:t>4</w:t>
      </w:r>
      <w:r>
        <w:rPr>
          <w:rFonts w:ascii="Times New Roman" w:eastAsia="宋体" w:hAnsi="Times New Roman" w:cs="Times New Roman" w:hint="eastAsia"/>
          <w:sz w:val="28"/>
          <w:szCs w:val="28"/>
        </w:rPr>
        <w:t>学时。通过培训使中层以上知道“双重预防体系”建设的目的和意义、体系建设的方法和要求、最终要达到的目标和收获。</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5</w:t>
      </w:r>
      <w:r>
        <w:rPr>
          <w:rFonts w:ascii="Times New Roman" w:eastAsia="宋体" w:hAnsi="Times New Roman" w:cs="Times New Roman" w:hint="eastAsia"/>
          <w:sz w:val="28"/>
          <w:szCs w:val="28"/>
        </w:rPr>
        <w:t>日下午进行一般职工进行培训，培训学时为</w:t>
      </w:r>
      <w:r>
        <w:rPr>
          <w:rFonts w:ascii="Times New Roman" w:eastAsia="宋体" w:hAnsi="Times New Roman" w:cs="Times New Roman" w:hint="eastAsia"/>
          <w:sz w:val="28"/>
          <w:szCs w:val="28"/>
        </w:rPr>
        <w:t>4</w:t>
      </w:r>
      <w:r>
        <w:rPr>
          <w:rFonts w:ascii="Times New Roman" w:eastAsia="宋体" w:hAnsi="Times New Roman" w:cs="Times New Roman" w:hint="eastAsia"/>
          <w:sz w:val="28"/>
          <w:szCs w:val="28"/>
        </w:rPr>
        <w:t>学时。采用集中上课的形式，对全体员工讲解“双重预防体系”建设的重要性，系统学习双重预防体系建设的内容，通过学习使全体员工熟悉什么是风险点，什么是危险源以及风险</w:t>
      </w:r>
      <w:proofErr w:type="gramStart"/>
      <w:r>
        <w:rPr>
          <w:rFonts w:ascii="Times New Roman" w:eastAsia="宋体" w:hAnsi="Times New Roman" w:cs="Times New Roman" w:hint="eastAsia"/>
          <w:sz w:val="28"/>
          <w:szCs w:val="28"/>
        </w:rPr>
        <w:t>点危险</w:t>
      </w:r>
      <w:proofErr w:type="gramEnd"/>
      <w:r>
        <w:rPr>
          <w:rFonts w:ascii="Times New Roman" w:eastAsia="宋体" w:hAnsi="Times New Roman" w:cs="Times New Roman" w:hint="eastAsia"/>
          <w:sz w:val="28"/>
          <w:szCs w:val="28"/>
        </w:rPr>
        <w:t>源辨识的方法；怎么进行风险</w:t>
      </w:r>
      <w:proofErr w:type="gramStart"/>
      <w:r>
        <w:rPr>
          <w:rFonts w:ascii="Times New Roman" w:eastAsia="宋体" w:hAnsi="Times New Roman" w:cs="Times New Roman" w:hint="eastAsia"/>
          <w:sz w:val="28"/>
          <w:szCs w:val="28"/>
        </w:rPr>
        <w:t>管控及隐患</w:t>
      </w:r>
      <w:proofErr w:type="gramEnd"/>
      <w:r>
        <w:rPr>
          <w:rFonts w:ascii="Times New Roman" w:eastAsia="宋体" w:hAnsi="Times New Roman" w:cs="Times New Roman" w:hint="eastAsia"/>
          <w:sz w:val="28"/>
          <w:szCs w:val="28"/>
        </w:rPr>
        <w:t>排查。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10.25</w:t>
      </w:r>
      <w:r>
        <w:rPr>
          <w:rFonts w:ascii="Times New Roman" w:eastAsia="宋体" w:hAnsi="Times New Roman" w:cs="Times New Roman" w:hint="eastAsia"/>
          <w:sz w:val="28"/>
          <w:szCs w:val="28"/>
        </w:rPr>
        <w:t>日进行风险点清单培训。</w:t>
      </w:r>
      <w:r>
        <w:rPr>
          <w:rFonts w:ascii="Times New Roman" w:eastAsia="宋体" w:hAnsi="Times New Roman" w:cs="Times New Roman" w:hint="eastAsia"/>
          <w:sz w:val="28"/>
          <w:szCs w:val="28"/>
        </w:rPr>
        <w:t xml:space="preserve"> </w:t>
      </w:r>
    </w:p>
    <w:p w:rsidR="00070FFE" w:rsidRDefault="0058298B">
      <w:pPr>
        <w:ind w:firstLineChars="200" w:firstLine="562"/>
        <w:rPr>
          <w:rFonts w:ascii="Times New Roman" w:eastAsia="宋体" w:hAnsi="Times New Roman" w:cs="Times New Roman"/>
          <w:sz w:val="28"/>
          <w:szCs w:val="28"/>
        </w:rPr>
      </w:pPr>
      <w:r>
        <w:rPr>
          <w:rFonts w:ascii="Times New Roman" w:eastAsia="宋体" w:hAnsi="Times New Roman" w:cs="Times New Roman" w:hint="eastAsia"/>
          <w:b/>
          <w:sz w:val="28"/>
          <w:szCs w:val="28"/>
        </w:rPr>
        <w:t>（二）风险分级管</w:t>
      </w:r>
      <w:proofErr w:type="gramStart"/>
      <w:r>
        <w:rPr>
          <w:rFonts w:ascii="Times New Roman" w:eastAsia="宋体" w:hAnsi="Times New Roman" w:cs="Times New Roman" w:hint="eastAsia"/>
          <w:b/>
          <w:sz w:val="28"/>
          <w:szCs w:val="28"/>
        </w:rPr>
        <w:t>控实施</w:t>
      </w:r>
      <w:proofErr w:type="gramEnd"/>
      <w:r>
        <w:rPr>
          <w:rFonts w:ascii="Times New Roman" w:eastAsia="宋体" w:hAnsi="Times New Roman" w:cs="Times New Roman" w:hint="eastAsia"/>
          <w:b/>
          <w:sz w:val="28"/>
          <w:szCs w:val="28"/>
        </w:rPr>
        <w:t>阶段（</w:t>
      </w:r>
      <w:r>
        <w:rPr>
          <w:rFonts w:ascii="Times New Roman" w:eastAsia="宋体" w:hAnsi="Times New Roman" w:cs="Times New Roman" w:hint="eastAsia"/>
          <w:b/>
          <w:sz w:val="28"/>
          <w:szCs w:val="28"/>
        </w:rPr>
        <w:t>10</w:t>
      </w:r>
      <w:r>
        <w:rPr>
          <w:rFonts w:ascii="Times New Roman" w:eastAsia="宋体" w:hAnsi="Times New Roman" w:cs="Times New Roman" w:hint="eastAsia"/>
          <w:b/>
          <w:sz w:val="28"/>
          <w:szCs w:val="28"/>
        </w:rPr>
        <w:t>月</w:t>
      </w:r>
      <w:r>
        <w:rPr>
          <w:rFonts w:ascii="Times New Roman" w:eastAsia="宋体" w:hAnsi="Times New Roman" w:cs="Times New Roman" w:hint="eastAsia"/>
          <w:b/>
          <w:sz w:val="28"/>
          <w:szCs w:val="28"/>
        </w:rPr>
        <w:t>6</w:t>
      </w:r>
      <w:r>
        <w:rPr>
          <w:rFonts w:ascii="Times New Roman" w:eastAsia="宋体" w:hAnsi="Times New Roman" w:cs="Times New Roman" w:hint="eastAsia"/>
          <w:b/>
          <w:sz w:val="28"/>
          <w:szCs w:val="28"/>
        </w:rPr>
        <w:t>日至</w:t>
      </w:r>
      <w:r>
        <w:rPr>
          <w:rFonts w:ascii="Times New Roman" w:eastAsia="宋体" w:hAnsi="Times New Roman" w:cs="Times New Roman" w:hint="eastAsia"/>
          <w:b/>
          <w:sz w:val="28"/>
          <w:szCs w:val="28"/>
        </w:rPr>
        <w:t>10</w:t>
      </w:r>
      <w:r>
        <w:rPr>
          <w:rFonts w:ascii="Times New Roman" w:eastAsia="宋体" w:hAnsi="Times New Roman" w:cs="Times New Roman" w:hint="eastAsia"/>
          <w:b/>
          <w:sz w:val="28"/>
          <w:szCs w:val="28"/>
        </w:rPr>
        <w:t>月</w:t>
      </w:r>
      <w:r>
        <w:rPr>
          <w:rFonts w:ascii="Times New Roman" w:eastAsia="宋体" w:hAnsi="Times New Roman" w:cs="Times New Roman" w:hint="eastAsia"/>
          <w:b/>
          <w:sz w:val="28"/>
          <w:szCs w:val="28"/>
        </w:rPr>
        <w:t>16</w:t>
      </w:r>
      <w:r>
        <w:rPr>
          <w:rFonts w:ascii="Times New Roman" w:eastAsia="宋体" w:hAnsi="Times New Roman" w:cs="Times New Roman" w:hint="eastAsia"/>
          <w:b/>
          <w:sz w:val="28"/>
          <w:szCs w:val="28"/>
        </w:rPr>
        <w:t>日）</w:t>
      </w:r>
      <w:r>
        <w:rPr>
          <w:rFonts w:ascii="Times New Roman" w:eastAsia="宋体" w:hAnsi="Times New Roman" w:cs="Times New Roman" w:hint="eastAsia"/>
          <w:sz w:val="28"/>
          <w:szCs w:val="28"/>
        </w:rPr>
        <w:t> </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1</w:t>
      </w:r>
      <w:r>
        <w:rPr>
          <w:rFonts w:ascii="Times New Roman" w:eastAsia="宋体" w:hAnsi="Times New Roman" w:cs="Times New Roman" w:hint="eastAsia"/>
          <w:sz w:val="28"/>
          <w:szCs w:val="28"/>
        </w:rPr>
        <w:t>、编制体系作业指导书（</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6-8</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lastRenderedPageBreak/>
        <w:t>依据通则和细则要求，编制符合企业自身特点的风险分级管控与隐患排查治理作业指导书，建立开展双体系工作的指导性文件。</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2</w:t>
      </w:r>
      <w:r>
        <w:rPr>
          <w:rFonts w:ascii="Times New Roman" w:eastAsia="宋体" w:hAnsi="Times New Roman" w:cs="Times New Roman" w:hint="eastAsia"/>
          <w:sz w:val="28"/>
          <w:szCs w:val="28"/>
        </w:rPr>
        <w:t>、完成作业活动及设施、设备的辨识统计（</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9-12</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具体任务：由岗位职工完成设备设施的统计工作及作业活动的识别与统计工作。</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2</w:t>
      </w:r>
      <w:r>
        <w:rPr>
          <w:rFonts w:ascii="Times New Roman" w:eastAsia="宋体" w:hAnsi="Times New Roman" w:cs="Times New Roman" w:hint="eastAsia"/>
          <w:sz w:val="28"/>
          <w:szCs w:val="28"/>
        </w:rPr>
        <w:t>、确定风险点、辨别危险源（</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13-15</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根据统计和识别的作业活动对风险点进行确定，然后辨识危险源。</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具体任务：全员参与，自下而上，由各岗位、班组、部门逐级识别确定本岗位、班组、部门的风险点。</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3</w:t>
      </w:r>
      <w:r>
        <w:rPr>
          <w:rFonts w:ascii="Times New Roman" w:eastAsia="宋体" w:hAnsi="Times New Roman" w:cs="Times New Roman" w:hint="eastAsia"/>
          <w:sz w:val="28"/>
          <w:szCs w:val="28"/>
        </w:rPr>
        <w:t>、形成风险点、危险源清单（</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16-18</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岗位、班组、部门辨识形成风险</w:t>
      </w:r>
      <w:proofErr w:type="gramStart"/>
      <w:r>
        <w:rPr>
          <w:rFonts w:ascii="Times New Roman" w:eastAsia="宋体" w:hAnsi="Times New Roman" w:cs="Times New Roman" w:hint="eastAsia"/>
          <w:sz w:val="28"/>
          <w:szCs w:val="28"/>
        </w:rPr>
        <w:t>点危险</w:t>
      </w:r>
      <w:proofErr w:type="gramEnd"/>
      <w:r>
        <w:rPr>
          <w:rFonts w:ascii="Times New Roman" w:eastAsia="宋体" w:hAnsi="Times New Roman" w:cs="Times New Roman" w:hint="eastAsia"/>
          <w:sz w:val="28"/>
          <w:szCs w:val="28"/>
        </w:rPr>
        <w:t>源清单后，逐级上报至本公司双重预防体系建设领导小组，由领导小组指定专门人员进行整理，形成风险点、危险源清单。</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4</w:t>
      </w:r>
      <w:r>
        <w:rPr>
          <w:rFonts w:ascii="Times New Roman" w:eastAsia="宋体" w:hAnsi="Times New Roman" w:cs="Times New Roman" w:hint="eastAsia"/>
          <w:sz w:val="28"/>
          <w:szCs w:val="28"/>
        </w:rPr>
        <w:t>、开展风险评价（</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19-20</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岗位员工运用</w:t>
      </w:r>
      <w:r>
        <w:rPr>
          <w:rFonts w:ascii="Times New Roman" w:eastAsia="宋体" w:hAnsi="Times New Roman" w:cs="Times New Roman"/>
          <w:sz w:val="28"/>
          <w:szCs w:val="28"/>
        </w:rPr>
        <w:t>风险矩阵</w:t>
      </w:r>
      <w:r>
        <w:rPr>
          <w:rFonts w:ascii="Times New Roman" w:eastAsia="宋体" w:hAnsi="Times New Roman" w:cs="Times New Roman" w:hint="eastAsia"/>
          <w:sz w:val="28"/>
          <w:szCs w:val="28"/>
        </w:rPr>
        <w:t>法</w:t>
      </w:r>
      <w:r>
        <w:rPr>
          <w:rFonts w:ascii="Times New Roman" w:eastAsia="宋体" w:hAnsi="Times New Roman" w:cs="Times New Roman"/>
          <w:sz w:val="28"/>
          <w:szCs w:val="28"/>
        </w:rPr>
        <w:t>对辨识出的危险源进行风险评价</w:t>
      </w:r>
      <w:r>
        <w:rPr>
          <w:rFonts w:ascii="Times New Roman" w:eastAsia="宋体" w:hAnsi="Times New Roman" w:cs="Times New Roman" w:hint="eastAsia"/>
          <w:sz w:val="28"/>
          <w:szCs w:val="28"/>
        </w:rPr>
        <w:t>，建立危险源辨识、风险评价信息表，并上报至双重预防体系建设领导小组；领导小组对危险源辨识、风险评价信息表进行审核。审核后，领导小组会同岗位职工对危险源辨识、风险评价信息表进行修订。</w:t>
      </w:r>
    </w:p>
    <w:p w:rsidR="00070FFE" w:rsidRDefault="0058298B">
      <w:pPr>
        <w:numPr>
          <w:ilvl w:val="0"/>
          <w:numId w:val="11"/>
        </w:num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调查现有管控措施（</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21</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从工程技术措施、管理措施、培训教育措施、个体防护措施、应急处置措施五个方面调查现有的管控措施。</w:t>
      </w:r>
    </w:p>
    <w:p w:rsidR="00070FFE" w:rsidRDefault="0058298B">
      <w:pPr>
        <w:numPr>
          <w:ilvl w:val="0"/>
          <w:numId w:val="11"/>
        </w:num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制定管控措施（</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22-23</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lastRenderedPageBreak/>
        <w:t>从工程技术措施、管理措施、培训教育措施、个体防护措施、应急处置措施五个方面分析现有管控措施的不足，制定新的管控措施。</w:t>
      </w:r>
    </w:p>
    <w:p w:rsidR="00070FFE" w:rsidRDefault="0058298B">
      <w:pPr>
        <w:ind w:firstLineChars="200" w:firstLine="562"/>
        <w:rPr>
          <w:rFonts w:ascii="Times New Roman" w:eastAsia="宋体" w:hAnsi="Times New Roman" w:cs="Times New Roman"/>
          <w:b/>
          <w:sz w:val="28"/>
          <w:szCs w:val="28"/>
        </w:rPr>
      </w:pPr>
      <w:r>
        <w:rPr>
          <w:rFonts w:ascii="Times New Roman" w:eastAsia="宋体" w:hAnsi="Times New Roman" w:cs="Times New Roman" w:hint="eastAsia"/>
          <w:b/>
          <w:sz w:val="28"/>
          <w:szCs w:val="28"/>
        </w:rPr>
        <w:t>（三）隐患排查治理实施阶段（</w:t>
      </w:r>
      <w:r>
        <w:rPr>
          <w:rFonts w:ascii="Times New Roman" w:eastAsia="宋体" w:hAnsi="Times New Roman" w:cs="Times New Roman" w:hint="eastAsia"/>
          <w:b/>
          <w:sz w:val="28"/>
          <w:szCs w:val="28"/>
        </w:rPr>
        <w:t>10</w:t>
      </w:r>
      <w:r>
        <w:rPr>
          <w:rFonts w:ascii="Times New Roman" w:eastAsia="宋体" w:hAnsi="Times New Roman" w:cs="Times New Roman" w:hint="eastAsia"/>
          <w:b/>
          <w:sz w:val="28"/>
          <w:szCs w:val="28"/>
        </w:rPr>
        <w:t>月</w:t>
      </w:r>
      <w:r>
        <w:rPr>
          <w:rFonts w:ascii="Times New Roman" w:eastAsia="宋体" w:hAnsi="Times New Roman" w:cs="Times New Roman" w:hint="eastAsia"/>
          <w:b/>
          <w:sz w:val="28"/>
          <w:szCs w:val="28"/>
        </w:rPr>
        <w:t>24</w:t>
      </w:r>
      <w:r>
        <w:rPr>
          <w:rFonts w:ascii="Times New Roman" w:eastAsia="宋体" w:hAnsi="Times New Roman" w:cs="Times New Roman" w:hint="eastAsia"/>
          <w:b/>
          <w:sz w:val="28"/>
          <w:szCs w:val="28"/>
        </w:rPr>
        <w:t>日起）</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1</w:t>
      </w:r>
      <w:r>
        <w:rPr>
          <w:rFonts w:ascii="Times New Roman" w:eastAsia="宋体" w:hAnsi="Times New Roman" w:cs="Times New Roman" w:hint="eastAsia"/>
          <w:sz w:val="28"/>
          <w:szCs w:val="28"/>
        </w:rPr>
        <w:t>、确定风险分级控制层级（</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24</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本公司四级</w:t>
      </w:r>
      <w:proofErr w:type="gramStart"/>
      <w:r>
        <w:rPr>
          <w:rFonts w:ascii="Times New Roman" w:eastAsia="宋体" w:hAnsi="Times New Roman" w:cs="Times New Roman" w:hint="eastAsia"/>
          <w:sz w:val="28"/>
          <w:szCs w:val="28"/>
        </w:rPr>
        <w:t>风险点管控</w:t>
      </w:r>
      <w:proofErr w:type="gramEnd"/>
      <w:r>
        <w:rPr>
          <w:rFonts w:ascii="Times New Roman" w:eastAsia="宋体" w:hAnsi="Times New Roman" w:cs="Times New Roman" w:hint="eastAsia"/>
          <w:sz w:val="28"/>
          <w:szCs w:val="28"/>
        </w:rPr>
        <w:t>层级为班组级；三级</w:t>
      </w:r>
      <w:proofErr w:type="gramStart"/>
      <w:r>
        <w:rPr>
          <w:rFonts w:ascii="Times New Roman" w:eastAsia="宋体" w:hAnsi="Times New Roman" w:cs="Times New Roman" w:hint="eastAsia"/>
          <w:sz w:val="28"/>
          <w:szCs w:val="28"/>
        </w:rPr>
        <w:t>风险点管控</w:t>
      </w:r>
      <w:proofErr w:type="gramEnd"/>
      <w:r>
        <w:rPr>
          <w:rFonts w:ascii="Times New Roman" w:eastAsia="宋体" w:hAnsi="Times New Roman" w:cs="Times New Roman" w:hint="eastAsia"/>
          <w:sz w:val="28"/>
          <w:szCs w:val="28"/>
        </w:rPr>
        <w:t>层级为车间级；一级、二级</w:t>
      </w:r>
      <w:proofErr w:type="gramStart"/>
      <w:r>
        <w:rPr>
          <w:rFonts w:ascii="Times New Roman" w:eastAsia="宋体" w:hAnsi="Times New Roman" w:cs="Times New Roman" w:hint="eastAsia"/>
          <w:sz w:val="28"/>
          <w:szCs w:val="28"/>
        </w:rPr>
        <w:t>风险点管控</w:t>
      </w:r>
      <w:proofErr w:type="gramEnd"/>
      <w:r>
        <w:rPr>
          <w:rFonts w:ascii="Times New Roman" w:eastAsia="宋体" w:hAnsi="Times New Roman" w:cs="Times New Roman" w:hint="eastAsia"/>
          <w:sz w:val="28"/>
          <w:szCs w:val="28"/>
        </w:rPr>
        <w:t>层级为公司级</w:t>
      </w:r>
      <w:r>
        <w:rPr>
          <w:rFonts w:ascii="Times New Roman" w:eastAsia="宋体" w:hAnsi="Times New Roman" w:cs="Times New Roman"/>
          <w:sz w:val="28"/>
          <w:szCs w:val="28"/>
        </w:rPr>
        <w:t>。</w:t>
      </w:r>
    </w:p>
    <w:p w:rsidR="00070FFE" w:rsidRDefault="0058298B">
      <w:pPr>
        <w:numPr>
          <w:ilvl w:val="0"/>
          <w:numId w:val="12"/>
        </w:num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编制隐患排查清单（</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25</w:t>
      </w:r>
      <w:r>
        <w:rPr>
          <w:rFonts w:ascii="Times New Roman" w:eastAsia="宋体" w:hAnsi="Times New Roman" w:cs="Times New Roman" w:hint="eastAsia"/>
          <w:sz w:val="28"/>
          <w:szCs w:val="28"/>
        </w:rPr>
        <w:t>日）</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根据风险控制措施，编制隐患排查清单。形成隐患排查各种表格，实现隐患排查标准明确，解决以往隐患排查标准不明确的缺陷。</w:t>
      </w:r>
    </w:p>
    <w:p w:rsidR="00070FFE" w:rsidRDefault="0058298B">
      <w:pPr>
        <w:numPr>
          <w:ilvl w:val="0"/>
          <w:numId w:val="12"/>
        </w:num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实施隐患排查（</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26</w:t>
      </w:r>
      <w:r>
        <w:rPr>
          <w:rFonts w:ascii="Times New Roman" w:eastAsia="宋体" w:hAnsi="Times New Roman" w:cs="Times New Roman" w:hint="eastAsia"/>
          <w:sz w:val="28"/>
          <w:szCs w:val="28"/>
        </w:rPr>
        <w:t>日起）</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各岗位员工</w:t>
      </w:r>
      <w:proofErr w:type="gramStart"/>
      <w:r>
        <w:rPr>
          <w:rFonts w:ascii="Times New Roman" w:eastAsia="宋体" w:hAnsi="Times New Roman" w:cs="Times New Roman" w:hint="eastAsia"/>
          <w:sz w:val="28"/>
          <w:szCs w:val="28"/>
        </w:rPr>
        <w:t>按照指</w:t>
      </w:r>
      <w:proofErr w:type="gramEnd"/>
      <w:r>
        <w:rPr>
          <w:rFonts w:ascii="Times New Roman" w:eastAsia="宋体" w:hAnsi="Times New Roman" w:cs="Times New Roman" w:hint="eastAsia"/>
          <w:sz w:val="28"/>
          <w:szCs w:val="28"/>
        </w:rPr>
        <w:t>隐患排查治理实施方案和标准检查</w:t>
      </w:r>
      <w:proofErr w:type="gramStart"/>
      <w:r>
        <w:rPr>
          <w:rFonts w:ascii="Times New Roman" w:eastAsia="宋体" w:hAnsi="Times New Roman" w:cs="Times New Roman" w:hint="eastAsia"/>
          <w:sz w:val="28"/>
          <w:szCs w:val="28"/>
        </w:rPr>
        <w:t>表开展</w:t>
      </w:r>
      <w:proofErr w:type="gramEnd"/>
      <w:r>
        <w:rPr>
          <w:rFonts w:ascii="Times New Roman" w:eastAsia="宋体" w:hAnsi="Times New Roman" w:cs="Times New Roman" w:hint="eastAsia"/>
          <w:sz w:val="28"/>
          <w:szCs w:val="28"/>
        </w:rPr>
        <w:t>隐患排查，按照风险控制措施进行一次系统的隐患排查，建立起隐患排查记录信息表。</w:t>
      </w:r>
    </w:p>
    <w:p w:rsidR="00070FFE" w:rsidRDefault="0058298B">
      <w:pPr>
        <w:numPr>
          <w:ilvl w:val="0"/>
          <w:numId w:val="12"/>
        </w:num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按照隐患治理流程实施隐患治理（</w:t>
      </w:r>
      <w:r>
        <w:rPr>
          <w:rFonts w:ascii="Times New Roman" w:eastAsia="宋体" w:hAnsi="Times New Roman" w:cs="Times New Roman" w:hint="eastAsia"/>
          <w:sz w:val="28"/>
          <w:szCs w:val="28"/>
        </w:rPr>
        <w:t>10</w:t>
      </w:r>
      <w:r>
        <w:rPr>
          <w:rFonts w:ascii="Times New Roman" w:eastAsia="宋体" w:hAnsi="Times New Roman" w:cs="Times New Roman" w:hint="eastAsia"/>
          <w:sz w:val="28"/>
          <w:szCs w:val="28"/>
        </w:rPr>
        <w:t>月</w:t>
      </w:r>
      <w:r>
        <w:rPr>
          <w:rFonts w:ascii="Times New Roman" w:eastAsia="宋体" w:hAnsi="Times New Roman" w:cs="Times New Roman" w:hint="eastAsia"/>
          <w:sz w:val="28"/>
          <w:szCs w:val="28"/>
        </w:rPr>
        <w:t>26</w:t>
      </w:r>
      <w:r>
        <w:rPr>
          <w:rFonts w:ascii="Times New Roman" w:eastAsia="宋体" w:hAnsi="Times New Roman" w:cs="Times New Roman" w:hint="eastAsia"/>
          <w:sz w:val="28"/>
          <w:szCs w:val="28"/>
        </w:rPr>
        <w:t>日起）</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按照实施方案确定的整改通知、整改反馈、整改验收等程序对隐患进行治理，填写各种表格，建立台账。</w:t>
      </w:r>
    </w:p>
    <w:p w:rsidR="00070FFE" w:rsidRDefault="0058298B">
      <w:pPr>
        <w:ind w:firstLineChars="200" w:firstLine="562"/>
        <w:rPr>
          <w:rFonts w:ascii="Times New Roman" w:eastAsia="宋体" w:hAnsi="Times New Roman" w:cs="Times New Roman"/>
          <w:b/>
          <w:sz w:val="28"/>
          <w:szCs w:val="28"/>
        </w:rPr>
      </w:pPr>
      <w:r>
        <w:rPr>
          <w:rFonts w:ascii="Times New Roman" w:eastAsia="宋体" w:hAnsi="Times New Roman" w:cs="Times New Roman" w:hint="eastAsia"/>
          <w:b/>
          <w:sz w:val="28"/>
          <w:szCs w:val="28"/>
        </w:rPr>
        <w:t>（四）整理巩固体系成果（</w:t>
      </w:r>
      <w:r>
        <w:rPr>
          <w:rFonts w:ascii="Times New Roman" w:eastAsia="宋体" w:hAnsi="Times New Roman" w:cs="Times New Roman" w:hint="eastAsia"/>
          <w:b/>
          <w:sz w:val="28"/>
          <w:szCs w:val="28"/>
        </w:rPr>
        <w:t>11</w:t>
      </w:r>
      <w:r>
        <w:rPr>
          <w:rFonts w:ascii="Times New Roman" w:eastAsia="宋体" w:hAnsi="Times New Roman" w:cs="Times New Roman" w:hint="eastAsia"/>
          <w:b/>
          <w:sz w:val="28"/>
          <w:szCs w:val="28"/>
        </w:rPr>
        <w:t>月份）</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完善建设方案、修订两个指南、规范危险源辨识、风险评价及风险分级管控记录、隐患排查治理过程档案，对</w:t>
      </w:r>
      <w:r>
        <w:rPr>
          <w:rFonts w:ascii="Times New Roman" w:eastAsia="宋体" w:hAnsi="Times New Roman" w:cs="Times New Roman"/>
          <w:sz w:val="28"/>
          <w:szCs w:val="28"/>
        </w:rPr>
        <w:t>成果进行阶段性整理、归档、上报。完成</w:t>
      </w:r>
      <w:r>
        <w:rPr>
          <w:rFonts w:ascii="Times New Roman" w:eastAsia="宋体" w:hAnsi="Times New Roman" w:cs="Times New Roman" w:hint="eastAsia"/>
          <w:sz w:val="28"/>
          <w:szCs w:val="28"/>
        </w:rPr>
        <w:t>双重预防体系建设工作报告及“</w:t>
      </w:r>
      <w:proofErr w:type="gramStart"/>
      <w:r>
        <w:rPr>
          <w:rFonts w:ascii="Times New Roman" w:eastAsia="宋体" w:hAnsi="Times New Roman" w:cs="Times New Roman"/>
          <w:sz w:val="28"/>
          <w:szCs w:val="28"/>
        </w:rPr>
        <w:t>一</w:t>
      </w:r>
      <w:proofErr w:type="gramEnd"/>
      <w:r>
        <w:rPr>
          <w:rFonts w:ascii="Times New Roman" w:eastAsia="宋体" w:hAnsi="Times New Roman" w:cs="Times New Roman"/>
          <w:sz w:val="28"/>
          <w:szCs w:val="28"/>
        </w:rPr>
        <w:t>企一册</w:t>
      </w:r>
      <w:r>
        <w:rPr>
          <w:rFonts w:ascii="Times New Roman" w:eastAsia="宋体" w:hAnsi="Times New Roman" w:cs="Times New Roman" w:hint="eastAsia"/>
          <w:sz w:val="28"/>
          <w:szCs w:val="28"/>
        </w:rPr>
        <w:t>”</w:t>
      </w:r>
      <w:r>
        <w:rPr>
          <w:rFonts w:ascii="Times New Roman" w:eastAsia="宋体" w:hAnsi="Times New Roman" w:cs="Times New Roman"/>
          <w:sz w:val="28"/>
          <w:szCs w:val="28"/>
        </w:rPr>
        <w:t>阶段性成果。</w:t>
      </w:r>
    </w:p>
    <w:p w:rsidR="00070FFE" w:rsidRDefault="0058298B">
      <w:pPr>
        <w:ind w:firstLineChars="200" w:firstLine="562"/>
        <w:rPr>
          <w:rFonts w:ascii="Times New Roman" w:eastAsia="宋体" w:hAnsi="Times New Roman" w:cs="Times New Roman"/>
          <w:b/>
          <w:sz w:val="28"/>
          <w:szCs w:val="28"/>
        </w:rPr>
      </w:pPr>
      <w:bookmarkStart w:id="70" w:name="_Toc9342_WPSOffice_Level2"/>
      <w:bookmarkStart w:id="71" w:name="_Toc11151_WPSOffice_Level2"/>
      <w:bookmarkStart w:id="72" w:name="_Toc31122_WPSOffice_Level2"/>
      <w:r>
        <w:rPr>
          <w:rFonts w:ascii="Times New Roman" w:eastAsia="宋体" w:hAnsi="Times New Roman" w:cs="Times New Roman" w:hint="eastAsia"/>
          <w:b/>
          <w:sz w:val="28"/>
          <w:szCs w:val="28"/>
        </w:rPr>
        <w:t>（五）保障措施和相关要求</w:t>
      </w:r>
      <w:r>
        <w:rPr>
          <w:rFonts w:ascii="Times New Roman" w:eastAsia="宋体" w:hAnsi="Times New Roman" w:cs="Times New Roman" w:hint="eastAsia"/>
          <w:b/>
          <w:sz w:val="28"/>
          <w:szCs w:val="28"/>
        </w:rPr>
        <w:t> </w:t>
      </w:r>
      <w:bookmarkEnd w:id="70"/>
      <w:bookmarkEnd w:id="71"/>
      <w:bookmarkEnd w:id="72"/>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1</w:t>
      </w:r>
      <w:r>
        <w:rPr>
          <w:rFonts w:ascii="Times New Roman" w:eastAsia="宋体" w:hAnsi="Times New Roman" w:cs="Times New Roman" w:hint="eastAsia"/>
          <w:sz w:val="28"/>
          <w:szCs w:val="28"/>
        </w:rPr>
        <w:t>、提高认识，加强领导。建立完善风险分级管控和隐患排查治理双重预防体系，要提高到全公司的高度上来，各岗位务必高度重视，以更大的决</w:t>
      </w:r>
      <w:r>
        <w:rPr>
          <w:rFonts w:ascii="Times New Roman" w:eastAsia="宋体" w:hAnsi="Times New Roman" w:cs="Times New Roman" w:hint="eastAsia"/>
          <w:sz w:val="28"/>
          <w:szCs w:val="28"/>
        </w:rPr>
        <w:lastRenderedPageBreak/>
        <w:t>心和力度抓好落实。</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2</w:t>
      </w:r>
      <w:r>
        <w:rPr>
          <w:rFonts w:ascii="Times New Roman" w:eastAsia="宋体" w:hAnsi="Times New Roman" w:cs="Times New Roman" w:hint="eastAsia"/>
          <w:sz w:val="28"/>
          <w:szCs w:val="28"/>
        </w:rPr>
        <w:t>、配合联动、积极推进。各岗位要按照“谁负责谁监管，一岗双责”的原则，抓好本岗位双重预防体系建设工作，要密切配合，形成合力，共同推进。各岗位要全面动员职工参与风险分级管控和隐患排查治理工作，落实职工岗位安全责任，推进群防群治。</w:t>
      </w:r>
      <w:r>
        <w:rPr>
          <w:rFonts w:ascii="Times New Roman" w:eastAsia="宋体" w:hAnsi="Times New Roman" w:cs="Times New Roman" w:hint="eastAsia"/>
          <w:sz w:val="28"/>
          <w:szCs w:val="28"/>
        </w:rPr>
        <w:t> </w:t>
      </w: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3</w:t>
      </w:r>
      <w:r>
        <w:rPr>
          <w:rFonts w:ascii="Times New Roman" w:eastAsia="宋体" w:hAnsi="Times New Roman" w:cs="Times New Roman" w:hint="eastAsia"/>
          <w:sz w:val="28"/>
          <w:szCs w:val="28"/>
        </w:rPr>
        <w:t>、细化标准，建立考核体系。双重预防体系建设是一项创新性强、技术复杂的系统工程，各岗位要组织工艺、安全、设备等相关专业的职工全面参与，双重预防体系建设，确保相关工作的科学性、实效性。同时要建立责任考核体系，发现在双重预防体系建设中执行不力的单位和个人要进行责任追究。</w:t>
      </w:r>
    </w:p>
    <w:p w:rsidR="00070FFE" w:rsidRDefault="0058298B">
      <w:pPr>
        <w:jc w:val="center"/>
        <w:rPr>
          <w:rFonts w:ascii="Times New Roman" w:eastAsia="宋体" w:hAnsi="Times New Roman" w:cs="Times New Roman"/>
          <w:b/>
          <w:bCs/>
          <w:sz w:val="28"/>
          <w:szCs w:val="28"/>
        </w:rPr>
      </w:pPr>
      <w:bookmarkStart w:id="73" w:name="_Toc7178_WPSOffice_Level2"/>
      <w:r>
        <w:rPr>
          <w:rFonts w:ascii="Times New Roman" w:eastAsia="宋体" w:hAnsi="Times New Roman" w:cs="Times New Roman" w:hint="eastAsia"/>
          <w:b/>
          <w:bCs/>
          <w:sz w:val="28"/>
          <w:szCs w:val="28"/>
        </w:rPr>
        <w:t>双重预防体系建设工作时间节点表</w:t>
      </w:r>
      <w:bookmarkEnd w:id="73"/>
    </w:p>
    <w:tbl>
      <w:tblPr>
        <w:tblStyle w:val="af8"/>
        <w:tblW w:w="9638" w:type="dxa"/>
        <w:tblLayout w:type="fixed"/>
        <w:tblLook w:val="04A0" w:firstRow="1" w:lastRow="0" w:firstColumn="1" w:lastColumn="0" w:noHBand="0" w:noVBand="1"/>
      </w:tblPr>
      <w:tblGrid>
        <w:gridCol w:w="1630"/>
        <w:gridCol w:w="3918"/>
        <w:gridCol w:w="1672"/>
        <w:gridCol w:w="2418"/>
      </w:tblGrid>
      <w:tr w:rsidR="00070FFE">
        <w:trPr>
          <w:trHeight w:hRule="exact" w:val="340"/>
        </w:trPr>
        <w:tc>
          <w:tcPr>
            <w:tcW w:w="1630" w:type="dxa"/>
            <w:tcBorders>
              <w:tl2br w:val="nil"/>
              <w:tr2bl w:val="nil"/>
            </w:tcBorders>
            <w:vAlign w:val="center"/>
          </w:tcPr>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实施阶段</w:t>
            </w:r>
          </w:p>
        </w:tc>
        <w:tc>
          <w:tcPr>
            <w:tcW w:w="3918" w:type="dxa"/>
            <w:tcBorders>
              <w:tl2br w:val="nil"/>
              <w:tr2bl w:val="nil"/>
            </w:tcBorders>
            <w:vAlign w:val="center"/>
          </w:tcPr>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工作内容</w:t>
            </w:r>
          </w:p>
        </w:tc>
        <w:tc>
          <w:tcPr>
            <w:tcW w:w="1672" w:type="dxa"/>
            <w:tcBorders>
              <w:tl2br w:val="nil"/>
              <w:tr2bl w:val="nil"/>
            </w:tcBorders>
            <w:vAlign w:val="center"/>
          </w:tcPr>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时间</w:t>
            </w:r>
          </w:p>
        </w:tc>
        <w:tc>
          <w:tcPr>
            <w:tcW w:w="2418" w:type="dxa"/>
            <w:tcBorders>
              <w:tl2br w:val="nil"/>
              <w:tr2bl w:val="nil"/>
            </w:tcBorders>
            <w:vAlign w:val="center"/>
          </w:tcPr>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责任人</w:t>
            </w:r>
          </w:p>
        </w:tc>
      </w:tr>
      <w:tr w:rsidR="00070FFE">
        <w:trPr>
          <w:trHeight w:hRule="exact" w:val="340"/>
        </w:trPr>
        <w:tc>
          <w:tcPr>
            <w:tcW w:w="1630" w:type="dxa"/>
            <w:vMerge w:val="restart"/>
            <w:tcBorders>
              <w:tl2br w:val="nil"/>
              <w:tr2bl w:val="nil"/>
            </w:tcBorders>
            <w:vAlign w:val="center"/>
          </w:tcPr>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动员部署</w:t>
            </w:r>
          </w:p>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与培训学</w:t>
            </w:r>
          </w:p>
          <w:p w:rsidR="00070FFE" w:rsidRDefault="0058298B">
            <w:pPr>
              <w:jc w:val="center"/>
              <w:rPr>
                <w:rFonts w:asciiTheme="minorEastAsia" w:hAnsiTheme="minorEastAsia" w:cstheme="minorEastAsia"/>
                <w:b/>
                <w:bCs/>
                <w:sz w:val="24"/>
                <w:szCs w:val="24"/>
              </w:rPr>
            </w:pPr>
            <w:proofErr w:type="gramStart"/>
            <w:r>
              <w:rPr>
                <w:rFonts w:asciiTheme="minorEastAsia" w:hAnsiTheme="minorEastAsia" w:cstheme="minorEastAsia" w:hint="eastAsia"/>
                <w:b/>
                <w:bCs/>
                <w:sz w:val="24"/>
                <w:szCs w:val="24"/>
              </w:rPr>
              <w:t>习阶段</w:t>
            </w:r>
            <w:proofErr w:type="gramEnd"/>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成立“双重预防体系”建设领导小组</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10月1日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p>
        </w:tc>
      </w:tr>
      <w:tr w:rsidR="00070FFE">
        <w:trPr>
          <w:trHeight w:hRule="exact" w:val="340"/>
        </w:trPr>
        <w:tc>
          <w:tcPr>
            <w:tcW w:w="1630" w:type="dxa"/>
            <w:vMerge/>
            <w:tcBorders>
              <w:tl2br w:val="nil"/>
              <w:tr2bl w:val="nil"/>
            </w:tcBorders>
            <w:vAlign w:val="center"/>
          </w:tcPr>
          <w:p w:rsidR="00070FFE" w:rsidRDefault="00070FFE">
            <w:pPr>
              <w:jc w:val="center"/>
              <w:rPr>
                <w:rFonts w:asciiTheme="minorEastAsia" w:hAnsiTheme="minorEastAsia" w:cstheme="minorEastAsia"/>
                <w:b/>
                <w:bCs/>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编制双体系建设实施方案</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10月3日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p>
        </w:tc>
      </w:tr>
      <w:tr w:rsidR="00070FFE">
        <w:trPr>
          <w:trHeight w:hRule="exact" w:val="340"/>
        </w:trPr>
        <w:tc>
          <w:tcPr>
            <w:tcW w:w="1630" w:type="dxa"/>
            <w:vMerge/>
            <w:tcBorders>
              <w:tl2br w:val="nil"/>
              <w:tr2bl w:val="nil"/>
            </w:tcBorders>
            <w:vAlign w:val="center"/>
          </w:tcPr>
          <w:p w:rsidR="00070FFE" w:rsidRDefault="00070FFE">
            <w:pPr>
              <w:jc w:val="center"/>
              <w:rPr>
                <w:rFonts w:asciiTheme="minorEastAsia" w:hAnsiTheme="minorEastAsia" w:cstheme="minorEastAsia"/>
                <w:b/>
                <w:bCs/>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全员培训</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10月5日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p>
        </w:tc>
      </w:tr>
      <w:tr w:rsidR="00070FFE">
        <w:trPr>
          <w:trHeight w:hRule="exact" w:val="340"/>
        </w:trPr>
        <w:tc>
          <w:tcPr>
            <w:tcW w:w="1630" w:type="dxa"/>
            <w:vMerge w:val="restart"/>
            <w:tcBorders>
              <w:tl2br w:val="nil"/>
              <w:tr2bl w:val="nil"/>
            </w:tcBorders>
            <w:vAlign w:val="center"/>
          </w:tcPr>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风险分级</w:t>
            </w:r>
          </w:p>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管控实施</w:t>
            </w:r>
          </w:p>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阶段</w:t>
            </w: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编制体系作业指导书</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10月6-8日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p>
        </w:tc>
      </w:tr>
      <w:tr w:rsidR="00070FFE">
        <w:trPr>
          <w:trHeight w:hRule="exact" w:val="340"/>
        </w:trPr>
        <w:tc>
          <w:tcPr>
            <w:tcW w:w="1630" w:type="dxa"/>
            <w:vMerge/>
            <w:tcBorders>
              <w:tl2br w:val="nil"/>
              <w:tr2bl w:val="nil"/>
            </w:tcBorders>
            <w:vAlign w:val="center"/>
          </w:tcPr>
          <w:p w:rsidR="00070FFE" w:rsidRDefault="00070FFE">
            <w:pPr>
              <w:jc w:val="center"/>
              <w:rPr>
                <w:rFonts w:asciiTheme="minorEastAsia" w:hAnsiTheme="minorEastAsia" w:cstheme="minorEastAsia"/>
                <w:b/>
                <w:bCs/>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完成作业活动及设施、设备的辨识统计</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10月9-12日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p>
        </w:tc>
      </w:tr>
      <w:tr w:rsidR="00070FFE">
        <w:trPr>
          <w:trHeight w:hRule="exact" w:val="340"/>
        </w:trPr>
        <w:tc>
          <w:tcPr>
            <w:tcW w:w="1630" w:type="dxa"/>
            <w:vMerge/>
            <w:tcBorders>
              <w:tl2br w:val="nil"/>
              <w:tr2bl w:val="nil"/>
            </w:tcBorders>
            <w:vAlign w:val="center"/>
          </w:tcPr>
          <w:p w:rsidR="00070FFE" w:rsidRDefault="00070FFE">
            <w:pPr>
              <w:jc w:val="center"/>
              <w:rPr>
                <w:rFonts w:asciiTheme="minorEastAsia" w:hAnsiTheme="minorEastAsia" w:cstheme="minorEastAsia"/>
                <w:b/>
                <w:bCs/>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确定风险点、辨别危险源</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10月13-15日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p>
        </w:tc>
      </w:tr>
      <w:tr w:rsidR="00070FFE">
        <w:trPr>
          <w:trHeight w:hRule="exact" w:val="340"/>
        </w:trPr>
        <w:tc>
          <w:tcPr>
            <w:tcW w:w="1630" w:type="dxa"/>
            <w:vMerge/>
            <w:tcBorders>
              <w:tl2br w:val="nil"/>
              <w:tr2bl w:val="nil"/>
            </w:tcBorders>
            <w:vAlign w:val="center"/>
          </w:tcPr>
          <w:p w:rsidR="00070FFE" w:rsidRDefault="00070FFE">
            <w:pPr>
              <w:jc w:val="center"/>
              <w:rPr>
                <w:rFonts w:asciiTheme="minorEastAsia" w:hAnsiTheme="minorEastAsia" w:cstheme="minorEastAsia"/>
                <w:b/>
                <w:bCs/>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形成风险点、危险源清单</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10月16-18日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p>
        </w:tc>
      </w:tr>
      <w:tr w:rsidR="00070FFE">
        <w:trPr>
          <w:trHeight w:hRule="exact" w:val="340"/>
        </w:trPr>
        <w:tc>
          <w:tcPr>
            <w:tcW w:w="1630" w:type="dxa"/>
            <w:vMerge/>
            <w:tcBorders>
              <w:tl2br w:val="nil"/>
              <w:tr2bl w:val="nil"/>
            </w:tcBorders>
            <w:vAlign w:val="center"/>
          </w:tcPr>
          <w:p w:rsidR="00070FFE" w:rsidRDefault="00070FFE">
            <w:pPr>
              <w:jc w:val="center"/>
              <w:rPr>
                <w:rFonts w:asciiTheme="minorEastAsia" w:hAnsiTheme="minorEastAsia" w:cstheme="minorEastAsia"/>
                <w:b/>
                <w:bCs/>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开展风险评价</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10月19-20日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p>
        </w:tc>
      </w:tr>
      <w:tr w:rsidR="00070FFE">
        <w:trPr>
          <w:trHeight w:hRule="exact" w:val="340"/>
        </w:trPr>
        <w:tc>
          <w:tcPr>
            <w:tcW w:w="1630" w:type="dxa"/>
            <w:vMerge/>
            <w:tcBorders>
              <w:tl2br w:val="nil"/>
              <w:tr2bl w:val="nil"/>
            </w:tcBorders>
            <w:vAlign w:val="center"/>
          </w:tcPr>
          <w:p w:rsidR="00070FFE" w:rsidRDefault="00070FFE">
            <w:pPr>
              <w:jc w:val="center"/>
              <w:rPr>
                <w:rFonts w:asciiTheme="minorEastAsia" w:hAnsiTheme="minorEastAsia" w:cstheme="minorEastAsia"/>
                <w:b/>
                <w:bCs/>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调查现有管控措施</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10月21日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p>
        </w:tc>
      </w:tr>
      <w:tr w:rsidR="00070FFE">
        <w:trPr>
          <w:trHeight w:hRule="exact" w:val="340"/>
        </w:trPr>
        <w:tc>
          <w:tcPr>
            <w:tcW w:w="1630" w:type="dxa"/>
            <w:vMerge/>
            <w:tcBorders>
              <w:tl2br w:val="nil"/>
              <w:tr2bl w:val="nil"/>
            </w:tcBorders>
            <w:vAlign w:val="center"/>
          </w:tcPr>
          <w:p w:rsidR="00070FFE" w:rsidRDefault="00070FFE">
            <w:pPr>
              <w:jc w:val="center"/>
              <w:rPr>
                <w:rFonts w:asciiTheme="minorEastAsia" w:hAnsiTheme="minorEastAsia" w:cstheme="minorEastAsia"/>
                <w:b/>
                <w:bCs/>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制定管控措施</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10月22-23日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p>
        </w:tc>
      </w:tr>
      <w:tr w:rsidR="00070FFE">
        <w:trPr>
          <w:trHeight w:hRule="exact" w:val="340"/>
        </w:trPr>
        <w:tc>
          <w:tcPr>
            <w:tcW w:w="1630" w:type="dxa"/>
            <w:vMerge w:val="restart"/>
            <w:tcBorders>
              <w:tl2br w:val="nil"/>
              <w:tr2bl w:val="nil"/>
            </w:tcBorders>
            <w:vAlign w:val="center"/>
          </w:tcPr>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隐患排查</w:t>
            </w:r>
          </w:p>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治理实施</w:t>
            </w:r>
          </w:p>
          <w:p w:rsidR="00070FFE" w:rsidRDefault="0058298B">
            <w:pPr>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阶段</w:t>
            </w: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确定风险分级控制层级</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10月24日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p>
        </w:tc>
      </w:tr>
      <w:tr w:rsidR="00070FFE">
        <w:trPr>
          <w:trHeight w:hRule="exact" w:val="340"/>
        </w:trPr>
        <w:tc>
          <w:tcPr>
            <w:tcW w:w="1630" w:type="dxa"/>
            <w:vMerge/>
            <w:tcBorders>
              <w:tl2br w:val="nil"/>
              <w:tr2bl w:val="nil"/>
            </w:tcBorders>
            <w:vAlign w:val="center"/>
          </w:tcPr>
          <w:p w:rsidR="00070FFE" w:rsidRDefault="00070FFE">
            <w:pPr>
              <w:rPr>
                <w:rFonts w:asciiTheme="minorEastAsia" w:hAnsiTheme="minorEastAsia" w:cstheme="minorEastAsia"/>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编制隐患排查清单</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10月25日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r w:rsidR="0058298B">
              <w:rPr>
                <w:rFonts w:asciiTheme="minorEastAsia" w:hAnsiTheme="minorEastAsia" w:cstheme="minorEastAsia" w:hint="eastAsia"/>
                <w:sz w:val="24"/>
                <w:szCs w:val="24"/>
              </w:rPr>
              <w:t>、</w:t>
            </w:r>
            <w:r>
              <w:rPr>
                <w:rFonts w:asciiTheme="minorEastAsia" w:hAnsiTheme="minorEastAsia" w:cstheme="minorEastAsia" w:hint="eastAsia"/>
                <w:sz w:val="24"/>
                <w:szCs w:val="24"/>
              </w:rPr>
              <w:t>XX</w:t>
            </w:r>
          </w:p>
        </w:tc>
      </w:tr>
      <w:tr w:rsidR="00070FFE">
        <w:trPr>
          <w:trHeight w:hRule="exact" w:val="340"/>
        </w:trPr>
        <w:tc>
          <w:tcPr>
            <w:tcW w:w="1630" w:type="dxa"/>
            <w:vMerge/>
            <w:tcBorders>
              <w:tl2br w:val="nil"/>
              <w:tr2bl w:val="nil"/>
            </w:tcBorders>
            <w:vAlign w:val="center"/>
          </w:tcPr>
          <w:p w:rsidR="00070FFE" w:rsidRDefault="00070FFE">
            <w:pPr>
              <w:rPr>
                <w:rFonts w:asciiTheme="minorEastAsia" w:hAnsiTheme="minorEastAsia" w:cstheme="minorEastAsia"/>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实施隐患排查</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10月26日起</w:t>
            </w:r>
          </w:p>
        </w:tc>
        <w:tc>
          <w:tcPr>
            <w:tcW w:w="24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领导小组所有成员</w:t>
            </w:r>
          </w:p>
        </w:tc>
      </w:tr>
      <w:tr w:rsidR="00070FFE">
        <w:trPr>
          <w:trHeight w:hRule="exact" w:val="340"/>
        </w:trPr>
        <w:tc>
          <w:tcPr>
            <w:tcW w:w="1630" w:type="dxa"/>
            <w:vMerge/>
            <w:tcBorders>
              <w:tl2br w:val="nil"/>
              <w:tr2bl w:val="nil"/>
            </w:tcBorders>
            <w:vAlign w:val="center"/>
          </w:tcPr>
          <w:p w:rsidR="00070FFE" w:rsidRDefault="00070FFE">
            <w:pPr>
              <w:rPr>
                <w:rFonts w:asciiTheme="minorEastAsia" w:hAnsiTheme="minorEastAsia" w:cstheme="minorEastAsia"/>
                <w:sz w:val="24"/>
                <w:szCs w:val="24"/>
              </w:rPr>
            </w:pP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按照隐患治理流程实施隐患治理</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10月26日起</w:t>
            </w:r>
          </w:p>
        </w:tc>
        <w:tc>
          <w:tcPr>
            <w:tcW w:w="24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相关负责人</w:t>
            </w:r>
          </w:p>
        </w:tc>
      </w:tr>
      <w:tr w:rsidR="00070FFE">
        <w:trPr>
          <w:trHeight w:hRule="exact" w:val="340"/>
        </w:trPr>
        <w:tc>
          <w:tcPr>
            <w:tcW w:w="1630"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b/>
                <w:bCs/>
                <w:sz w:val="24"/>
                <w:szCs w:val="24"/>
              </w:rPr>
              <w:t>培训</w:t>
            </w:r>
          </w:p>
        </w:tc>
        <w:tc>
          <w:tcPr>
            <w:tcW w:w="3918" w:type="dxa"/>
            <w:tcBorders>
              <w:tl2br w:val="nil"/>
              <w:tr2bl w:val="nil"/>
            </w:tcBorders>
            <w:vAlign w:val="center"/>
          </w:tcPr>
          <w:p w:rsidR="00070FFE" w:rsidRDefault="0058298B">
            <w:pPr>
              <w:rPr>
                <w:rFonts w:asciiTheme="minorEastAsia" w:hAnsiTheme="minorEastAsia" w:cstheme="minorEastAsia"/>
                <w:sz w:val="24"/>
                <w:szCs w:val="24"/>
              </w:rPr>
            </w:pPr>
            <w:r>
              <w:rPr>
                <w:rFonts w:asciiTheme="minorEastAsia" w:hAnsiTheme="minorEastAsia" w:cstheme="minorEastAsia" w:hint="eastAsia"/>
                <w:sz w:val="24"/>
                <w:szCs w:val="24"/>
              </w:rPr>
              <w:t>风险点与检查表应用培训</w:t>
            </w:r>
          </w:p>
        </w:tc>
        <w:tc>
          <w:tcPr>
            <w:tcW w:w="1672" w:type="dxa"/>
            <w:tcBorders>
              <w:tl2br w:val="nil"/>
              <w:tr2bl w:val="nil"/>
            </w:tcBorders>
            <w:vAlign w:val="center"/>
          </w:tcPr>
          <w:p w:rsidR="00070FFE" w:rsidRDefault="0058298B">
            <w:pPr>
              <w:jc w:val="center"/>
              <w:rPr>
                <w:rFonts w:asciiTheme="minorEastAsia" w:hAnsiTheme="minorEastAsia" w:cstheme="minorEastAsia"/>
                <w:sz w:val="24"/>
                <w:szCs w:val="24"/>
              </w:rPr>
            </w:pPr>
            <w:r>
              <w:rPr>
                <w:rFonts w:asciiTheme="minorEastAsia" w:hAnsiTheme="minorEastAsia" w:cstheme="minorEastAsia" w:hint="eastAsia"/>
                <w:sz w:val="24"/>
                <w:szCs w:val="24"/>
              </w:rPr>
              <w:t>10月25日</w:t>
            </w:r>
          </w:p>
        </w:tc>
        <w:tc>
          <w:tcPr>
            <w:tcW w:w="2418" w:type="dxa"/>
            <w:tcBorders>
              <w:tl2br w:val="nil"/>
              <w:tr2bl w:val="nil"/>
            </w:tcBorders>
            <w:vAlign w:val="center"/>
          </w:tcPr>
          <w:p w:rsidR="00070FFE" w:rsidRDefault="00F2068D">
            <w:pPr>
              <w:rPr>
                <w:rFonts w:asciiTheme="minorEastAsia" w:hAnsiTheme="minorEastAsia" w:cstheme="minorEastAsia"/>
                <w:sz w:val="24"/>
                <w:szCs w:val="24"/>
              </w:rPr>
            </w:pPr>
            <w:r>
              <w:rPr>
                <w:rFonts w:asciiTheme="minorEastAsia" w:hAnsiTheme="minorEastAsia" w:cstheme="minorEastAsia" w:hint="eastAsia"/>
                <w:sz w:val="24"/>
                <w:szCs w:val="24"/>
              </w:rPr>
              <w:t>XX</w:t>
            </w:r>
          </w:p>
        </w:tc>
      </w:tr>
    </w:tbl>
    <w:p w:rsidR="00070FFE" w:rsidRDefault="00070FFE">
      <w:pPr>
        <w:rPr>
          <w:rFonts w:ascii="Times New Roman" w:eastAsia="宋体" w:hAnsi="Times New Roman" w:cs="Times New Roman"/>
          <w:sz w:val="28"/>
          <w:szCs w:val="28"/>
        </w:rPr>
      </w:pPr>
    </w:p>
    <w:p w:rsidR="00070FFE" w:rsidRDefault="0058298B">
      <w:pPr>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br w:type="page"/>
      </w:r>
    </w:p>
    <w:p w:rsidR="00070FFE" w:rsidRDefault="00070FFE">
      <w:pPr>
        <w:ind w:firstLineChars="200" w:firstLine="560"/>
        <w:rPr>
          <w:rFonts w:ascii="Times New Roman" w:eastAsia="宋体" w:hAnsi="Times New Roman" w:cs="Times New Roman"/>
          <w:sz w:val="28"/>
          <w:szCs w:val="28"/>
        </w:rPr>
      </w:pPr>
    </w:p>
    <w:p w:rsidR="00070FFE" w:rsidRDefault="00F2068D">
      <w:pPr>
        <w:jc w:val="center"/>
        <w:rPr>
          <w:w w:val="66"/>
        </w:rPr>
      </w:pPr>
      <w:bookmarkStart w:id="74" w:name="_Toc23569_WPSOffice_Level1"/>
      <w:bookmarkStart w:id="75" w:name="_Toc12033_WPSOffice_Level1"/>
      <w:bookmarkStart w:id="76" w:name="_Toc21268_WPSOffice_Level1"/>
      <w:bookmarkStart w:id="77" w:name="_Toc11809"/>
      <w:r>
        <w:rPr>
          <w:rFonts w:hint="eastAsia"/>
          <w:b/>
          <w:bCs/>
          <w:color w:val="FF0000"/>
          <w:w w:val="66"/>
          <w:sz w:val="72"/>
          <w:szCs w:val="72"/>
        </w:rPr>
        <w:t>XX</w:t>
      </w:r>
      <w:r w:rsidR="0058298B">
        <w:rPr>
          <w:rFonts w:hint="eastAsia"/>
          <w:b/>
          <w:bCs/>
          <w:color w:val="FF0000"/>
          <w:w w:val="66"/>
          <w:sz w:val="72"/>
          <w:szCs w:val="72"/>
        </w:rPr>
        <w:t>有限公司文件</w:t>
      </w:r>
      <w:bookmarkEnd w:id="74"/>
      <w:bookmarkEnd w:id="75"/>
      <w:bookmarkEnd w:id="76"/>
    </w:p>
    <w:p w:rsidR="00070FFE" w:rsidRDefault="00070FFE"/>
    <w:p w:rsidR="00070FFE" w:rsidRDefault="0062787D">
      <w:pPr>
        <w:jc w:val="center"/>
        <w:rPr>
          <w:sz w:val="28"/>
          <w:szCs w:val="28"/>
        </w:rPr>
      </w:pPr>
      <w:r>
        <w:rPr>
          <w:sz w:val="28"/>
        </w:rPr>
        <w:pict>
          <v:line id="_x0000_s3102" style="position:absolute;left:0;text-align:left;z-index:251912192" from="8.5pt,29.35pt" to="449.9pt,29.35pt" o:gfxdata="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X6PaLWAAAACAEAAA8AAAAAAAAAAQAgAAAAIgAA&#10;AGRycy9kb3ducmV2LnhtbFBLAQIUABQAAAAIAIdO4kB4gcRc0QEAAFoDAAAOAAAAAAAAAAEAIAAA&#10;ACUBAABkcnMvZTJvRG9jLnhtbFBLBQYAAAAABgAGAFkBAABoBQAAAAA=&#10;" strokecolor="red" strokeweight="2.25pt"/>
        </w:pict>
      </w:r>
      <w:r w:rsidR="00F2068D">
        <w:rPr>
          <w:rFonts w:hint="eastAsia"/>
          <w:sz w:val="28"/>
        </w:rPr>
        <w:t>XX</w:t>
      </w:r>
      <w:r w:rsidR="0058298B">
        <w:rPr>
          <w:rFonts w:hint="eastAsia"/>
          <w:sz w:val="28"/>
          <w:szCs w:val="28"/>
        </w:rPr>
        <w:t>字【</w:t>
      </w:r>
      <w:r w:rsidR="0058298B">
        <w:rPr>
          <w:rFonts w:hint="eastAsia"/>
          <w:sz w:val="28"/>
          <w:szCs w:val="28"/>
        </w:rPr>
        <w:t>2018</w:t>
      </w:r>
      <w:r w:rsidR="0058298B">
        <w:rPr>
          <w:rFonts w:hint="eastAsia"/>
          <w:sz w:val="28"/>
          <w:szCs w:val="28"/>
        </w:rPr>
        <w:t>】第</w:t>
      </w:r>
      <w:r w:rsidR="0058298B">
        <w:rPr>
          <w:rFonts w:hint="eastAsia"/>
          <w:sz w:val="28"/>
          <w:szCs w:val="28"/>
        </w:rPr>
        <w:t>15</w:t>
      </w:r>
      <w:r w:rsidR="0058298B">
        <w:rPr>
          <w:rFonts w:hint="eastAsia"/>
          <w:sz w:val="28"/>
          <w:szCs w:val="28"/>
        </w:rPr>
        <w:t>号</w:t>
      </w:r>
    </w:p>
    <w:p w:rsidR="00070FFE" w:rsidRDefault="00070FFE">
      <w:pPr>
        <w:pStyle w:val="1"/>
      </w:pPr>
    </w:p>
    <w:p w:rsidR="00070FFE" w:rsidRDefault="0058298B">
      <w:pPr>
        <w:pStyle w:val="1"/>
      </w:pPr>
      <w:bookmarkStart w:id="78" w:name="_Toc29150_WPSOffice_Level2"/>
      <w:r>
        <w:rPr>
          <w:rFonts w:hint="eastAsia"/>
        </w:rPr>
        <w:t>关于发布双重预防体系培训计划的通知</w:t>
      </w:r>
      <w:bookmarkEnd w:id="78"/>
    </w:p>
    <w:p w:rsidR="00070FFE" w:rsidRDefault="00070FFE"/>
    <w:p w:rsidR="00070FFE" w:rsidRDefault="0058298B">
      <w:pPr>
        <w:spacing w:line="480" w:lineRule="exact"/>
        <w:rPr>
          <w:b/>
          <w:bCs/>
          <w:sz w:val="28"/>
          <w:szCs w:val="28"/>
        </w:rPr>
      </w:pPr>
      <w:r>
        <w:rPr>
          <w:rFonts w:hint="eastAsia"/>
          <w:b/>
          <w:bCs/>
          <w:sz w:val="28"/>
          <w:szCs w:val="28"/>
        </w:rPr>
        <w:t>各岗位职工：</w:t>
      </w:r>
    </w:p>
    <w:p w:rsidR="00070FFE" w:rsidRDefault="0058298B">
      <w:pPr>
        <w:spacing w:line="440" w:lineRule="exact"/>
        <w:ind w:firstLineChars="200" w:firstLine="560"/>
        <w:rPr>
          <w:sz w:val="28"/>
          <w:szCs w:val="28"/>
        </w:rPr>
      </w:pPr>
      <w:r>
        <w:rPr>
          <w:rFonts w:hint="eastAsia"/>
          <w:sz w:val="28"/>
          <w:szCs w:val="28"/>
        </w:rPr>
        <w:t>为贯彻落实《山东省人民政府办公厅关于建立完善风险管控和隐患排查治理双重预防体系的通知》（鲁政办字</w:t>
      </w:r>
      <w:r>
        <w:rPr>
          <w:rFonts w:hint="eastAsia"/>
          <w:sz w:val="28"/>
          <w:szCs w:val="28"/>
        </w:rPr>
        <w:t>2016</w:t>
      </w:r>
      <w:r>
        <w:rPr>
          <w:rFonts w:hint="eastAsia"/>
          <w:sz w:val="28"/>
          <w:szCs w:val="28"/>
        </w:rPr>
        <w:t>第</w:t>
      </w:r>
      <w:r>
        <w:rPr>
          <w:rFonts w:hint="eastAsia"/>
          <w:sz w:val="28"/>
          <w:szCs w:val="28"/>
        </w:rPr>
        <w:t>36</w:t>
      </w:r>
      <w:r>
        <w:rPr>
          <w:rFonts w:hint="eastAsia"/>
          <w:sz w:val="28"/>
          <w:szCs w:val="28"/>
        </w:rPr>
        <w:t>号）、山东省人民政府安全生产委员会《关于深化安全生产隐患大排查快整治严执法集中行动推进企业安全风险管控工作的通知》鲁安发﹝</w:t>
      </w:r>
      <w:r>
        <w:rPr>
          <w:rFonts w:hint="eastAsia"/>
          <w:sz w:val="28"/>
          <w:szCs w:val="28"/>
        </w:rPr>
        <w:t>2016</w:t>
      </w:r>
      <w:r>
        <w:rPr>
          <w:rFonts w:hint="eastAsia"/>
          <w:sz w:val="28"/>
          <w:szCs w:val="28"/>
        </w:rPr>
        <w:t>﹞</w:t>
      </w:r>
      <w:r>
        <w:rPr>
          <w:rFonts w:hint="eastAsia"/>
          <w:sz w:val="28"/>
          <w:szCs w:val="28"/>
        </w:rPr>
        <w:t>16</w:t>
      </w:r>
      <w:r>
        <w:rPr>
          <w:rFonts w:hint="eastAsia"/>
          <w:sz w:val="28"/>
          <w:szCs w:val="28"/>
        </w:rPr>
        <w:t>号、关于印发《</w:t>
      </w:r>
      <w:r>
        <w:rPr>
          <w:rFonts w:hint="eastAsia"/>
          <w:sz w:val="28"/>
          <w:szCs w:val="28"/>
        </w:rPr>
        <w:t>2018</w:t>
      </w:r>
      <w:r>
        <w:rPr>
          <w:rFonts w:hint="eastAsia"/>
          <w:sz w:val="28"/>
          <w:szCs w:val="28"/>
        </w:rPr>
        <w:t>年全省安全生产风险分级管控和隐患排查治理双重预防体系建设推进工作方案》的通知（鲁安办发﹝</w:t>
      </w:r>
      <w:r>
        <w:rPr>
          <w:rFonts w:hint="eastAsia"/>
          <w:sz w:val="28"/>
          <w:szCs w:val="28"/>
        </w:rPr>
        <w:t>2018</w:t>
      </w:r>
      <w:r>
        <w:rPr>
          <w:rFonts w:hint="eastAsia"/>
          <w:sz w:val="28"/>
          <w:szCs w:val="28"/>
        </w:rPr>
        <w:t>﹞</w:t>
      </w:r>
      <w:r>
        <w:rPr>
          <w:rFonts w:hint="eastAsia"/>
          <w:sz w:val="28"/>
          <w:szCs w:val="28"/>
        </w:rPr>
        <w:t>29</w:t>
      </w:r>
      <w:r>
        <w:rPr>
          <w:rFonts w:hint="eastAsia"/>
          <w:sz w:val="28"/>
          <w:szCs w:val="28"/>
        </w:rPr>
        <w:t>号）、《关于深化企业安全生产标准化工作促进风险分级管控与隐患排查治理双重预防体系建设的通知》鲁安办发﹝</w:t>
      </w:r>
      <w:r>
        <w:rPr>
          <w:rFonts w:hint="eastAsia"/>
          <w:sz w:val="28"/>
          <w:szCs w:val="28"/>
        </w:rPr>
        <w:t>2018</w:t>
      </w:r>
      <w:r>
        <w:rPr>
          <w:rFonts w:hint="eastAsia"/>
          <w:sz w:val="28"/>
          <w:szCs w:val="28"/>
        </w:rPr>
        <w:t>﹞</w:t>
      </w:r>
      <w:r>
        <w:rPr>
          <w:rFonts w:hint="eastAsia"/>
          <w:sz w:val="28"/>
          <w:szCs w:val="28"/>
        </w:rPr>
        <w:t>33</w:t>
      </w:r>
      <w:r>
        <w:rPr>
          <w:rFonts w:hint="eastAsia"/>
          <w:sz w:val="28"/>
          <w:szCs w:val="28"/>
        </w:rPr>
        <w:t>号等相关文件要求，切实提高公司安全管理水平，加强风险分级管控，确保生产安全，我公司制定了《双重预防体系培训计划》，各岗位职工应贯彻落实制度要求，按时参加双重预防体系培训。</w:t>
      </w:r>
    </w:p>
    <w:p w:rsidR="00070FFE" w:rsidRDefault="00070FFE">
      <w:pPr>
        <w:spacing w:line="440" w:lineRule="exact"/>
        <w:ind w:left="1120" w:hangingChars="400" w:hanging="1120"/>
        <w:rPr>
          <w:sz w:val="28"/>
          <w:szCs w:val="28"/>
        </w:rPr>
      </w:pPr>
    </w:p>
    <w:p w:rsidR="00070FFE" w:rsidRDefault="00070FFE">
      <w:pPr>
        <w:spacing w:line="440" w:lineRule="exact"/>
        <w:rPr>
          <w:sz w:val="28"/>
          <w:szCs w:val="28"/>
        </w:rPr>
      </w:pPr>
    </w:p>
    <w:p w:rsidR="00070FFE" w:rsidRDefault="00070FFE">
      <w:pPr>
        <w:spacing w:line="360" w:lineRule="auto"/>
        <w:rPr>
          <w:sz w:val="24"/>
          <w:szCs w:val="24"/>
        </w:rPr>
      </w:pPr>
    </w:p>
    <w:p w:rsidR="00070FFE" w:rsidRDefault="0058298B">
      <w:pPr>
        <w:spacing w:line="360" w:lineRule="auto"/>
        <w:ind w:firstLineChars="2400" w:firstLine="6746"/>
        <w:rPr>
          <w:b/>
          <w:bCs/>
          <w:sz w:val="28"/>
          <w:szCs w:val="28"/>
        </w:rPr>
      </w:pPr>
      <w:r>
        <w:rPr>
          <w:rFonts w:hint="eastAsia"/>
          <w:b/>
          <w:bCs/>
          <w:sz w:val="28"/>
          <w:szCs w:val="28"/>
        </w:rPr>
        <w:t>总经理：</w:t>
      </w:r>
    </w:p>
    <w:p w:rsidR="00070FFE" w:rsidRDefault="00070FFE">
      <w:pPr>
        <w:spacing w:line="360" w:lineRule="auto"/>
        <w:rPr>
          <w:sz w:val="24"/>
          <w:szCs w:val="24"/>
        </w:rPr>
      </w:pPr>
    </w:p>
    <w:p w:rsidR="00070FFE" w:rsidRDefault="00070FFE">
      <w:pPr>
        <w:spacing w:line="360" w:lineRule="auto"/>
        <w:rPr>
          <w:sz w:val="24"/>
          <w:szCs w:val="24"/>
        </w:rPr>
      </w:pPr>
    </w:p>
    <w:p w:rsidR="00070FFE" w:rsidRDefault="00070FFE">
      <w:pPr>
        <w:spacing w:line="360" w:lineRule="auto"/>
        <w:rPr>
          <w:sz w:val="24"/>
          <w:szCs w:val="24"/>
        </w:rPr>
      </w:pPr>
    </w:p>
    <w:p w:rsidR="00070FFE" w:rsidRDefault="0062787D">
      <w:pPr>
        <w:spacing w:line="360" w:lineRule="auto"/>
        <w:rPr>
          <w:sz w:val="28"/>
          <w:szCs w:val="28"/>
        </w:rPr>
      </w:pPr>
      <w:r>
        <w:rPr>
          <w:sz w:val="28"/>
        </w:rPr>
        <w:pict>
          <v:line id="_x0000_s3101" style="position:absolute;left:0;text-align:left;flip:y;z-index:251913216" from="-6.1pt,26.45pt" to="464.05pt,26.5pt" o:gfxdata="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noH&#10;gNcAAAAJAQAADwAAAAAAAAABACAAAAAiAAAAZHJzL2Rvd25yZXYueG1sUEsBAhQAFAAAAAgAh07i&#10;QBOCfXbqAQAAnwMAAA4AAAAAAAAAAQAgAAAAJgEAAGRycy9lMm9Eb2MueG1sUEsFBgAAAAAGAAYA&#10;WQEAAIIFAAAAAA==&#10;" strokecolor="black [3200]"/>
        </w:pict>
      </w:r>
      <w:r>
        <w:rPr>
          <w:sz w:val="28"/>
        </w:rPr>
        <w:pict>
          <v:line id="_x0000_s3100" style="position:absolute;left:0;text-align:left;flip:y;z-index:251915264" from="-4.55pt,1.1pt" to="463.05pt,1.45pt" o:gfxdata="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YuMcbSAAAABgEAAA8AAAAA&#10;AAAAAQAgAAAAIgAAAGRycy9kb3ducmV2LnhtbFBLAQIUABQAAAAIAIdO4kDyFVMH4QEAAJQDAAAO&#10;AAAAAAAAAAEAIAAAACEBAABkcnMvZTJvRG9jLnhtbFBLBQYAAAAABgAGAFkBAAB0BQAAAAA=&#10;" strokecolor="black [3200]"/>
        </w:pict>
      </w:r>
      <w:r w:rsidR="00F2068D">
        <w:rPr>
          <w:rFonts w:hint="eastAsia"/>
          <w:sz w:val="28"/>
        </w:rPr>
        <w:t>XX</w:t>
      </w:r>
      <w:r w:rsidR="0058298B">
        <w:rPr>
          <w:rFonts w:hint="eastAsia"/>
          <w:sz w:val="28"/>
        </w:rPr>
        <w:t>有限公司</w:t>
      </w:r>
      <w:r w:rsidR="0058298B">
        <w:rPr>
          <w:rFonts w:hint="eastAsia"/>
          <w:sz w:val="28"/>
          <w:szCs w:val="28"/>
        </w:rPr>
        <w:t xml:space="preserve">                       2018</w:t>
      </w:r>
      <w:r w:rsidR="0058298B">
        <w:rPr>
          <w:rFonts w:hint="eastAsia"/>
          <w:sz w:val="28"/>
          <w:szCs w:val="28"/>
        </w:rPr>
        <w:t>年</w:t>
      </w:r>
      <w:r w:rsidR="0058298B">
        <w:rPr>
          <w:rFonts w:hint="eastAsia"/>
          <w:sz w:val="28"/>
          <w:szCs w:val="28"/>
        </w:rPr>
        <w:t>10</w:t>
      </w:r>
      <w:r w:rsidR="0058298B">
        <w:rPr>
          <w:rFonts w:hint="eastAsia"/>
          <w:sz w:val="28"/>
          <w:szCs w:val="28"/>
        </w:rPr>
        <w:t>月</w:t>
      </w:r>
      <w:r w:rsidR="0058298B">
        <w:rPr>
          <w:rFonts w:hint="eastAsia"/>
          <w:sz w:val="28"/>
          <w:szCs w:val="28"/>
        </w:rPr>
        <w:t>03</w:t>
      </w:r>
      <w:r w:rsidR="0058298B">
        <w:rPr>
          <w:rFonts w:hint="eastAsia"/>
          <w:sz w:val="28"/>
          <w:szCs w:val="28"/>
        </w:rPr>
        <w:t>日印</w:t>
      </w:r>
    </w:p>
    <w:p w:rsidR="00070FFE" w:rsidRDefault="00070FFE">
      <w:pPr>
        <w:rPr>
          <w:b/>
          <w:bCs/>
          <w:color w:val="FF0000"/>
          <w:w w:val="66"/>
          <w:sz w:val="72"/>
          <w:szCs w:val="72"/>
        </w:rPr>
      </w:pPr>
    </w:p>
    <w:p w:rsidR="00070FFE" w:rsidRDefault="00070FFE">
      <w:pPr>
        <w:pStyle w:val="1"/>
      </w:pPr>
    </w:p>
    <w:p w:rsidR="00070FFE" w:rsidRDefault="0058298B">
      <w:pPr>
        <w:pStyle w:val="1"/>
      </w:pPr>
      <w:bookmarkStart w:id="79" w:name="_Toc18348_WPSOffice_Level2"/>
      <w:r>
        <w:rPr>
          <w:rFonts w:hint="eastAsia"/>
        </w:rPr>
        <w:t>安全生产双重预防体系建设培训计划</w:t>
      </w:r>
      <w:bookmarkEnd w:id="77"/>
      <w:bookmarkEnd w:id="79"/>
    </w:p>
    <w:p w:rsidR="00070FFE" w:rsidRDefault="00070FFE"/>
    <w:tbl>
      <w:tblPr>
        <w:tblStyle w:val="af8"/>
        <w:tblW w:w="10278" w:type="dxa"/>
        <w:jc w:val="center"/>
        <w:tblLayout w:type="fixed"/>
        <w:tblLook w:val="04A0" w:firstRow="1" w:lastRow="0" w:firstColumn="1" w:lastColumn="0" w:noHBand="0" w:noVBand="1"/>
      </w:tblPr>
      <w:tblGrid>
        <w:gridCol w:w="968"/>
        <w:gridCol w:w="1206"/>
        <w:gridCol w:w="2342"/>
        <w:gridCol w:w="1516"/>
        <w:gridCol w:w="1063"/>
        <w:gridCol w:w="1063"/>
        <w:gridCol w:w="1063"/>
        <w:gridCol w:w="1057"/>
      </w:tblGrid>
      <w:tr w:rsidR="00070FFE">
        <w:trPr>
          <w:trHeight w:hRule="exact" w:val="454"/>
          <w:jc w:val="center"/>
        </w:trPr>
        <w:tc>
          <w:tcPr>
            <w:tcW w:w="968" w:type="dxa"/>
            <w:vAlign w:val="center"/>
          </w:tcPr>
          <w:p w:rsidR="00070FFE" w:rsidRDefault="0058298B">
            <w:pPr>
              <w:jc w:val="center"/>
              <w:rPr>
                <w:b/>
                <w:bCs/>
                <w:sz w:val="24"/>
                <w:szCs w:val="24"/>
              </w:rPr>
            </w:pPr>
            <w:bookmarkStart w:id="80" w:name="_Toc9310_WPSOffice_Level1"/>
            <w:r>
              <w:rPr>
                <w:rFonts w:hint="eastAsia"/>
                <w:b/>
                <w:bCs/>
                <w:sz w:val="24"/>
                <w:szCs w:val="24"/>
              </w:rPr>
              <w:t>序号</w:t>
            </w:r>
          </w:p>
        </w:tc>
        <w:tc>
          <w:tcPr>
            <w:tcW w:w="1206" w:type="dxa"/>
            <w:vAlign w:val="center"/>
          </w:tcPr>
          <w:p w:rsidR="00070FFE" w:rsidRDefault="0058298B">
            <w:pPr>
              <w:jc w:val="center"/>
              <w:rPr>
                <w:b/>
                <w:bCs/>
                <w:sz w:val="24"/>
                <w:szCs w:val="24"/>
              </w:rPr>
            </w:pPr>
            <w:r>
              <w:rPr>
                <w:rFonts w:hint="eastAsia"/>
                <w:b/>
                <w:bCs/>
                <w:sz w:val="24"/>
                <w:szCs w:val="24"/>
              </w:rPr>
              <w:t>参加人员</w:t>
            </w:r>
          </w:p>
        </w:tc>
        <w:tc>
          <w:tcPr>
            <w:tcW w:w="2342" w:type="dxa"/>
            <w:vAlign w:val="center"/>
          </w:tcPr>
          <w:p w:rsidR="00070FFE" w:rsidRDefault="0058298B">
            <w:pPr>
              <w:jc w:val="center"/>
              <w:rPr>
                <w:b/>
                <w:bCs/>
                <w:sz w:val="24"/>
                <w:szCs w:val="24"/>
              </w:rPr>
            </w:pPr>
            <w:r>
              <w:rPr>
                <w:rFonts w:hint="eastAsia"/>
                <w:b/>
                <w:bCs/>
                <w:sz w:val="24"/>
                <w:szCs w:val="24"/>
              </w:rPr>
              <w:t>培训内容</w:t>
            </w:r>
          </w:p>
        </w:tc>
        <w:tc>
          <w:tcPr>
            <w:tcW w:w="1516" w:type="dxa"/>
            <w:vAlign w:val="center"/>
          </w:tcPr>
          <w:p w:rsidR="00070FFE" w:rsidRDefault="0058298B">
            <w:pPr>
              <w:jc w:val="center"/>
              <w:rPr>
                <w:b/>
                <w:bCs/>
                <w:sz w:val="24"/>
                <w:szCs w:val="24"/>
              </w:rPr>
            </w:pPr>
            <w:r>
              <w:rPr>
                <w:rFonts w:hint="eastAsia"/>
                <w:b/>
                <w:bCs/>
                <w:sz w:val="24"/>
                <w:szCs w:val="24"/>
              </w:rPr>
              <w:t>地点</w:t>
            </w:r>
          </w:p>
        </w:tc>
        <w:tc>
          <w:tcPr>
            <w:tcW w:w="1063" w:type="dxa"/>
            <w:vAlign w:val="center"/>
          </w:tcPr>
          <w:p w:rsidR="00070FFE" w:rsidRDefault="0058298B">
            <w:pPr>
              <w:jc w:val="center"/>
              <w:rPr>
                <w:b/>
                <w:bCs/>
                <w:sz w:val="24"/>
                <w:szCs w:val="24"/>
              </w:rPr>
            </w:pPr>
            <w:r>
              <w:rPr>
                <w:rFonts w:hint="eastAsia"/>
                <w:b/>
                <w:bCs/>
                <w:sz w:val="24"/>
                <w:szCs w:val="24"/>
              </w:rPr>
              <w:t>日期</w:t>
            </w:r>
          </w:p>
        </w:tc>
        <w:tc>
          <w:tcPr>
            <w:tcW w:w="1063" w:type="dxa"/>
            <w:vAlign w:val="center"/>
          </w:tcPr>
          <w:p w:rsidR="00070FFE" w:rsidRDefault="0058298B">
            <w:pPr>
              <w:jc w:val="center"/>
              <w:rPr>
                <w:b/>
                <w:bCs/>
                <w:sz w:val="24"/>
                <w:szCs w:val="24"/>
              </w:rPr>
            </w:pPr>
            <w:r>
              <w:rPr>
                <w:rFonts w:hint="eastAsia"/>
                <w:b/>
                <w:bCs/>
                <w:sz w:val="24"/>
                <w:szCs w:val="24"/>
              </w:rPr>
              <w:t>学时</w:t>
            </w:r>
          </w:p>
        </w:tc>
        <w:tc>
          <w:tcPr>
            <w:tcW w:w="1063" w:type="dxa"/>
            <w:vAlign w:val="center"/>
          </w:tcPr>
          <w:p w:rsidR="00070FFE" w:rsidRDefault="0058298B">
            <w:pPr>
              <w:jc w:val="center"/>
              <w:rPr>
                <w:b/>
                <w:bCs/>
                <w:sz w:val="24"/>
                <w:szCs w:val="24"/>
              </w:rPr>
            </w:pPr>
            <w:r>
              <w:rPr>
                <w:rFonts w:hint="eastAsia"/>
                <w:b/>
                <w:bCs/>
                <w:sz w:val="24"/>
                <w:szCs w:val="24"/>
              </w:rPr>
              <w:t>讲师</w:t>
            </w:r>
          </w:p>
        </w:tc>
        <w:tc>
          <w:tcPr>
            <w:tcW w:w="1057" w:type="dxa"/>
            <w:vAlign w:val="center"/>
          </w:tcPr>
          <w:p w:rsidR="00070FFE" w:rsidRDefault="0058298B">
            <w:pPr>
              <w:jc w:val="center"/>
              <w:rPr>
                <w:b/>
                <w:bCs/>
                <w:sz w:val="24"/>
                <w:szCs w:val="24"/>
              </w:rPr>
            </w:pPr>
            <w:r>
              <w:rPr>
                <w:rFonts w:hint="eastAsia"/>
                <w:b/>
                <w:bCs/>
                <w:sz w:val="24"/>
                <w:szCs w:val="24"/>
              </w:rPr>
              <w:t>备注</w:t>
            </w:r>
          </w:p>
        </w:tc>
      </w:tr>
      <w:tr w:rsidR="00070FFE">
        <w:trPr>
          <w:trHeight w:hRule="exact" w:val="1701"/>
          <w:jc w:val="center"/>
        </w:trPr>
        <w:tc>
          <w:tcPr>
            <w:tcW w:w="968" w:type="dxa"/>
            <w:vAlign w:val="center"/>
          </w:tcPr>
          <w:p w:rsidR="00070FFE" w:rsidRDefault="0058298B">
            <w:pPr>
              <w:jc w:val="center"/>
              <w:rPr>
                <w:sz w:val="24"/>
                <w:szCs w:val="24"/>
              </w:rPr>
            </w:pPr>
            <w:r>
              <w:rPr>
                <w:rFonts w:hint="eastAsia"/>
                <w:sz w:val="24"/>
                <w:szCs w:val="24"/>
              </w:rPr>
              <w:t>1</w:t>
            </w:r>
          </w:p>
        </w:tc>
        <w:tc>
          <w:tcPr>
            <w:tcW w:w="1206" w:type="dxa"/>
            <w:vAlign w:val="center"/>
          </w:tcPr>
          <w:p w:rsidR="00070FFE" w:rsidRDefault="0058298B">
            <w:pPr>
              <w:jc w:val="center"/>
              <w:rPr>
                <w:sz w:val="24"/>
                <w:szCs w:val="24"/>
              </w:rPr>
            </w:pPr>
            <w:r>
              <w:rPr>
                <w:rFonts w:hint="eastAsia"/>
                <w:sz w:val="24"/>
                <w:szCs w:val="24"/>
              </w:rPr>
              <w:t>管理人员</w:t>
            </w:r>
          </w:p>
        </w:tc>
        <w:tc>
          <w:tcPr>
            <w:tcW w:w="2342" w:type="dxa"/>
            <w:vAlign w:val="center"/>
          </w:tcPr>
          <w:p w:rsidR="00070FFE" w:rsidRDefault="0058298B">
            <w:pPr>
              <w:rPr>
                <w:sz w:val="24"/>
                <w:szCs w:val="24"/>
              </w:rPr>
            </w:pPr>
            <w:r>
              <w:rPr>
                <w:rFonts w:hint="eastAsia"/>
                <w:sz w:val="24"/>
                <w:szCs w:val="24"/>
              </w:rPr>
              <w:t>相关法规、本公司方案、技术标准、评价方法</w:t>
            </w:r>
          </w:p>
          <w:p w:rsidR="00070FFE" w:rsidRDefault="00070FFE">
            <w:pPr>
              <w:jc w:val="center"/>
              <w:rPr>
                <w:sz w:val="24"/>
                <w:szCs w:val="24"/>
              </w:rPr>
            </w:pPr>
          </w:p>
          <w:p w:rsidR="00070FFE" w:rsidRDefault="00070FFE">
            <w:pPr>
              <w:jc w:val="center"/>
              <w:rPr>
                <w:sz w:val="24"/>
                <w:szCs w:val="24"/>
              </w:rPr>
            </w:pPr>
          </w:p>
        </w:tc>
        <w:tc>
          <w:tcPr>
            <w:tcW w:w="1516" w:type="dxa"/>
            <w:vAlign w:val="center"/>
          </w:tcPr>
          <w:p w:rsidR="00070FFE" w:rsidRDefault="0058298B">
            <w:pPr>
              <w:jc w:val="center"/>
              <w:rPr>
                <w:sz w:val="24"/>
                <w:szCs w:val="24"/>
              </w:rPr>
            </w:pPr>
            <w:r>
              <w:rPr>
                <w:rFonts w:hint="eastAsia"/>
                <w:sz w:val="24"/>
                <w:szCs w:val="24"/>
              </w:rPr>
              <w:t>办公室</w:t>
            </w:r>
          </w:p>
        </w:tc>
        <w:tc>
          <w:tcPr>
            <w:tcW w:w="1063" w:type="dxa"/>
            <w:vAlign w:val="center"/>
          </w:tcPr>
          <w:p w:rsidR="00070FFE" w:rsidRDefault="0058298B">
            <w:pPr>
              <w:jc w:val="center"/>
              <w:rPr>
                <w:sz w:val="24"/>
                <w:szCs w:val="24"/>
              </w:rPr>
            </w:pPr>
            <w:r>
              <w:rPr>
                <w:rFonts w:hint="eastAsia"/>
                <w:sz w:val="24"/>
                <w:szCs w:val="24"/>
              </w:rPr>
              <w:t>10.5</w:t>
            </w:r>
          </w:p>
        </w:tc>
        <w:tc>
          <w:tcPr>
            <w:tcW w:w="1063" w:type="dxa"/>
            <w:vAlign w:val="center"/>
          </w:tcPr>
          <w:p w:rsidR="00070FFE" w:rsidRDefault="0058298B">
            <w:pPr>
              <w:jc w:val="center"/>
              <w:rPr>
                <w:sz w:val="24"/>
                <w:szCs w:val="24"/>
              </w:rPr>
            </w:pPr>
            <w:r>
              <w:rPr>
                <w:rFonts w:hint="eastAsia"/>
                <w:sz w:val="24"/>
                <w:szCs w:val="24"/>
              </w:rPr>
              <w:t>4</w:t>
            </w:r>
          </w:p>
        </w:tc>
        <w:tc>
          <w:tcPr>
            <w:tcW w:w="1063" w:type="dxa"/>
            <w:vAlign w:val="center"/>
          </w:tcPr>
          <w:p w:rsidR="00070FFE" w:rsidRDefault="00F2068D">
            <w:pPr>
              <w:jc w:val="center"/>
              <w:rPr>
                <w:sz w:val="24"/>
                <w:szCs w:val="24"/>
              </w:rPr>
            </w:pPr>
            <w:r>
              <w:rPr>
                <w:rFonts w:hint="eastAsia"/>
                <w:sz w:val="24"/>
                <w:szCs w:val="24"/>
              </w:rPr>
              <w:t>XX</w:t>
            </w:r>
          </w:p>
        </w:tc>
        <w:tc>
          <w:tcPr>
            <w:tcW w:w="1057" w:type="dxa"/>
            <w:vAlign w:val="center"/>
          </w:tcPr>
          <w:p w:rsidR="00070FFE" w:rsidRDefault="00070FFE">
            <w:pPr>
              <w:jc w:val="center"/>
              <w:rPr>
                <w:sz w:val="24"/>
                <w:szCs w:val="24"/>
              </w:rPr>
            </w:pPr>
          </w:p>
        </w:tc>
      </w:tr>
      <w:tr w:rsidR="00070FFE">
        <w:trPr>
          <w:trHeight w:hRule="exact" w:val="1701"/>
          <w:jc w:val="center"/>
        </w:trPr>
        <w:tc>
          <w:tcPr>
            <w:tcW w:w="968" w:type="dxa"/>
            <w:vAlign w:val="center"/>
          </w:tcPr>
          <w:p w:rsidR="00070FFE" w:rsidRDefault="0058298B">
            <w:pPr>
              <w:jc w:val="center"/>
              <w:rPr>
                <w:sz w:val="24"/>
                <w:szCs w:val="24"/>
              </w:rPr>
            </w:pPr>
            <w:r>
              <w:rPr>
                <w:rFonts w:hint="eastAsia"/>
                <w:sz w:val="24"/>
                <w:szCs w:val="24"/>
              </w:rPr>
              <w:t>2</w:t>
            </w:r>
          </w:p>
        </w:tc>
        <w:tc>
          <w:tcPr>
            <w:tcW w:w="1206" w:type="dxa"/>
            <w:vAlign w:val="center"/>
          </w:tcPr>
          <w:p w:rsidR="00070FFE" w:rsidRDefault="0058298B">
            <w:pPr>
              <w:jc w:val="center"/>
              <w:rPr>
                <w:sz w:val="24"/>
                <w:szCs w:val="24"/>
              </w:rPr>
            </w:pPr>
            <w:r>
              <w:rPr>
                <w:rFonts w:hint="eastAsia"/>
                <w:sz w:val="24"/>
                <w:szCs w:val="24"/>
              </w:rPr>
              <w:t>一般职工</w:t>
            </w:r>
          </w:p>
        </w:tc>
        <w:tc>
          <w:tcPr>
            <w:tcW w:w="2342" w:type="dxa"/>
            <w:vAlign w:val="center"/>
          </w:tcPr>
          <w:p w:rsidR="00070FFE" w:rsidRDefault="0058298B">
            <w:pPr>
              <w:jc w:val="left"/>
              <w:rPr>
                <w:sz w:val="24"/>
                <w:szCs w:val="24"/>
              </w:rPr>
            </w:pPr>
            <w:r>
              <w:rPr>
                <w:rFonts w:hint="eastAsia"/>
                <w:sz w:val="24"/>
                <w:szCs w:val="24"/>
              </w:rPr>
              <w:t>双重预防体系建设的重要性、主要内容、安全检查表编制要点及检查方法</w:t>
            </w:r>
          </w:p>
        </w:tc>
        <w:tc>
          <w:tcPr>
            <w:tcW w:w="1516" w:type="dxa"/>
            <w:vAlign w:val="center"/>
          </w:tcPr>
          <w:p w:rsidR="00070FFE" w:rsidRDefault="0058298B">
            <w:pPr>
              <w:jc w:val="center"/>
              <w:rPr>
                <w:sz w:val="24"/>
                <w:szCs w:val="24"/>
              </w:rPr>
            </w:pPr>
            <w:r>
              <w:rPr>
                <w:rFonts w:hint="eastAsia"/>
                <w:sz w:val="24"/>
                <w:szCs w:val="24"/>
              </w:rPr>
              <w:t>厂区</w:t>
            </w:r>
          </w:p>
        </w:tc>
        <w:tc>
          <w:tcPr>
            <w:tcW w:w="1063" w:type="dxa"/>
            <w:vAlign w:val="center"/>
          </w:tcPr>
          <w:p w:rsidR="00070FFE" w:rsidRDefault="0058298B">
            <w:pPr>
              <w:jc w:val="center"/>
              <w:rPr>
                <w:sz w:val="24"/>
                <w:szCs w:val="24"/>
              </w:rPr>
            </w:pPr>
            <w:r>
              <w:rPr>
                <w:rFonts w:hint="eastAsia"/>
                <w:sz w:val="24"/>
                <w:szCs w:val="24"/>
              </w:rPr>
              <w:t>10.5</w:t>
            </w:r>
          </w:p>
        </w:tc>
        <w:tc>
          <w:tcPr>
            <w:tcW w:w="1063" w:type="dxa"/>
            <w:vAlign w:val="center"/>
          </w:tcPr>
          <w:p w:rsidR="00070FFE" w:rsidRDefault="0058298B">
            <w:pPr>
              <w:jc w:val="center"/>
              <w:rPr>
                <w:sz w:val="24"/>
                <w:szCs w:val="24"/>
              </w:rPr>
            </w:pPr>
            <w:r>
              <w:rPr>
                <w:rFonts w:hint="eastAsia"/>
                <w:sz w:val="24"/>
                <w:szCs w:val="24"/>
              </w:rPr>
              <w:t>4</w:t>
            </w:r>
          </w:p>
        </w:tc>
        <w:tc>
          <w:tcPr>
            <w:tcW w:w="1063" w:type="dxa"/>
            <w:vAlign w:val="center"/>
          </w:tcPr>
          <w:p w:rsidR="00070FFE" w:rsidRDefault="00F2068D">
            <w:pPr>
              <w:jc w:val="center"/>
              <w:rPr>
                <w:sz w:val="24"/>
                <w:szCs w:val="24"/>
              </w:rPr>
            </w:pPr>
            <w:r>
              <w:rPr>
                <w:rFonts w:hint="eastAsia"/>
                <w:sz w:val="24"/>
                <w:szCs w:val="24"/>
              </w:rPr>
              <w:t>XX</w:t>
            </w:r>
          </w:p>
        </w:tc>
        <w:tc>
          <w:tcPr>
            <w:tcW w:w="1057" w:type="dxa"/>
            <w:vAlign w:val="center"/>
          </w:tcPr>
          <w:p w:rsidR="00070FFE" w:rsidRDefault="00070FFE">
            <w:pPr>
              <w:jc w:val="center"/>
              <w:rPr>
                <w:sz w:val="24"/>
                <w:szCs w:val="24"/>
              </w:rPr>
            </w:pPr>
          </w:p>
        </w:tc>
      </w:tr>
      <w:tr w:rsidR="00070FFE">
        <w:trPr>
          <w:trHeight w:hRule="exact" w:val="1701"/>
          <w:jc w:val="center"/>
        </w:trPr>
        <w:tc>
          <w:tcPr>
            <w:tcW w:w="968" w:type="dxa"/>
            <w:vAlign w:val="center"/>
          </w:tcPr>
          <w:p w:rsidR="00070FFE" w:rsidRDefault="0058298B">
            <w:pPr>
              <w:jc w:val="center"/>
              <w:rPr>
                <w:sz w:val="24"/>
                <w:szCs w:val="24"/>
              </w:rPr>
            </w:pPr>
            <w:r>
              <w:rPr>
                <w:rFonts w:hint="eastAsia"/>
                <w:sz w:val="24"/>
                <w:szCs w:val="24"/>
              </w:rPr>
              <w:t>3</w:t>
            </w:r>
          </w:p>
        </w:tc>
        <w:tc>
          <w:tcPr>
            <w:tcW w:w="1206" w:type="dxa"/>
            <w:vAlign w:val="center"/>
          </w:tcPr>
          <w:p w:rsidR="00070FFE" w:rsidRDefault="0058298B">
            <w:pPr>
              <w:jc w:val="center"/>
              <w:rPr>
                <w:sz w:val="24"/>
                <w:szCs w:val="24"/>
              </w:rPr>
            </w:pPr>
            <w:r>
              <w:rPr>
                <w:rFonts w:hint="eastAsia"/>
                <w:sz w:val="24"/>
                <w:szCs w:val="24"/>
              </w:rPr>
              <w:t>全体人员</w:t>
            </w:r>
          </w:p>
        </w:tc>
        <w:tc>
          <w:tcPr>
            <w:tcW w:w="2342" w:type="dxa"/>
            <w:vAlign w:val="center"/>
          </w:tcPr>
          <w:p w:rsidR="00070FFE" w:rsidRDefault="0058298B">
            <w:pPr>
              <w:jc w:val="left"/>
              <w:rPr>
                <w:sz w:val="24"/>
                <w:szCs w:val="24"/>
              </w:rPr>
            </w:pPr>
            <w:r>
              <w:rPr>
                <w:rFonts w:hint="eastAsia"/>
                <w:sz w:val="24"/>
                <w:szCs w:val="24"/>
              </w:rPr>
              <w:t>本公司风险分级管控清单及隐患排查清单</w:t>
            </w:r>
          </w:p>
        </w:tc>
        <w:tc>
          <w:tcPr>
            <w:tcW w:w="1516" w:type="dxa"/>
            <w:vAlign w:val="center"/>
          </w:tcPr>
          <w:p w:rsidR="00070FFE" w:rsidRDefault="0058298B">
            <w:pPr>
              <w:jc w:val="center"/>
              <w:rPr>
                <w:sz w:val="24"/>
                <w:szCs w:val="24"/>
              </w:rPr>
            </w:pPr>
            <w:r>
              <w:rPr>
                <w:rFonts w:hint="eastAsia"/>
                <w:sz w:val="24"/>
                <w:szCs w:val="24"/>
              </w:rPr>
              <w:t>厂区</w:t>
            </w:r>
          </w:p>
        </w:tc>
        <w:tc>
          <w:tcPr>
            <w:tcW w:w="1063" w:type="dxa"/>
            <w:vAlign w:val="center"/>
          </w:tcPr>
          <w:p w:rsidR="00070FFE" w:rsidRDefault="0058298B">
            <w:pPr>
              <w:jc w:val="center"/>
              <w:rPr>
                <w:sz w:val="24"/>
                <w:szCs w:val="24"/>
              </w:rPr>
            </w:pPr>
            <w:r>
              <w:rPr>
                <w:rFonts w:hint="eastAsia"/>
                <w:sz w:val="24"/>
                <w:szCs w:val="24"/>
              </w:rPr>
              <w:t>10.25</w:t>
            </w:r>
          </w:p>
        </w:tc>
        <w:tc>
          <w:tcPr>
            <w:tcW w:w="1063" w:type="dxa"/>
            <w:vAlign w:val="center"/>
          </w:tcPr>
          <w:p w:rsidR="00070FFE" w:rsidRDefault="0058298B">
            <w:pPr>
              <w:jc w:val="center"/>
              <w:rPr>
                <w:sz w:val="24"/>
                <w:szCs w:val="24"/>
              </w:rPr>
            </w:pPr>
            <w:r>
              <w:rPr>
                <w:rFonts w:hint="eastAsia"/>
                <w:sz w:val="24"/>
                <w:szCs w:val="24"/>
              </w:rPr>
              <w:t>4</w:t>
            </w:r>
          </w:p>
        </w:tc>
        <w:tc>
          <w:tcPr>
            <w:tcW w:w="1063" w:type="dxa"/>
            <w:vAlign w:val="center"/>
          </w:tcPr>
          <w:p w:rsidR="00070FFE" w:rsidRDefault="00F2068D">
            <w:pPr>
              <w:jc w:val="center"/>
              <w:rPr>
                <w:sz w:val="24"/>
                <w:szCs w:val="24"/>
              </w:rPr>
            </w:pPr>
            <w:r>
              <w:rPr>
                <w:rFonts w:hint="eastAsia"/>
                <w:sz w:val="24"/>
                <w:szCs w:val="24"/>
              </w:rPr>
              <w:t>XX</w:t>
            </w:r>
          </w:p>
        </w:tc>
        <w:tc>
          <w:tcPr>
            <w:tcW w:w="1057" w:type="dxa"/>
            <w:vAlign w:val="center"/>
          </w:tcPr>
          <w:p w:rsidR="00070FFE" w:rsidRDefault="00070FFE">
            <w:pPr>
              <w:jc w:val="center"/>
              <w:rPr>
                <w:sz w:val="24"/>
                <w:szCs w:val="24"/>
              </w:rPr>
            </w:pPr>
          </w:p>
        </w:tc>
      </w:tr>
    </w:tbl>
    <w:p w:rsidR="00070FFE" w:rsidRDefault="00070FFE">
      <w:pPr>
        <w:jc w:val="center"/>
        <w:rPr>
          <w:b/>
          <w:bCs/>
          <w:sz w:val="32"/>
          <w:szCs w:val="40"/>
        </w:rPr>
      </w:pPr>
    </w:p>
    <w:bookmarkEnd w:id="80"/>
    <w:p w:rsidR="00070FFE" w:rsidRDefault="00070FFE">
      <w:pPr>
        <w:rPr>
          <w:rFonts w:ascii="Times New Roman" w:eastAsia="宋体" w:hAnsi="Times New Roman" w:cs="Times New Roman"/>
          <w:sz w:val="28"/>
          <w:szCs w:val="28"/>
        </w:rPr>
      </w:pPr>
    </w:p>
    <w:p w:rsidR="00070FFE" w:rsidRDefault="0058298B">
      <w:pPr>
        <w:rPr>
          <w:rFonts w:ascii="Times New Roman" w:eastAsia="宋体" w:hAnsi="Times New Roman" w:cs="Times New Roman"/>
          <w:sz w:val="28"/>
          <w:szCs w:val="28"/>
        </w:rPr>
      </w:pPr>
      <w:r>
        <w:rPr>
          <w:rFonts w:ascii="Times New Roman" w:eastAsia="宋体" w:hAnsi="Times New Roman" w:cs="Times New Roman"/>
          <w:sz w:val="28"/>
          <w:szCs w:val="28"/>
        </w:rPr>
        <w:br w:type="page"/>
      </w:r>
    </w:p>
    <w:p w:rsidR="00070FFE" w:rsidRDefault="00070FFE">
      <w:pPr>
        <w:rPr>
          <w:rFonts w:ascii="Times New Roman" w:eastAsia="宋体" w:hAnsi="Times New Roman" w:cs="Times New Roman"/>
          <w:sz w:val="28"/>
          <w:szCs w:val="28"/>
        </w:rPr>
      </w:pPr>
    </w:p>
    <w:p w:rsidR="00070FFE" w:rsidRDefault="00070FFE">
      <w:pPr>
        <w:spacing w:line="360" w:lineRule="auto"/>
        <w:rPr>
          <w:sz w:val="28"/>
          <w:szCs w:val="28"/>
        </w:rPr>
      </w:pPr>
    </w:p>
    <w:p w:rsidR="00070FFE" w:rsidRDefault="0058298B">
      <w:pPr>
        <w:pStyle w:val="1"/>
      </w:pPr>
      <w:bookmarkStart w:id="81" w:name="_Toc7851"/>
      <w:bookmarkStart w:id="82" w:name="_Toc10705_WPSOffice_Level2"/>
      <w:r>
        <w:rPr>
          <w:rFonts w:hint="eastAsia"/>
        </w:rPr>
        <w:t>安全生产双重预防体系建设培训记录</w:t>
      </w:r>
      <w:bookmarkEnd w:id="81"/>
      <w:bookmarkEnd w:id="82"/>
    </w:p>
    <w:tbl>
      <w:tblPr>
        <w:tblStyle w:val="af8"/>
        <w:tblW w:w="9233" w:type="dxa"/>
        <w:jc w:val="center"/>
        <w:tblLayout w:type="fixed"/>
        <w:tblLook w:val="04A0" w:firstRow="1" w:lastRow="0" w:firstColumn="1" w:lastColumn="0" w:noHBand="0" w:noVBand="1"/>
      </w:tblPr>
      <w:tblGrid>
        <w:gridCol w:w="1426"/>
        <w:gridCol w:w="2834"/>
        <w:gridCol w:w="1432"/>
        <w:gridCol w:w="3541"/>
      </w:tblGrid>
      <w:tr w:rsidR="00070FFE">
        <w:trPr>
          <w:jc w:val="center"/>
        </w:trPr>
        <w:tc>
          <w:tcPr>
            <w:tcW w:w="1426" w:type="dxa"/>
          </w:tcPr>
          <w:p w:rsidR="00070FFE" w:rsidRDefault="0058298B">
            <w:pPr>
              <w:jc w:val="center"/>
              <w:rPr>
                <w:sz w:val="28"/>
                <w:szCs w:val="28"/>
              </w:rPr>
            </w:pPr>
            <w:r>
              <w:rPr>
                <w:rFonts w:hint="eastAsia"/>
                <w:sz w:val="28"/>
                <w:szCs w:val="28"/>
              </w:rPr>
              <w:t>受训对象</w:t>
            </w:r>
          </w:p>
        </w:tc>
        <w:tc>
          <w:tcPr>
            <w:tcW w:w="2834" w:type="dxa"/>
          </w:tcPr>
          <w:p w:rsidR="00070FFE" w:rsidRDefault="0058298B">
            <w:pPr>
              <w:jc w:val="center"/>
              <w:rPr>
                <w:sz w:val="28"/>
                <w:szCs w:val="28"/>
              </w:rPr>
            </w:pPr>
            <w:r>
              <w:rPr>
                <w:rFonts w:hint="eastAsia"/>
                <w:sz w:val="28"/>
                <w:szCs w:val="28"/>
              </w:rPr>
              <w:t>管理人员</w:t>
            </w:r>
          </w:p>
        </w:tc>
        <w:tc>
          <w:tcPr>
            <w:tcW w:w="1432" w:type="dxa"/>
          </w:tcPr>
          <w:p w:rsidR="00070FFE" w:rsidRDefault="0058298B">
            <w:pPr>
              <w:jc w:val="center"/>
              <w:rPr>
                <w:sz w:val="28"/>
                <w:szCs w:val="28"/>
              </w:rPr>
            </w:pPr>
            <w:r>
              <w:rPr>
                <w:rFonts w:hint="eastAsia"/>
                <w:sz w:val="28"/>
                <w:szCs w:val="28"/>
              </w:rPr>
              <w:t>培训时间</w:t>
            </w:r>
          </w:p>
        </w:tc>
        <w:tc>
          <w:tcPr>
            <w:tcW w:w="3541" w:type="dxa"/>
          </w:tcPr>
          <w:p w:rsidR="00070FFE" w:rsidRDefault="0058298B">
            <w:pPr>
              <w:jc w:val="center"/>
              <w:rPr>
                <w:sz w:val="28"/>
                <w:szCs w:val="28"/>
              </w:rPr>
            </w:pPr>
            <w:r>
              <w:rPr>
                <w:rFonts w:hint="eastAsia"/>
                <w:sz w:val="28"/>
                <w:szCs w:val="28"/>
              </w:rPr>
              <w:t>2018</w:t>
            </w:r>
            <w:r>
              <w:rPr>
                <w:rFonts w:hint="eastAsia"/>
                <w:sz w:val="28"/>
                <w:szCs w:val="28"/>
              </w:rPr>
              <w:t>年</w:t>
            </w:r>
            <w:r>
              <w:rPr>
                <w:rFonts w:hint="eastAsia"/>
                <w:sz w:val="28"/>
                <w:szCs w:val="28"/>
              </w:rPr>
              <w:t>10</w:t>
            </w:r>
            <w:r>
              <w:rPr>
                <w:rFonts w:hint="eastAsia"/>
                <w:sz w:val="28"/>
                <w:szCs w:val="28"/>
              </w:rPr>
              <w:t>月</w:t>
            </w:r>
            <w:r>
              <w:rPr>
                <w:rFonts w:hint="eastAsia"/>
                <w:sz w:val="28"/>
                <w:szCs w:val="28"/>
              </w:rPr>
              <w:t>5</w:t>
            </w:r>
            <w:r>
              <w:rPr>
                <w:rFonts w:hint="eastAsia"/>
                <w:sz w:val="28"/>
                <w:szCs w:val="28"/>
              </w:rPr>
              <w:t>日</w:t>
            </w:r>
          </w:p>
        </w:tc>
      </w:tr>
      <w:tr w:rsidR="00070FFE">
        <w:trPr>
          <w:jc w:val="center"/>
        </w:trPr>
        <w:tc>
          <w:tcPr>
            <w:tcW w:w="1426" w:type="dxa"/>
          </w:tcPr>
          <w:p w:rsidR="00070FFE" w:rsidRDefault="0058298B">
            <w:pPr>
              <w:jc w:val="center"/>
              <w:rPr>
                <w:sz w:val="28"/>
                <w:szCs w:val="28"/>
              </w:rPr>
            </w:pPr>
            <w:r>
              <w:rPr>
                <w:rFonts w:hint="eastAsia"/>
                <w:sz w:val="28"/>
                <w:szCs w:val="28"/>
              </w:rPr>
              <w:t>培训学时</w:t>
            </w:r>
          </w:p>
        </w:tc>
        <w:tc>
          <w:tcPr>
            <w:tcW w:w="2834" w:type="dxa"/>
          </w:tcPr>
          <w:p w:rsidR="00070FFE" w:rsidRDefault="0058298B">
            <w:pPr>
              <w:jc w:val="center"/>
              <w:rPr>
                <w:sz w:val="28"/>
                <w:szCs w:val="28"/>
              </w:rPr>
            </w:pPr>
            <w:r>
              <w:rPr>
                <w:rFonts w:hint="eastAsia"/>
                <w:sz w:val="28"/>
                <w:szCs w:val="28"/>
              </w:rPr>
              <w:t>4</w:t>
            </w:r>
            <w:r>
              <w:rPr>
                <w:rFonts w:hint="eastAsia"/>
                <w:sz w:val="28"/>
                <w:szCs w:val="28"/>
              </w:rPr>
              <w:t>学时</w:t>
            </w:r>
          </w:p>
        </w:tc>
        <w:tc>
          <w:tcPr>
            <w:tcW w:w="1432" w:type="dxa"/>
          </w:tcPr>
          <w:p w:rsidR="00070FFE" w:rsidRDefault="0058298B">
            <w:pPr>
              <w:jc w:val="center"/>
              <w:rPr>
                <w:sz w:val="28"/>
                <w:szCs w:val="28"/>
              </w:rPr>
            </w:pPr>
            <w:r>
              <w:rPr>
                <w:rFonts w:hint="eastAsia"/>
                <w:sz w:val="28"/>
                <w:szCs w:val="28"/>
              </w:rPr>
              <w:t>考核方式</w:t>
            </w:r>
          </w:p>
        </w:tc>
        <w:tc>
          <w:tcPr>
            <w:tcW w:w="3541" w:type="dxa"/>
          </w:tcPr>
          <w:p w:rsidR="00070FFE" w:rsidRDefault="0058298B">
            <w:pPr>
              <w:jc w:val="center"/>
              <w:rPr>
                <w:sz w:val="28"/>
                <w:szCs w:val="28"/>
              </w:rPr>
            </w:pPr>
            <w:r>
              <w:rPr>
                <w:rFonts w:hint="eastAsia"/>
                <w:sz w:val="28"/>
                <w:szCs w:val="28"/>
              </w:rPr>
              <w:t>考试</w:t>
            </w:r>
          </w:p>
        </w:tc>
      </w:tr>
      <w:tr w:rsidR="00070FFE">
        <w:trPr>
          <w:jc w:val="center"/>
        </w:trPr>
        <w:tc>
          <w:tcPr>
            <w:tcW w:w="1426" w:type="dxa"/>
          </w:tcPr>
          <w:p w:rsidR="00070FFE" w:rsidRDefault="0058298B">
            <w:pPr>
              <w:jc w:val="center"/>
              <w:rPr>
                <w:sz w:val="28"/>
                <w:szCs w:val="28"/>
              </w:rPr>
            </w:pPr>
            <w:r>
              <w:rPr>
                <w:rFonts w:hint="eastAsia"/>
                <w:sz w:val="28"/>
                <w:szCs w:val="28"/>
              </w:rPr>
              <w:t>主讲人</w:t>
            </w:r>
          </w:p>
        </w:tc>
        <w:tc>
          <w:tcPr>
            <w:tcW w:w="7807" w:type="dxa"/>
            <w:gridSpan w:val="3"/>
          </w:tcPr>
          <w:p w:rsidR="00070FFE" w:rsidRDefault="00F2068D">
            <w:pPr>
              <w:jc w:val="center"/>
              <w:rPr>
                <w:sz w:val="28"/>
                <w:szCs w:val="28"/>
              </w:rPr>
            </w:pPr>
            <w:r>
              <w:rPr>
                <w:rFonts w:hint="eastAsia"/>
                <w:sz w:val="28"/>
                <w:szCs w:val="28"/>
              </w:rPr>
              <w:t>XX</w:t>
            </w:r>
          </w:p>
        </w:tc>
      </w:tr>
      <w:tr w:rsidR="00070FFE">
        <w:trPr>
          <w:jc w:val="center"/>
        </w:trPr>
        <w:tc>
          <w:tcPr>
            <w:tcW w:w="1426" w:type="dxa"/>
          </w:tcPr>
          <w:p w:rsidR="00070FFE" w:rsidRDefault="0058298B">
            <w:pPr>
              <w:jc w:val="center"/>
              <w:rPr>
                <w:sz w:val="28"/>
                <w:szCs w:val="28"/>
              </w:rPr>
            </w:pPr>
            <w:r>
              <w:rPr>
                <w:rFonts w:hint="eastAsia"/>
                <w:sz w:val="28"/>
                <w:szCs w:val="28"/>
              </w:rPr>
              <w:t>相关奖惩</w:t>
            </w:r>
          </w:p>
        </w:tc>
        <w:tc>
          <w:tcPr>
            <w:tcW w:w="7807" w:type="dxa"/>
            <w:gridSpan w:val="3"/>
          </w:tcPr>
          <w:p w:rsidR="00070FFE" w:rsidRDefault="0058298B">
            <w:pPr>
              <w:jc w:val="left"/>
              <w:rPr>
                <w:sz w:val="28"/>
                <w:szCs w:val="28"/>
              </w:rPr>
            </w:pPr>
            <w:r>
              <w:rPr>
                <w:rFonts w:hint="eastAsia"/>
                <w:sz w:val="28"/>
                <w:szCs w:val="28"/>
              </w:rPr>
              <w:t>对考试成绩</w:t>
            </w:r>
            <w:r>
              <w:rPr>
                <w:rFonts w:hint="eastAsia"/>
                <w:sz w:val="28"/>
                <w:szCs w:val="28"/>
              </w:rPr>
              <w:t>90</w:t>
            </w:r>
            <w:r>
              <w:rPr>
                <w:rFonts w:hint="eastAsia"/>
                <w:sz w:val="28"/>
                <w:szCs w:val="28"/>
              </w:rPr>
              <w:t>分及以上的职工通报表扬，对考试成绩</w:t>
            </w:r>
            <w:r>
              <w:rPr>
                <w:rFonts w:hint="eastAsia"/>
                <w:sz w:val="28"/>
                <w:szCs w:val="28"/>
              </w:rPr>
              <w:t>60</w:t>
            </w:r>
            <w:r>
              <w:rPr>
                <w:rFonts w:hint="eastAsia"/>
                <w:sz w:val="28"/>
                <w:szCs w:val="28"/>
              </w:rPr>
              <w:t>分以下的职工通报批评。</w:t>
            </w:r>
          </w:p>
        </w:tc>
      </w:tr>
      <w:tr w:rsidR="00070FFE">
        <w:trPr>
          <w:trHeight w:val="5913"/>
          <w:jc w:val="center"/>
        </w:trPr>
        <w:tc>
          <w:tcPr>
            <w:tcW w:w="1426" w:type="dxa"/>
          </w:tcPr>
          <w:p w:rsidR="00070FFE" w:rsidRDefault="00070FFE">
            <w:pPr>
              <w:jc w:val="center"/>
              <w:rPr>
                <w:sz w:val="28"/>
                <w:szCs w:val="28"/>
              </w:rPr>
            </w:pPr>
          </w:p>
          <w:p w:rsidR="00070FFE" w:rsidRDefault="00070FFE">
            <w:pPr>
              <w:jc w:val="center"/>
              <w:rPr>
                <w:sz w:val="28"/>
                <w:szCs w:val="28"/>
              </w:rPr>
            </w:pPr>
          </w:p>
          <w:p w:rsidR="00070FFE" w:rsidRDefault="00070FFE">
            <w:pPr>
              <w:jc w:val="center"/>
              <w:rPr>
                <w:sz w:val="28"/>
                <w:szCs w:val="28"/>
              </w:rPr>
            </w:pPr>
          </w:p>
          <w:p w:rsidR="00070FFE" w:rsidRDefault="00070FFE">
            <w:pPr>
              <w:jc w:val="center"/>
              <w:rPr>
                <w:sz w:val="28"/>
                <w:szCs w:val="28"/>
              </w:rPr>
            </w:pPr>
          </w:p>
          <w:p w:rsidR="00070FFE" w:rsidRDefault="0058298B">
            <w:pPr>
              <w:jc w:val="center"/>
              <w:rPr>
                <w:sz w:val="28"/>
                <w:szCs w:val="28"/>
              </w:rPr>
            </w:pPr>
            <w:r>
              <w:rPr>
                <w:rFonts w:hint="eastAsia"/>
                <w:sz w:val="28"/>
                <w:szCs w:val="28"/>
              </w:rPr>
              <w:t>培训内容</w:t>
            </w:r>
          </w:p>
        </w:tc>
        <w:tc>
          <w:tcPr>
            <w:tcW w:w="7807" w:type="dxa"/>
            <w:gridSpan w:val="3"/>
          </w:tcPr>
          <w:p w:rsidR="00070FFE" w:rsidRDefault="0058298B">
            <w:pPr>
              <w:spacing w:line="440" w:lineRule="exact"/>
              <w:jc w:val="left"/>
              <w:rPr>
                <w:sz w:val="28"/>
                <w:szCs w:val="28"/>
              </w:rPr>
            </w:pPr>
            <w:r>
              <w:rPr>
                <w:rFonts w:hint="eastAsia"/>
                <w:sz w:val="28"/>
                <w:szCs w:val="28"/>
              </w:rPr>
              <w:t>一、相关法律法规及文件</w:t>
            </w:r>
          </w:p>
          <w:p w:rsidR="00070FFE" w:rsidRDefault="0058298B">
            <w:pPr>
              <w:numPr>
                <w:ilvl w:val="0"/>
                <w:numId w:val="13"/>
              </w:numPr>
              <w:spacing w:line="440" w:lineRule="exact"/>
              <w:jc w:val="left"/>
              <w:rPr>
                <w:sz w:val="28"/>
                <w:szCs w:val="28"/>
              </w:rPr>
            </w:pPr>
            <w:r>
              <w:rPr>
                <w:rFonts w:hint="eastAsia"/>
                <w:sz w:val="28"/>
                <w:szCs w:val="28"/>
              </w:rPr>
              <w:t>《安全生产法》、《山东省安全生产条例》、《山东省落实生产经营单位安全生产主体责任规定》等</w:t>
            </w:r>
          </w:p>
          <w:p w:rsidR="00070FFE" w:rsidRDefault="0058298B">
            <w:pPr>
              <w:adjustRightInd w:val="0"/>
              <w:snapToGrid w:val="0"/>
              <w:spacing w:line="360" w:lineRule="auto"/>
              <w:rPr>
                <w:sz w:val="28"/>
                <w:szCs w:val="28"/>
              </w:rPr>
            </w:pPr>
            <w:r>
              <w:rPr>
                <w:rFonts w:hint="eastAsia"/>
                <w:sz w:val="28"/>
                <w:szCs w:val="28"/>
              </w:rPr>
              <w:t>2</w:t>
            </w:r>
            <w:r>
              <w:rPr>
                <w:rFonts w:hint="eastAsia"/>
                <w:sz w:val="28"/>
                <w:szCs w:val="28"/>
              </w:rPr>
              <w:t>、《山东省安全生产风险分级管控体系通则》、《山东省隐患排查治理体系通则》、《</w:t>
            </w:r>
            <w:bookmarkStart w:id="83" w:name="StdName"/>
            <w:r>
              <w:rPr>
                <w:rFonts w:hint="eastAsia"/>
                <w:sz w:val="28"/>
                <w:szCs w:val="28"/>
              </w:rPr>
              <w:t>工贸企业安全生产风险分级管控体系细则》《工贸企业安全生产风险分级管控体系细则</w:t>
            </w:r>
            <w:bookmarkEnd w:id="83"/>
            <w:r>
              <w:rPr>
                <w:rFonts w:hint="eastAsia"/>
                <w:sz w:val="28"/>
                <w:szCs w:val="28"/>
              </w:rPr>
              <w:t>》、</w:t>
            </w:r>
          </w:p>
          <w:p w:rsidR="00070FFE" w:rsidRDefault="0058298B">
            <w:pPr>
              <w:spacing w:line="440" w:lineRule="exact"/>
              <w:jc w:val="left"/>
              <w:rPr>
                <w:sz w:val="28"/>
                <w:szCs w:val="28"/>
              </w:rPr>
            </w:pPr>
            <w:r>
              <w:rPr>
                <w:rFonts w:hint="eastAsia"/>
                <w:sz w:val="28"/>
                <w:szCs w:val="28"/>
              </w:rPr>
              <w:t>二、本公司安全生产双体系建设实施方案</w:t>
            </w:r>
          </w:p>
          <w:p w:rsidR="00070FFE" w:rsidRDefault="0058298B">
            <w:pPr>
              <w:spacing w:line="440" w:lineRule="exact"/>
              <w:jc w:val="left"/>
              <w:rPr>
                <w:sz w:val="28"/>
                <w:szCs w:val="28"/>
              </w:rPr>
            </w:pPr>
            <w:r>
              <w:rPr>
                <w:rFonts w:hint="eastAsia"/>
                <w:sz w:val="28"/>
                <w:szCs w:val="28"/>
              </w:rPr>
              <w:t>三、技术标准</w:t>
            </w:r>
          </w:p>
          <w:p w:rsidR="00070FFE" w:rsidRDefault="0058298B">
            <w:pPr>
              <w:spacing w:line="440" w:lineRule="exact"/>
              <w:jc w:val="left"/>
              <w:rPr>
                <w:sz w:val="28"/>
                <w:szCs w:val="28"/>
              </w:rPr>
            </w:pPr>
            <w:r>
              <w:rPr>
                <w:rFonts w:hint="eastAsia"/>
                <w:sz w:val="28"/>
                <w:szCs w:val="28"/>
              </w:rPr>
              <w:t>1</w:t>
            </w:r>
            <w:r>
              <w:rPr>
                <w:rFonts w:hint="eastAsia"/>
                <w:sz w:val="28"/>
                <w:szCs w:val="28"/>
              </w:rPr>
              <w:t>、</w:t>
            </w:r>
            <w:r>
              <w:rPr>
                <w:rFonts w:hint="eastAsia"/>
                <w:sz w:val="28"/>
                <w:szCs w:val="28"/>
              </w:rPr>
              <w:t>GB13861-2009</w:t>
            </w:r>
          </w:p>
          <w:p w:rsidR="00070FFE" w:rsidRDefault="0058298B">
            <w:pPr>
              <w:spacing w:line="440" w:lineRule="exact"/>
              <w:jc w:val="left"/>
              <w:rPr>
                <w:sz w:val="28"/>
                <w:szCs w:val="28"/>
              </w:rPr>
            </w:pPr>
            <w:r>
              <w:rPr>
                <w:rFonts w:hint="eastAsia"/>
                <w:sz w:val="28"/>
                <w:szCs w:val="28"/>
              </w:rPr>
              <w:t>2</w:t>
            </w:r>
            <w:r>
              <w:rPr>
                <w:rFonts w:hint="eastAsia"/>
                <w:sz w:val="28"/>
                <w:szCs w:val="28"/>
              </w:rPr>
              <w:t>、</w:t>
            </w:r>
            <w:r>
              <w:rPr>
                <w:rFonts w:hint="eastAsia"/>
                <w:sz w:val="28"/>
                <w:szCs w:val="28"/>
              </w:rPr>
              <w:t>GB/T6441-86</w:t>
            </w:r>
          </w:p>
          <w:p w:rsidR="00070FFE" w:rsidRDefault="0058298B">
            <w:pPr>
              <w:spacing w:line="440" w:lineRule="exact"/>
              <w:jc w:val="left"/>
              <w:rPr>
                <w:sz w:val="28"/>
                <w:szCs w:val="28"/>
              </w:rPr>
            </w:pPr>
            <w:r>
              <w:rPr>
                <w:rFonts w:hint="eastAsia"/>
                <w:sz w:val="28"/>
                <w:szCs w:val="28"/>
              </w:rPr>
              <w:t>3</w:t>
            </w:r>
            <w:r>
              <w:rPr>
                <w:rFonts w:hint="eastAsia"/>
                <w:sz w:val="28"/>
                <w:szCs w:val="28"/>
              </w:rPr>
              <w:t>、</w:t>
            </w:r>
            <w:r>
              <w:rPr>
                <w:rFonts w:hint="eastAsia"/>
                <w:sz w:val="28"/>
                <w:szCs w:val="28"/>
              </w:rPr>
              <w:t>GB/T18218-2009</w:t>
            </w:r>
          </w:p>
          <w:p w:rsidR="00070FFE" w:rsidRDefault="0058298B">
            <w:pPr>
              <w:spacing w:line="440" w:lineRule="exact"/>
              <w:jc w:val="left"/>
              <w:rPr>
                <w:sz w:val="28"/>
                <w:szCs w:val="28"/>
              </w:rPr>
            </w:pPr>
            <w:r>
              <w:rPr>
                <w:rFonts w:hint="eastAsia"/>
                <w:sz w:val="28"/>
                <w:szCs w:val="28"/>
              </w:rPr>
              <w:t>4</w:t>
            </w:r>
            <w:r>
              <w:rPr>
                <w:rFonts w:hint="eastAsia"/>
                <w:sz w:val="28"/>
                <w:szCs w:val="28"/>
              </w:rPr>
              <w:t>、作业条件危险性分析法</w:t>
            </w:r>
          </w:p>
        </w:tc>
      </w:tr>
      <w:tr w:rsidR="00070FFE">
        <w:trPr>
          <w:trHeight w:val="1764"/>
          <w:jc w:val="center"/>
        </w:trPr>
        <w:tc>
          <w:tcPr>
            <w:tcW w:w="1426" w:type="dxa"/>
          </w:tcPr>
          <w:p w:rsidR="00070FFE" w:rsidRDefault="0058298B">
            <w:pPr>
              <w:jc w:val="center"/>
              <w:rPr>
                <w:sz w:val="28"/>
                <w:szCs w:val="28"/>
              </w:rPr>
            </w:pPr>
            <w:r>
              <w:rPr>
                <w:rFonts w:hint="eastAsia"/>
                <w:sz w:val="28"/>
                <w:szCs w:val="28"/>
              </w:rPr>
              <w:t>培训效果评估</w:t>
            </w:r>
          </w:p>
        </w:tc>
        <w:tc>
          <w:tcPr>
            <w:tcW w:w="7807" w:type="dxa"/>
            <w:gridSpan w:val="3"/>
          </w:tcPr>
          <w:p w:rsidR="00070FFE" w:rsidRDefault="0058298B">
            <w:pPr>
              <w:jc w:val="left"/>
              <w:rPr>
                <w:sz w:val="28"/>
                <w:szCs w:val="28"/>
              </w:rPr>
            </w:pPr>
            <w:r>
              <w:rPr>
                <w:rFonts w:hint="eastAsia"/>
                <w:sz w:val="28"/>
                <w:szCs w:val="28"/>
              </w:rPr>
              <w:t>通过培训，各级管理人员了解了双重预防体系建设相关法律法规与标准规范，学习了双重预防体系建设工作流程，对本公司双重预防体系建设工作有较大促进</w:t>
            </w:r>
          </w:p>
        </w:tc>
      </w:tr>
    </w:tbl>
    <w:p w:rsidR="00070FFE" w:rsidRDefault="0058298B">
      <w:pPr>
        <w:pStyle w:val="1"/>
      </w:pPr>
      <w:bookmarkStart w:id="84" w:name="_Toc32482_WPSOffice_Level2"/>
      <w:r>
        <w:rPr>
          <w:rFonts w:hint="eastAsia"/>
        </w:rPr>
        <w:br w:type="page"/>
      </w:r>
    </w:p>
    <w:p w:rsidR="00070FFE" w:rsidRDefault="0058298B">
      <w:pPr>
        <w:pStyle w:val="1"/>
      </w:pPr>
      <w:bookmarkStart w:id="85" w:name="_Toc23657_WPSOffice_Level2"/>
      <w:r>
        <w:rPr>
          <w:rFonts w:hint="eastAsia"/>
        </w:rPr>
        <w:lastRenderedPageBreak/>
        <w:t>安全生产双重预防体系建设培训评估报告</w:t>
      </w:r>
      <w:bookmarkEnd w:id="85"/>
    </w:p>
    <w:tbl>
      <w:tblPr>
        <w:tblStyle w:val="af8"/>
        <w:tblW w:w="9233" w:type="dxa"/>
        <w:jc w:val="center"/>
        <w:tblLayout w:type="fixed"/>
        <w:tblLook w:val="04A0" w:firstRow="1" w:lastRow="0" w:firstColumn="1" w:lastColumn="0" w:noHBand="0" w:noVBand="1"/>
      </w:tblPr>
      <w:tblGrid>
        <w:gridCol w:w="1426"/>
        <w:gridCol w:w="2834"/>
        <w:gridCol w:w="1432"/>
        <w:gridCol w:w="3541"/>
      </w:tblGrid>
      <w:tr w:rsidR="00070FFE">
        <w:trPr>
          <w:jc w:val="center"/>
        </w:trPr>
        <w:tc>
          <w:tcPr>
            <w:tcW w:w="1426" w:type="dxa"/>
          </w:tcPr>
          <w:p w:rsidR="00070FFE" w:rsidRDefault="0058298B">
            <w:pPr>
              <w:jc w:val="center"/>
              <w:rPr>
                <w:sz w:val="28"/>
                <w:szCs w:val="28"/>
              </w:rPr>
            </w:pPr>
            <w:r>
              <w:rPr>
                <w:rFonts w:hint="eastAsia"/>
                <w:sz w:val="28"/>
                <w:szCs w:val="28"/>
              </w:rPr>
              <w:t>受训对象</w:t>
            </w:r>
          </w:p>
        </w:tc>
        <w:tc>
          <w:tcPr>
            <w:tcW w:w="2834" w:type="dxa"/>
          </w:tcPr>
          <w:p w:rsidR="00070FFE" w:rsidRDefault="0058298B">
            <w:pPr>
              <w:jc w:val="center"/>
              <w:rPr>
                <w:sz w:val="28"/>
                <w:szCs w:val="28"/>
              </w:rPr>
            </w:pPr>
            <w:r>
              <w:rPr>
                <w:rFonts w:hint="eastAsia"/>
                <w:sz w:val="28"/>
                <w:szCs w:val="28"/>
              </w:rPr>
              <w:t>管理人员</w:t>
            </w:r>
          </w:p>
        </w:tc>
        <w:tc>
          <w:tcPr>
            <w:tcW w:w="1432" w:type="dxa"/>
          </w:tcPr>
          <w:p w:rsidR="00070FFE" w:rsidRDefault="0058298B">
            <w:pPr>
              <w:jc w:val="center"/>
              <w:rPr>
                <w:sz w:val="28"/>
                <w:szCs w:val="28"/>
              </w:rPr>
            </w:pPr>
            <w:r>
              <w:rPr>
                <w:rFonts w:hint="eastAsia"/>
                <w:sz w:val="28"/>
                <w:szCs w:val="28"/>
              </w:rPr>
              <w:t>培训时间</w:t>
            </w:r>
          </w:p>
        </w:tc>
        <w:tc>
          <w:tcPr>
            <w:tcW w:w="3541" w:type="dxa"/>
          </w:tcPr>
          <w:p w:rsidR="00070FFE" w:rsidRDefault="0058298B">
            <w:pPr>
              <w:jc w:val="center"/>
              <w:rPr>
                <w:sz w:val="28"/>
                <w:szCs w:val="28"/>
              </w:rPr>
            </w:pPr>
            <w:r>
              <w:rPr>
                <w:rFonts w:hint="eastAsia"/>
                <w:sz w:val="28"/>
                <w:szCs w:val="28"/>
              </w:rPr>
              <w:t>2018</w:t>
            </w:r>
            <w:r>
              <w:rPr>
                <w:rFonts w:hint="eastAsia"/>
                <w:sz w:val="28"/>
                <w:szCs w:val="28"/>
              </w:rPr>
              <w:t>年</w:t>
            </w:r>
            <w:r>
              <w:rPr>
                <w:rFonts w:hint="eastAsia"/>
                <w:sz w:val="28"/>
                <w:szCs w:val="28"/>
              </w:rPr>
              <w:t>10</w:t>
            </w:r>
            <w:r>
              <w:rPr>
                <w:rFonts w:hint="eastAsia"/>
                <w:sz w:val="28"/>
                <w:szCs w:val="28"/>
              </w:rPr>
              <w:t>月</w:t>
            </w:r>
            <w:r>
              <w:rPr>
                <w:rFonts w:hint="eastAsia"/>
                <w:sz w:val="28"/>
                <w:szCs w:val="28"/>
              </w:rPr>
              <w:t>5</w:t>
            </w:r>
            <w:r>
              <w:rPr>
                <w:rFonts w:hint="eastAsia"/>
                <w:sz w:val="28"/>
                <w:szCs w:val="28"/>
              </w:rPr>
              <w:t>日</w:t>
            </w:r>
          </w:p>
        </w:tc>
      </w:tr>
      <w:tr w:rsidR="00070FFE">
        <w:trPr>
          <w:jc w:val="center"/>
        </w:trPr>
        <w:tc>
          <w:tcPr>
            <w:tcW w:w="1426" w:type="dxa"/>
          </w:tcPr>
          <w:p w:rsidR="00070FFE" w:rsidRDefault="0058298B">
            <w:pPr>
              <w:jc w:val="center"/>
              <w:rPr>
                <w:sz w:val="28"/>
                <w:szCs w:val="28"/>
              </w:rPr>
            </w:pPr>
            <w:r>
              <w:rPr>
                <w:rFonts w:hint="eastAsia"/>
                <w:sz w:val="28"/>
                <w:szCs w:val="28"/>
              </w:rPr>
              <w:t>培训学时</w:t>
            </w:r>
          </w:p>
        </w:tc>
        <w:tc>
          <w:tcPr>
            <w:tcW w:w="2834" w:type="dxa"/>
          </w:tcPr>
          <w:p w:rsidR="00070FFE" w:rsidRDefault="0058298B">
            <w:pPr>
              <w:jc w:val="center"/>
              <w:rPr>
                <w:sz w:val="28"/>
                <w:szCs w:val="28"/>
              </w:rPr>
            </w:pPr>
            <w:r>
              <w:rPr>
                <w:rFonts w:hint="eastAsia"/>
                <w:sz w:val="28"/>
                <w:szCs w:val="28"/>
              </w:rPr>
              <w:t>4</w:t>
            </w:r>
            <w:r>
              <w:rPr>
                <w:rFonts w:hint="eastAsia"/>
                <w:sz w:val="28"/>
                <w:szCs w:val="28"/>
              </w:rPr>
              <w:t>学时</w:t>
            </w:r>
          </w:p>
        </w:tc>
        <w:tc>
          <w:tcPr>
            <w:tcW w:w="1432" w:type="dxa"/>
          </w:tcPr>
          <w:p w:rsidR="00070FFE" w:rsidRDefault="0058298B">
            <w:pPr>
              <w:jc w:val="center"/>
              <w:rPr>
                <w:sz w:val="28"/>
                <w:szCs w:val="28"/>
              </w:rPr>
            </w:pPr>
            <w:r>
              <w:rPr>
                <w:rFonts w:hint="eastAsia"/>
                <w:sz w:val="28"/>
                <w:szCs w:val="28"/>
              </w:rPr>
              <w:t>考核方式</w:t>
            </w:r>
          </w:p>
        </w:tc>
        <w:tc>
          <w:tcPr>
            <w:tcW w:w="3541" w:type="dxa"/>
          </w:tcPr>
          <w:p w:rsidR="00070FFE" w:rsidRDefault="0058298B">
            <w:pPr>
              <w:jc w:val="center"/>
              <w:rPr>
                <w:sz w:val="28"/>
                <w:szCs w:val="28"/>
              </w:rPr>
            </w:pPr>
            <w:r>
              <w:rPr>
                <w:rFonts w:hint="eastAsia"/>
                <w:sz w:val="28"/>
                <w:szCs w:val="28"/>
              </w:rPr>
              <w:t>考试</w:t>
            </w:r>
          </w:p>
        </w:tc>
      </w:tr>
      <w:tr w:rsidR="00070FFE">
        <w:trPr>
          <w:jc w:val="center"/>
        </w:trPr>
        <w:tc>
          <w:tcPr>
            <w:tcW w:w="1426" w:type="dxa"/>
          </w:tcPr>
          <w:p w:rsidR="00070FFE" w:rsidRDefault="0058298B">
            <w:pPr>
              <w:jc w:val="center"/>
              <w:rPr>
                <w:sz w:val="28"/>
                <w:szCs w:val="28"/>
              </w:rPr>
            </w:pPr>
            <w:r>
              <w:rPr>
                <w:rFonts w:hint="eastAsia"/>
                <w:sz w:val="28"/>
                <w:szCs w:val="28"/>
              </w:rPr>
              <w:t>主讲人</w:t>
            </w:r>
          </w:p>
        </w:tc>
        <w:tc>
          <w:tcPr>
            <w:tcW w:w="7807" w:type="dxa"/>
            <w:gridSpan w:val="3"/>
          </w:tcPr>
          <w:p w:rsidR="00070FFE" w:rsidRDefault="00F2068D">
            <w:pPr>
              <w:jc w:val="center"/>
              <w:rPr>
                <w:sz w:val="28"/>
                <w:szCs w:val="28"/>
              </w:rPr>
            </w:pPr>
            <w:r>
              <w:rPr>
                <w:rFonts w:hint="eastAsia"/>
                <w:sz w:val="28"/>
                <w:szCs w:val="28"/>
              </w:rPr>
              <w:t>XX</w:t>
            </w:r>
          </w:p>
        </w:tc>
      </w:tr>
      <w:tr w:rsidR="00070FFE">
        <w:trPr>
          <w:jc w:val="center"/>
        </w:trPr>
        <w:tc>
          <w:tcPr>
            <w:tcW w:w="1426" w:type="dxa"/>
          </w:tcPr>
          <w:p w:rsidR="00070FFE" w:rsidRDefault="0058298B">
            <w:pPr>
              <w:jc w:val="center"/>
              <w:rPr>
                <w:sz w:val="28"/>
                <w:szCs w:val="28"/>
              </w:rPr>
            </w:pPr>
            <w:r>
              <w:rPr>
                <w:rFonts w:hint="eastAsia"/>
                <w:sz w:val="28"/>
                <w:szCs w:val="28"/>
              </w:rPr>
              <w:t>评估日期</w:t>
            </w:r>
          </w:p>
        </w:tc>
        <w:tc>
          <w:tcPr>
            <w:tcW w:w="7807" w:type="dxa"/>
            <w:gridSpan w:val="3"/>
          </w:tcPr>
          <w:p w:rsidR="00070FFE" w:rsidRDefault="0058298B">
            <w:pPr>
              <w:jc w:val="center"/>
              <w:rPr>
                <w:sz w:val="28"/>
                <w:szCs w:val="28"/>
              </w:rPr>
            </w:pPr>
            <w:r>
              <w:rPr>
                <w:rFonts w:hint="eastAsia"/>
                <w:sz w:val="28"/>
                <w:szCs w:val="28"/>
              </w:rPr>
              <w:t>2018</w:t>
            </w:r>
            <w:r>
              <w:rPr>
                <w:rFonts w:hint="eastAsia"/>
                <w:sz w:val="28"/>
                <w:szCs w:val="28"/>
              </w:rPr>
              <w:t>年</w:t>
            </w:r>
            <w:r>
              <w:rPr>
                <w:rFonts w:hint="eastAsia"/>
                <w:sz w:val="28"/>
                <w:szCs w:val="28"/>
              </w:rPr>
              <w:t>10</w:t>
            </w:r>
            <w:r>
              <w:rPr>
                <w:rFonts w:hint="eastAsia"/>
                <w:sz w:val="28"/>
                <w:szCs w:val="28"/>
              </w:rPr>
              <w:t>月</w:t>
            </w:r>
            <w:r>
              <w:rPr>
                <w:rFonts w:hint="eastAsia"/>
                <w:sz w:val="28"/>
                <w:szCs w:val="28"/>
              </w:rPr>
              <w:t>5</w:t>
            </w:r>
            <w:r>
              <w:rPr>
                <w:rFonts w:hint="eastAsia"/>
                <w:sz w:val="28"/>
                <w:szCs w:val="28"/>
              </w:rPr>
              <w:t>日</w:t>
            </w:r>
          </w:p>
        </w:tc>
      </w:tr>
      <w:tr w:rsidR="00070FFE">
        <w:trPr>
          <w:trHeight w:val="5913"/>
          <w:jc w:val="center"/>
        </w:trPr>
        <w:tc>
          <w:tcPr>
            <w:tcW w:w="1426" w:type="dxa"/>
          </w:tcPr>
          <w:p w:rsidR="00070FFE" w:rsidRDefault="00070FFE">
            <w:pPr>
              <w:jc w:val="center"/>
              <w:rPr>
                <w:sz w:val="28"/>
                <w:szCs w:val="28"/>
              </w:rPr>
            </w:pPr>
          </w:p>
          <w:p w:rsidR="00070FFE" w:rsidRDefault="00070FFE">
            <w:pPr>
              <w:jc w:val="center"/>
              <w:rPr>
                <w:sz w:val="28"/>
                <w:szCs w:val="28"/>
              </w:rPr>
            </w:pPr>
          </w:p>
          <w:p w:rsidR="00070FFE" w:rsidRDefault="00070FFE">
            <w:pPr>
              <w:jc w:val="center"/>
              <w:rPr>
                <w:sz w:val="28"/>
                <w:szCs w:val="28"/>
              </w:rPr>
            </w:pPr>
          </w:p>
          <w:p w:rsidR="00070FFE" w:rsidRDefault="0058298B">
            <w:pPr>
              <w:jc w:val="center"/>
              <w:rPr>
                <w:sz w:val="28"/>
                <w:szCs w:val="28"/>
              </w:rPr>
            </w:pPr>
            <w:r>
              <w:rPr>
                <w:rFonts w:hint="eastAsia"/>
                <w:sz w:val="28"/>
                <w:szCs w:val="28"/>
              </w:rPr>
              <w:t>培训效果评估</w:t>
            </w:r>
          </w:p>
        </w:tc>
        <w:tc>
          <w:tcPr>
            <w:tcW w:w="7807" w:type="dxa"/>
            <w:gridSpan w:val="3"/>
          </w:tcPr>
          <w:p w:rsidR="00070FFE" w:rsidRDefault="0058298B">
            <w:pPr>
              <w:spacing w:line="360" w:lineRule="auto"/>
              <w:ind w:firstLineChars="200" w:firstLine="560"/>
              <w:jc w:val="left"/>
              <w:rPr>
                <w:sz w:val="28"/>
                <w:szCs w:val="28"/>
              </w:rPr>
            </w:pPr>
            <w:r>
              <w:rPr>
                <w:rFonts w:hint="eastAsia"/>
                <w:sz w:val="28"/>
                <w:szCs w:val="28"/>
              </w:rPr>
              <w:t>通过培训，各级管理人员了解了开展双重预防体系建设工作的意义，明确了开展双重预防体系建设工作的目的。并且对相关法律法规与标准规范进行了学习，明确了双重预防体系建设的工作流程，学习了风险评价方法。</w:t>
            </w:r>
          </w:p>
          <w:p w:rsidR="00070FFE" w:rsidRDefault="0058298B">
            <w:pPr>
              <w:spacing w:line="360" w:lineRule="auto"/>
              <w:ind w:firstLineChars="200" w:firstLine="560"/>
              <w:jc w:val="left"/>
              <w:rPr>
                <w:sz w:val="28"/>
                <w:szCs w:val="28"/>
              </w:rPr>
            </w:pPr>
            <w:r>
              <w:rPr>
                <w:rFonts w:hint="eastAsia"/>
                <w:sz w:val="28"/>
                <w:szCs w:val="28"/>
              </w:rPr>
              <w:t>通过本次培训，为我公司各级管理人员开展双重预防体系建设工作提供了技术保障。</w:t>
            </w:r>
          </w:p>
          <w:p w:rsidR="00070FFE" w:rsidRDefault="0058298B">
            <w:pPr>
              <w:spacing w:line="360" w:lineRule="auto"/>
              <w:ind w:firstLineChars="200" w:firstLine="560"/>
              <w:jc w:val="left"/>
              <w:rPr>
                <w:sz w:val="28"/>
                <w:szCs w:val="28"/>
              </w:rPr>
            </w:pPr>
            <w:r>
              <w:rPr>
                <w:rFonts w:hint="eastAsia"/>
                <w:sz w:val="28"/>
                <w:szCs w:val="28"/>
              </w:rPr>
              <w:t>综上，本次培训效果良好。</w:t>
            </w:r>
          </w:p>
        </w:tc>
      </w:tr>
      <w:tr w:rsidR="00070FFE">
        <w:trPr>
          <w:trHeight w:val="1764"/>
          <w:jc w:val="center"/>
        </w:trPr>
        <w:tc>
          <w:tcPr>
            <w:tcW w:w="1426" w:type="dxa"/>
          </w:tcPr>
          <w:p w:rsidR="00070FFE" w:rsidRDefault="0058298B">
            <w:pPr>
              <w:jc w:val="center"/>
              <w:rPr>
                <w:sz w:val="28"/>
                <w:szCs w:val="28"/>
              </w:rPr>
            </w:pPr>
            <w:r>
              <w:rPr>
                <w:rFonts w:hint="eastAsia"/>
                <w:sz w:val="28"/>
                <w:szCs w:val="28"/>
              </w:rPr>
              <w:t>评估人员签字</w:t>
            </w:r>
          </w:p>
        </w:tc>
        <w:tc>
          <w:tcPr>
            <w:tcW w:w="7807" w:type="dxa"/>
            <w:gridSpan w:val="3"/>
          </w:tcPr>
          <w:p w:rsidR="00070FFE" w:rsidRDefault="00070FFE">
            <w:pPr>
              <w:jc w:val="left"/>
              <w:rPr>
                <w:sz w:val="28"/>
                <w:szCs w:val="28"/>
              </w:rPr>
            </w:pPr>
          </w:p>
        </w:tc>
      </w:tr>
    </w:tbl>
    <w:p w:rsidR="00070FFE" w:rsidRDefault="0058298B">
      <w:pPr>
        <w:pStyle w:val="1"/>
      </w:pPr>
      <w:r>
        <w:rPr>
          <w:rFonts w:hint="eastAsia"/>
        </w:rPr>
        <w:br w:type="page"/>
      </w:r>
    </w:p>
    <w:p w:rsidR="00070FFE" w:rsidRDefault="0058298B">
      <w:pPr>
        <w:pStyle w:val="1"/>
        <w:rPr>
          <w:szCs w:val="36"/>
        </w:rPr>
      </w:pPr>
      <w:bookmarkStart w:id="86" w:name="_Toc11849_WPSOffice_Level2"/>
      <w:bookmarkStart w:id="87" w:name="_Toc4496_WPSOffice_Level2"/>
      <w:bookmarkStart w:id="88" w:name="_Toc13065_WPSOffice_Level2"/>
      <w:bookmarkStart w:id="89" w:name="_Toc30121_WPSOffice_Level2"/>
      <w:bookmarkStart w:id="90" w:name="_Toc27278"/>
      <w:bookmarkStart w:id="91" w:name="_Toc27107_WPSOffice_Level2"/>
      <w:bookmarkStart w:id="92" w:name="_Toc20495_WPSOffice_Level2"/>
      <w:bookmarkStart w:id="93" w:name="_Toc28278_WPSOffice_Level2"/>
      <w:r>
        <w:rPr>
          <w:rFonts w:hint="eastAsia"/>
        </w:rPr>
        <w:lastRenderedPageBreak/>
        <w:t>安全培训签到及成绩汇总表</w:t>
      </w:r>
      <w:bookmarkEnd w:id="84"/>
      <w:bookmarkEnd w:id="86"/>
      <w:bookmarkEnd w:id="87"/>
      <w:bookmarkEnd w:id="88"/>
      <w:bookmarkEnd w:id="89"/>
      <w:bookmarkEnd w:id="90"/>
      <w:bookmarkEnd w:id="91"/>
      <w:bookmarkEnd w:id="92"/>
      <w:bookmarkEnd w:id="93"/>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1485"/>
        <w:gridCol w:w="945"/>
        <w:gridCol w:w="1710"/>
        <w:gridCol w:w="885"/>
        <w:gridCol w:w="1485"/>
        <w:gridCol w:w="930"/>
        <w:gridCol w:w="1770"/>
      </w:tblGrid>
      <w:tr w:rsidR="00070FFE">
        <w:trPr>
          <w:trHeight w:hRule="exact" w:val="567"/>
          <w:jc w:val="center"/>
        </w:trPr>
        <w:tc>
          <w:tcPr>
            <w:tcW w:w="787" w:type="dxa"/>
          </w:tcPr>
          <w:p w:rsidR="00070FFE" w:rsidRDefault="0058298B">
            <w:pPr>
              <w:jc w:val="center"/>
              <w:rPr>
                <w:b/>
                <w:bCs/>
                <w:sz w:val="28"/>
                <w:szCs w:val="28"/>
              </w:rPr>
            </w:pPr>
            <w:r>
              <w:rPr>
                <w:rFonts w:hint="eastAsia"/>
                <w:b/>
                <w:bCs/>
                <w:sz w:val="28"/>
                <w:szCs w:val="28"/>
              </w:rPr>
              <w:t>序号</w:t>
            </w:r>
          </w:p>
        </w:tc>
        <w:tc>
          <w:tcPr>
            <w:tcW w:w="1485" w:type="dxa"/>
          </w:tcPr>
          <w:p w:rsidR="00070FFE" w:rsidRDefault="0058298B">
            <w:pPr>
              <w:jc w:val="center"/>
              <w:rPr>
                <w:b/>
                <w:bCs/>
                <w:sz w:val="28"/>
                <w:szCs w:val="28"/>
              </w:rPr>
            </w:pPr>
            <w:r>
              <w:rPr>
                <w:rFonts w:hint="eastAsia"/>
                <w:b/>
                <w:bCs/>
                <w:sz w:val="28"/>
                <w:szCs w:val="28"/>
              </w:rPr>
              <w:t>姓名</w:t>
            </w:r>
          </w:p>
        </w:tc>
        <w:tc>
          <w:tcPr>
            <w:tcW w:w="945" w:type="dxa"/>
          </w:tcPr>
          <w:p w:rsidR="00070FFE" w:rsidRDefault="0058298B">
            <w:pPr>
              <w:jc w:val="center"/>
              <w:rPr>
                <w:b/>
                <w:bCs/>
                <w:sz w:val="28"/>
                <w:szCs w:val="28"/>
              </w:rPr>
            </w:pPr>
            <w:r>
              <w:rPr>
                <w:rFonts w:hint="eastAsia"/>
                <w:b/>
                <w:bCs/>
                <w:sz w:val="28"/>
                <w:szCs w:val="28"/>
              </w:rPr>
              <w:t>成绩</w:t>
            </w:r>
          </w:p>
        </w:tc>
        <w:tc>
          <w:tcPr>
            <w:tcW w:w="1710" w:type="dxa"/>
          </w:tcPr>
          <w:p w:rsidR="00070FFE" w:rsidRDefault="0058298B">
            <w:pPr>
              <w:jc w:val="center"/>
              <w:rPr>
                <w:b/>
                <w:bCs/>
                <w:sz w:val="28"/>
                <w:szCs w:val="28"/>
              </w:rPr>
            </w:pPr>
            <w:r>
              <w:rPr>
                <w:rFonts w:hint="eastAsia"/>
                <w:b/>
                <w:bCs/>
                <w:sz w:val="28"/>
                <w:szCs w:val="28"/>
              </w:rPr>
              <w:t>备注</w:t>
            </w:r>
          </w:p>
        </w:tc>
        <w:tc>
          <w:tcPr>
            <w:tcW w:w="885" w:type="dxa"/>
          </w:tcPr>
          <w:p w:rsidR="00070FFE" w:rsidRDefault="0058298B">
            <w:pPr>
              <w:jc w:val="center"/>
              <w:rPr>
                <w:b/>
                <w:bCs/>
                <w:sz w:val="28"/>
                <w:szCs w:val="28"/>
              </w:rPr>
            </w:pPr>
            <w:r>
              <w:rPr>
                <w:rFonts w:hint="eastAsia"/>
                <w:b/>
                <w:bCs/>
                <w:sz w:val="28"/>
                <w:szCs w:val="28"/>
              </w:rPr>
              <w:t>序号</w:t>
            </w:r>
          </w:p>
        </w:tc>
        <w:tc>
          <w:tcPr>
            <w:tcW w:w="1485" w:type="dxa"/>
          </w:tcPr>
          <w:p w:rsidR="00070FFE" w:rsidRDefault="0058298B">
            <w:pPr>
              <w:jc w:val="center"/>
              <w:rPr>
                <w:b/>
                <w:bCs/>
                <w:sz w:val="28"/>
                <w:szCs w:val="28"/>
              </w:rPr>
            </w:pPr>
            <w:r>
              <w:rPr>
                <w:rFonts w:hint="eastAsia"/>
                <w:b/>
                <w:bCs/>
                <w:sz w:val="28"/>
                <w:szCs w:val="28"/>
              </w:rPr>
              <w:t>姓名</w:t>
            </w:r>
          </w:p>
        </w:tc>
        <w:tc>
          <w:tcPr>
            <w:tcW w:w="930" w:type="dxa"/>
          </w:tcPr>
          <w:p w:rsidR="00070FFE" w:rsidRDefault="0058298B">
            <w:pPr>
              <w:jc w:val="center"/>
              <w:rPr>
                <w:b/>
                <w:bCs/>
                <w:sz w:val="28"/>
                <w:szCs w:val="28"/>
              </w:rPr>
            </w:pPr>
            <w:r>
              <w:rPr>
                <w:rFonts w:hint="eastAsia"/>
                <w:b/>
                <w:bCs/>
                <w:sz w:val="28"/>
                <w:szCs w:val="28"/>
              </w:rPr>
              <w:t>成绩</w:t>
            </w:r>
          </w:p>
        </w:tc>
        <w:tc>
          <w:tcPr>
            <w:tcW w:w="1770" w:type="dxa"/>
          </w:tcPr>
          <w:p w:rsidR="00070FFE" w:rsidRDefault="0058298B">
            <w:pPr>
              <w:jc w:val="center"/>
              <w:rPr>
                <w:b/>
                <w:bCs/>
                <w:sz w:val="28"/>
                <w:szCs w:val="28"/>
              </w:rPr>
            </w:pPr>
            <w:r>
              <w:rPr>
                <w:rFonts w:hint="eastAsia"/>
                <w:b/>
                <w:bCs/>
                <w:sz w:val="28"/>
                <w:szCs w:val="28"/>
              </w:rPr>
              <w:t>备注</w:t>
            </w:r>
          </w:p>
        </w:tc>
      </w:tr>
      <w:tr w:rsidR="00070FFE">
        <w:trPr>
          <w:trHeight w:hRule="exact" w:val="567"/>
          <w:jc w:val="center"/>
        </w:trPr>
        <w:tc>
          <w:tcPr>
            <w:tcW w:w="787" w:type="dxa"/>
            <w:vAlign w:val="center"/>
          </w:tcPr>
          <w:p w:rsidR="00070FFE" w:rsidRDefault="0058298B">
            <w:pPr>
              <w:jc w:val="center"/>
              <w:rPr>
                <w:sz w:val="24"/>
                <w:szCs w:val="28"/>
              </w:rPr>
            </w:pPr>
            <w:r>
              <w:rPr>
                <w:rFonts w:hint="eastAsia"/>
                <w:sz w:val="24"/>
                <w:szCs w:val="28"/>
              </w:rPr>
              <w:t>1</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rPr>
                <w:sz w:val="24"/>
                <w:szCs w:val="28"/>
              </w:rPr>
            </w:pPr>
          </w:p>
        </w:tc>
        <w:tc>
          <w:tcPr>
            <w:tcW w:w="885" w:type="dxa"/>
            <w:vAlign w:val="center"/>
          </w:tcPr>
          <w:p w:rsidR="00070FFE" w:rsidRDefault="0058298B">
            <w:pPr>
              <w:jc w:val="center"/>
              <w:rPr>
                <w:sz w:val="24"/>
                <w:szCs w:val="28"/>
              </w:rPr>
            </w:pPr>
            <w:r>
              <w:rPr>
                <w:rFonts w:hint="eastAsia"/>
                <w:sz w:val="24"/>
                <w:szCs w:val="28"/>
              </w:rPr>
              <w:t>21</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2</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22</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3</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23</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4</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24</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5</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25</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6</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26</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7</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27</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8</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28</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9</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29</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10</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30</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11</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31</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12</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32</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13</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33</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14</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34</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15</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35</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16</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36</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17</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37</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18</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38</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19</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39</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20</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40</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bl>
    <w:p w:rsidR="00070FFE" w:rsidRDefault="00070FFE"/>
    <w:p w:rsidR="00070FFE" w:rsidRDefault="0058298B">
      <w:pPr>
        <w:spacing w:line="360" w:lineRule="auto"/>
        <w:rPr>
          <w:b/>
          <w:bCs/>
          <w:sz w:val="32"/>
          <w:szCs w:val="40"/>
        </w:rPr>
      </w:pPr>
      <w:r>
        <w:rPr>
          <w:rFonts w:hint="eastAsia"/>
          <w:b/>
          <w:bCs/>
          <w:sz w:val="32"/>
          <w:szCs w:val="40"/>
        </w:rPr>
        <w:br w:type="page"/>
      </w:r>
    </w:p>
    <w:p w:rsidR="00070FFE" w:rsidRDefault="0058298B">
      <w:pPr>
        <w:keepNext/>
        <w:keepLines/>
        <w:jc w:val="center"/>
        <w:rPr>
          <w:b/>
          <w:bCs/>
          <w:sz w:val="36"/>
          <w:szCs w:val="40"/>
        </w:rPr>
      </w:pPr>
      <w:bookmarkStart w:id="94" w:name="_Toc23247_WPSOffice_Level2"/>
      <w:bookmarkStart w:id="95" w:name="_Toc15573_WPSOffice_Level2"/>
      <w:bookmarkStart w:id="96" w:name="_Toc30329_WPSOffice_Level2"/>
      <w:bookmarkStart w:id="97" w:name="_Toc28877_WPSOffice_Level2"/>
      <w:bookmarkStart w:id="98" w:name="_Toc32032_WPSOffice_Level2"/>
      <w:bookmarkStart w:id="99" w:name="_Toc16544_WPSOffice_Level2"/>
      <w:bookmarkStart w:id="100" w:name="_Toc10463_WPSOffice_Level2"/>
      <w:bookmarkStart w:id="101" w:name="_Toc8720_WPSOffice_Level2"/>
      <w:bookmarkStart w:id="102" w:name="_Toc23548_WPSOffice_Level2"/>
      <w:r>
        <w:rPr>
          <w:rFonts w:hint="eastAsia"/>
          <w:b/>
          <w:bCs/>
          <w:sz w:val="36"/>
          <w:szCs w:val="40"/>
        </w:rPr>
        <w:lastRenderedPageBreak/>
        <w:t>安全生产双重预防体系建设培训</w:t>
      </w:r>
      <w:bookmarkEnd w:id="94"/>
      <w:r>
        <w:rPr>
          <w:rFonts w:hint="eastAsia"/>
          <w:b/>
          <w:bCs/>
          <w:sz w:val="36"/>
          <w:szCs w:val="40"/>
        </w:rPr>
        <w:t>记录</w:t>
      </w:r>
      <w:bookmarkEnd w:id="95"/>
      <w:bookmarkEnd w:id="96"/>
      <w:bookmarkEnd w:id="97"/>
      <w:bookmarkEnd w:id="98"/>
      <w:bookmarkEnd w:id="99"/>
      <w:bookmarkEnd w:id="100"/>
      <w:bookmarkEnd w:id="101"/>
      <w:bookmarkEnd w:id="102"/>
    </w:p>
    <w:p w:rsidR="00070FFE" w:rsidRDefault="00070FFE">
      <w:pPr>
        <w:keepNext/>
        <w:keepLines/>
        <w:jc w:val="center"/>
        <w:rPr>
          <w:b/>
          <w:bCs/>
          <w:sz w:val="36"/>
          <w:szCs w:val="40"/>
        </w:rPr>
      </w:pPr>
    </w:p>
    <w:tbl>
      <w:tblPr>
        <w:tblStyle w:val="af8"/>
        <w:tblW w:w="9161" w:type="dxa"/>
        <w:jc w:val="center"/>
        <w:tblLayout w:type="fixed"/>
        <w:tblLook w:val="04A0" w:firstRow="1" w:lastRow="0" w:firstColumn="1" w:lastColumn="0" w:noHBand="0" w:noVBand="1"/>
      </w:tblPr>
      <w:tblGrid>
        <w:gridCol w:w="1426"/>
        <w:gridCol w:w="2834"/>
        <w:gridCol w:w="1432"/>
        <w:gridCol w:w="3469"/>
      </w:tblGrid>
      <w:tr w:rsidR="00070FFE">
        <w:trPr>
          <w:jc w:val="center"/>
        </w:trPr>
        <w:tc>
          <w:tcPr>
            <w:tcW w:w="1426" w:type="dxa"/>
          </w:tcPr>
          <w:p w:rsidR="00070FFE" w:rsidRDefault="0058298B">
            <w:pPr>
              <w:jc w:val="center"/>
              <w:rPr>
                <w:sz w:val="28"/>
                <w:szCs w:val="28"/>
              </w:rPr>
            </w:pPr>
            <w:r>
              <w:rPr>
                <w:rFonts w:hint="eastAsia"/>
                <w:sz w:val="28"/>
                <w:szCs w:val="28"/>
              </w:rPr>
              <w:t>受训对象</w:t>
            </w:r>
          </w:p>
        </w:tc>
        <w:tc>
          <w:tcPr>
            <w:tcW w:w="2834" w:type="dxa"/>
          </w:tcPr>
          <w:p w:rsidR="00070FFE" w:rsidRDefault="0058298B">
            <w:pPr>
              <w:jc w:val="center"/>
              <w:rPr>
                <w:sz w:val="28"/>
                <w:szCs w:val="28"/>
              </w:rPr>
            </w:pPr>
            <w:r>
              <w:rPr>
                <w:rFonts w:hint="eastAsia"/>
                <w:sz w:val="28"/>
                <w:szCs w:val="28"/>
              </w:rPr>
              <w:t>一般职工</w:t>
            </w:r>
          </w:p>
        </w:tc>
        <w:tc>
          <w:tcPr>
            <w:tcW w:w="1432" w:type="dxa"/>
          </w:tcPr>
          <w:p w:rsidR="00070FFE" w:rsidRDefault="0058298B">
            <w:pPr>
              <w:jc w:val="center"/>
              <w:rPr>
                <w:sz w:val="28"/>
                <w:szCs w:val="28"/>
              </w:rPr>
            </w:pPr>
            <w:r>
              <w:rPr>
                <w:rFonts w:hint="eastAsia"/>
                <w:sz w:val="28"/>
                <w:szCs w:val="28"/>
              </w:rPr>
              <w:t>培训时间</w:t>
            </w:r>
          </w:p>
        </w:tc>
        <w:tc>
          <w:tcPr>
            <w:tcW w:w="3469" w:type="dxa"/>
          </w:tcPr>
          <w:p w:rsidR="00070FFE" w:rsidRDefault="0058298B">
            <w:pPr>
              <w:jc w:val="center"/>
              <w:rPr>
                <w:sz w:val="28"/>
                <w:szCs w:val="28"/>
              </w:rPr>
            </w:pPr>
            <w:r>
              <w:rPr>
                <w:rFonts w:hint="eastAsia"/>
                <w:sz w:val="28"/>
                <w:szCs w:val="28"/>
              </w:rPr>
              <w:t>2018</w:t>
            </w:r>
            <w:r>
              <w:rPr>
                <w:rFonts w:hint="eastAsia"/>
                <w:sz w:val="28"/>
                <w:szCs w:val="28"/>
              </w:rPr>
              <w:t>年</w:t>
            </w:r>
            <w:r>
              <w:rPr>
                <w:rFonts w:hint="eastAsia"/>
                <w:sz w:val="28"/>
                <w:szCs w:val="28"/>
              </w:rPr>
              <w:t>10</w:t>
            </w:r>
            <w:r>
              <w:rPr>
                <w:rFonts w:hint="eastAsia"/>
                <w:sz w:val="28"/>
                <w:szCs w:val="28"/>
              </w:rPr>
              <w:t>月</w:t>
            </w:r>
            <w:r>
              <w:rPr>
                <w:rFonts w:hint="eastAsia"/>
                <w:sz w:val="28"/>
                <w:szCs w:val="28"/>
              </w:rPr>
              <w:t>5</w:t>
            </w:r>
            <w:r>
              <w:rPr>
                <w:rFonts w:hint="eastAsia"/>
                <w:sz w:val="28"/>
                <w:szCs w:val="28"/>
              </w:rPr>
              <w:t>日</w:t>
            </w:r>
          </w:p>
        </w:tc>
      </w:tr>
      <w:tr w:rsidR="00070FFE">
        <w:trPr>
          <w:jc w:val="center"/>
        </w:trPr>
        <w:tc>
          <w:tcPr>
            <w:tcW w:w="1426" w:type="dxa"/>
          </w:tcPr>
          <w:p w:rsidR="00070FFE" w:rsidRDefault="0058298B">
            <w:pPr>
              <w:jc w:val="center"/>
              <w:rPr>
                <w:sz w:val="28"/>
                <w:szCs w:val="28"/>
              </w:rPr>
            </w:pPr>
            <w:r>
              <w:rPr>
                <w:rFonts w:hint="eastAsia"/>
                <w:sz w:val="28"/>
                <w:szCs w:val="28"/>
              </w:rPr>
              <w:t>培训学时</w:t>
            </w:r>
          </w:p>
        </w:tc>
        <w:tc>
          <w:tcPr>
            <w:tcW w:w="2834" w:type="dxa"/>
          </w:tcPr>
          <w:p w:rsidR="00070FFE" w:rsidRDefault="0058298B">
            <w:pPr>
              <w:jc w:val="center"/>
              <w:rPr>
                <w:sz w:val="28"/>
                <w:szCs w:val="28"/>
              </w:rPr>
            </w:pPr>
            <w:r>
              <w:rPr>
                <w:rFonts w:hint="eastAsia"/>
                <w:sz w:val="28"/>
                <w:szCs w:val="28"/>
              </w:rPr>
              <w:t>4</w:t>
            </w:r>
            <w:r>
              <w:rPr>
                <w:rFonts w:hint="eastAsia"/>
                <w:sz w:val="28"/>
                <w:szCs w:val="28"/>
              </w:rPr>
              <w:t>学时</w:t>
            </w:r>
          </w:p>
        </w:tc>
        <w:tc>
          <w:tcPr>
            <w:tcW w:w="1432" w:type="dxa"/>
          </w:tcPr>
          <w:p w:rsidR="00070FFE" w:rsidRDefault="0058298B">
            <w:pPr>
              <w:jc w:val="center"/>
              <w:rPr>
                <w:sz w:val="28"/>
                <w:szCs w:val="28"/>
              </w:rPr>
            </w:pPr>
            <w:r>
              <w:rPr>
                <w:rFonts w:hint="eastAsia"/>
                <w:sz w:val="28"/>
                <w:szCs w:val="28"/>
              </w:rPr>
              <w:t>考核方式</w:t>
            </w:r>
          </w:p>
        </w:tc>
        <w:tc>
          <w:tcPr>
            <w:tcW w:w="3469" w:type="dxa"/>
          </w:tcPr>
          <w:p w:rsidR="00070FFE" w:rsidRDefault="0058298B">
            <w:pPr>
              <w:jc w:val="center"/>
              <w:rPr>
                <w:sz w:val="28"/>
                <w:szCs w:val="28"/>
              </w:rPr>
            </w:pPr>
            <w:r>
              <w:rPr>
                <w:rFonts w:hint="eastAsia"/>
                <w:sz w:val="28"/>
                <w:szCs w:val="28"/>
              </w:rPr>
              <w:t>考试</w:t>
            </w:r>
          </w:p>
        </w:tc>
      </w:tr>
      <w:tr w:rsidR="00070FFE">
        <w:trPr>
          <w:jc w:val="center"/>
        </w:trPr>
        <w:tc>
          <w:tcPr>
            <w:tcW w:w="1426" w:type="dxa"/>
          </w:tcPr>
          <w:p w:rsidR="00070FFE" w:rsidRDefault="0058298B">
            <w:pPr>
              <w:jc w:val="center"/>
              <w:rPr>
                <w:sz w:val="28"/>
                <w:szCs w:val="28"/>
              </w:rPr>
            </w:pPr>
            <w:r>
              <w:rPr>
                <w:rFonts w:hint="eastAsia"/>
                <w:sz w:val="28"/>
                <w:szCs w:val="28"/>
              </w:rPr>
              <w:t>主讲人</w:t>
            </w:r>
          </w:p>
        </w:tc>
        <w:tc>
          <w:tcPr>
            <w:tcW w:w="7735" w:type="dxa"/>
            <w:gridSpan w:val="3"/>
          </w:tcPr>
          <w:p w:rsidR="00070FFE" w:rsidRDefault="00F2068D">
            <w:pPr>
              <w:jc w:val="center"/>
              <w:rPr>
                <w:sz w:val="28"/>
                <w:szCs w:val="28"/>
              </w:rPr>
            </w:pPr>
            <w:r>
              <w:rPr>
                <w:rFonts w:hint="eastAsia"/>
                <w:sz w:val="28"/>
                <w:szCs w:val="28"/>
              </w:rPr>
              <w:t>XX</w:t>
            </w:r>
          </w:p>
        </w:tc>
      </w:tr>
      <w:tr w:rsidR="00070FFE">
        <w:trPr>
          <w:jc w:val="center"/>
        </w:trPr>
        <w:tc>
          <w:tcPr>
            <w:tcW w:w="1426" w:type="dxa"/>
          </w:tcPr>
          <w:p w:rsidR="00070FFE" w:rsidRDefault="0058298B">
            <w:pPr>
              <w:jc w:val="center"/>
              <w:rPr>
                <w:sz w:val="28"/>
                <w:szCs w:val="28"/>
              </w:rPr>
            </w:pPr>
            <w:r>
              <w:rPr>
                <w:rFonts w:hint="eastAsia"/>
                <w:sz w:val="28"/>
                <w:szCs w:val="28"/>
              </w:rPr>
              <w:t>相关奖惩</w:t>
            </w:r>
          </w:p>
        </w:tc>
        <w:tc>
          <w:tcPr>
            <w:tcW w:w="7735" w:type="dxa"/>
            <w:gridSpan w:val="3"/>
          </w:tcPr>
          <w:p w:rsidR="00070FFE" w:rsidRDefault="0058298B">
            <w:pPr>
              <w:jc w:val="left"/>
              <w:rPr>
                <w:sz w:val="28"/>
                <w:szCs w:val="28"/>
              </w:rPr>
            </w:pPr>
            <w:r>
              <w:rPr>
                <w:rFonts w:hint="eastAsia"/>
                <w:sz w:val="28"/>
                <w:szCs w:val="28"/>
              </w:rPr>
              <w:t>对考试成绩</w:t>
            </w:r>
            <w:r>
              <w:rPr>
                <w:rFonts w:hint="eastAsia"/>
                <w:sz w:val="28"/>
                <w:szCs w:val="28"/>
              </w:rPr>
              <w:t>90</w:t>
            </w:r>
            <w:r>
              <w:rPr>
                <w:rFonts w:hint="eastAsia"/>
                <w:sz w:val="28"/>
                <w:szCs w:val="28"/>
              </w:rPr>
              <w:t>分及以上的职工通报表扬，对考试成绩</w:t>
            </w:r>
            <w:r>
              <w:rPr>
                <w:rFonts w:hint="eastAsia"/>
                <w:sz w:val="28"/>
                <w:szCs w:val="28"/>
              </w:rPr>
              <w:t>60</w:t>
            </w:r>
            <w:r>
              <w:rPr>
                <w:rFonts w:hint="eastAsia"/>
                <w:sz w:val="28"/>
                <w:szCs w:val="28"/>
              </w:rPr>
              <w:t>分以下的职工通报批评。</w:t>
            </w:r>
          </w:p>
        </w:tc>
      </w:tr>
      <w:tr w:rsidR="00070FFE">
        <w:trPr>
          <w:trHeight w:val="5068"/>
          <w:jc w:val="center"/>
        </w:trPr>
        <w:tc>
          <w:tcPr>
            <w:tcW w:w="1426" w:type="dxa"/>
          </w:tcPr>
          <w:p w:rsidR="00070FFE" w:rsidRDefault="00070FFE">
            <w:pPr>
              <w:jc w:val="center"/>
              <w:rPr>
                <w:sz w:val="28"/>
                <w:szCs w:val="28"/>
              </w:rPr>
            </w:pPr>
          </w:p>
          <w:p w:rsidR="00070FFE" w:rsidRDefault="00070FFE">
            <w:pPr>
              <w:jc w:val="center"/>
              <w:rPr>
                <w:sz w:val="28"/>
                <w:szCs w:val="28"/>
              </w:rPr>
            </w:pPr>
          </w:p>
          <w:p w:rsidR="00070FFE" w:rsidRDefault="00070FFE">
            <w:pPr>
              <w:jc w:val="center"/>
              <w:rPr>
                <w:sz w:val="28"/>
                <w:szCs w:val="28"/>
              </w:rPr>
            </w:pPr>
          </w:p>
          <w:p w:rsidR="00070FFE" w:rsidRDefault="00070FFE">
            <w:pPr>
              <w:jc w:val="center"/>
              <w:rPr>
                <w:sz w:val="28"/>
                <w:szCs w:val="28"/>
              </w:rPr>
            </w:pPr>
          </w:p>
          <w:p w:rsidR="00070FFE" w:rsidRDefault="0058298B">
            <w:pPr>
              <w:jc w:val="center"/>
              <w:rPr>
                <w:sz w:val="28"/>
                <w:szCs w:val="28"/>
              </w:rPr>
            </w:pPr>
            <w:r>
              <w:rPr>
                <w:rFonts w:hint="eastAsia"/>
                <w:sz w:val="28"/>
                <w:szCs w:val="28"/>
              </w:rPr>
              <w:t>培训内容</w:t>
            </w:r>
          </w:p>
        </w:tc>
        <w:tc>
          <w:tcPr>
            <w:tcW w:w="7735" w:type="dxa"/>
            <w:gridSpan w:val="3"/>
          </w:tcPr>
          <w:p w:rsidR="00070FFE" w:rsidRDefault="0058298B">
            <w:pPr>
              <w:numPr>
                <w:ilvl w:val="0"/>
                <w:numId w:val="14"/>
              </w:numPr>
              <w:jc w:val="left"/>
              <w:rPr>
                <w:sz w:val="28"/>
                <w:szCs w:val="28"/>
              </w:rPr>
            </w:pPr>
            <w:r>
              <w:rPr>
                <w:rFonts w:hint="eastAsia"/>
                <w:sz w:val="28"/>
                <w:szCs w:val="28"/>
              </w:rPr>
              <w:t>“双重预防体系”建设的重要性（通过讲解相关法律法规及事故案例讲述）</w:t>
            </w:r>
          </w:p>
          <w:p w:rsidR="00070FFE" w:rsidRDefault="0058298B">
            <w:pPr>
              <w:numPr>
                <w:ilvl w:val="0"/>
                <w:numId w:val="14"/>
              </w:numPr>
              <w:jc w:val="left"/>
              <w:rPr>
                <w:sz w:val="28"/>
                <w:szCs w:val="28"/>
              </w:rPr>
            </w:pPr>
            <w:r>
              <w:rPr>
                <w:rFonts w:hint="eastAsia"/>
                <w:sz w:val="28"/>
                <w:szCs w:val="28"/>
              </w:rPr>
              <w:t>双重预防体系建设的主要内容</w:t>
            </w:r>
          </w:p>
          <w:p w:rsidR="00070FFE" w:rsidRDefault="0058298B">
            <w:pPr>
              <w:numPr>
                <w:ilvl w:val="0"/>
                <w:numId w:val="15"/>
              </w:numPr>
              <w:jc w:val="left"/>
              <w:rPr>
                <w:sz w:val="28"/>
                <w:szCs w:val="28"/>
              </w:rPr>
            </w:pPr>
            <w:r>
              <w:rPr>
                <w:rFonts w:hint="eastAsia"/>
                <w:sz w:val="28"/>
                <w:szCs w:val="28"/>
              </w:rPr>
              <w:t>术语与定义</w:t>
            </w:r>
          </w:p>
          <w:p w:rsidR="00070FFE" w:rsidRDefault="0058298B">
            <w:pPr>
              <w:numPr>
                <w:ilvl w:val="0"/>
                <w:numId w:val="15"/>
              </w:numPr>
              <w:jc w:val="left"/>
              <w:rPr>
                <w:sz w:val="28"/>
                <w:szCs w:val="28"/>
              </w:rPr>
            </w:pPr>
            <w:r>
              <w:rPr>
                <w:rFonts w:hint="eastAsia"/>
                <w:sz w:val="28"/>
                <w:szCs w:val="28"/>
              </w:rPr>
              <w:t>风险点识别方法</w:t>
            </w:r>
          </w:p>
          <w:p w:rsidR="00070FFE" w:rsidRDefault="0058298B">
            <w:pPr>
              <w:numPr>
                <w:ilvl w:val="0"/>
                <w:numId w:val="15"/>
              </w:numPr>
              <w:jc w:val="left"/>
              <w:rPr>
                <w:sz w:val="28"/>
                <w:szCs w:val="28"/>
              </w:rPr>
            </w:pPr>
            <w:r>
              <w:rPr>
                <w:rFonts w:hint="eastAsia"/>
                <w:sz w:val="28"/>
                <w:szCs w:val="28"/>
              </w:rPr>
              <w:t>作业条件危险性分析法</w:t>
            </w:r>
          </w:p>
          <w:p w:rsidR="00070FFE" w:rsidRDefault="0058298B">
            <w:pPr>
              <w:numPr>
                <w:ilvl w:val="0"/>
                <w:numId w:val="15"/>
              </w:numPr>
              <w:jc w:val="left"/>
              <w:rPr>
                <w:sz w:val="28"/>
                <w:szCs w:val="28"/>
              </w:rPr>
            </w:pPr>
            <w:r>
              <w:rPr>
                <w:rFonts w:hint="eastAsia"/>
                <w:sz w:val="28"/>
                <w:szCs w:val="28"/>
              </w:rPr>
              <w:t>管控措施的制定原则</w:t>
            </w:r>
          </w:p>
          <w:p w:rsidR="00070FFE" w:rsidRDefault="0058298B">
            <w:pPr>
              <w:jc w:val="left"/>
              <w:rPr>
                <w:sz w:val="28"/>
                <w:szCs w:val="28"/>
              </w:rPr>
            </w:pPr>
            <w:r>
              <w:rPr>
                <w:rFonts w:hint="eastAsia"/>
                <w:sz w:val="28"/>
                <w:szCs w:val="28"/>
              </w:rPr>
              <w:t>三、安全检查表的编制要点及检查方法</w:t>
            </w:r>
          </w:p>
        </w:tc>
      </w:tr>
      <w:tr w:rsidR="00070FFE">
        <w:trPr>
          <w:trHeight w:val="2594"/>
          <w:jc w:val="center"/>
        </w:trPr>
        <w:tc>
          <w:tcPr>
            <w:tcW w:w="1426" w:type="dxa"/>
          </w:tcPr>
          <w:p w:rsidR="00070FFE" w:rsidRDefault="00070FFE">
            <w:pPr>
              <w:jc w:val="center"/>
              <w:rPr>
                <w:sz w:val="28"/>
                <w:szCs w:val="28"/>
              </w:rPr>
            </w:pPr>
          </w:p>
          <w:p w:rsidR="00070FFE" w:rsidRDefault="0058298B">
            <w:pPr>
              <w:jc w:val="center"/>
              <w:rPr>
                <w:sz w:val="28"/>
                <w:szCs w:val="28"/>
              </w:rPr>
            </w:pPr>
            <w:r>
              <w:rPr>
                <w:rFonts w:hint="eastAsia"/>
                <w:sz w:val="28"/>
                <w:szCs w:val="28"/>
              </w:rPr>
              <w:t>培训</w:t>
            </w:r>
          </w:p>
          <w:p w:rsidR="00070FFE" w:rsidRDefault="0058298B">
            <w:pPr>
              <w:jc w:val="center"/>
              <w:rPr>
                <w:sz w:val="28"/>
                <w:szCs w:val="28"/>
              </w:rPr>
            </w:pPr>
            <w:r>
              <w:rPr>
                <w:rFonts w:hint="eastAsia"/>
                <w:sz w:val="28"/>
                <w:szCs w:val="28"/>
              </w:rPr>
              <w:t>效果</w:t>
            </w:r>
          </w:p>
          <w:p w:rsidR="00070FFE" w:rsidRDefault="0058298B">
            <w:pPr>
              <w:jc w:val="center"/>
              <w:rPr>
                <w:sz w:val="28"/>
                <w:szCs w:val="28"/>
              </w:rPr>
            </w:pPr>
            <w:r>
              <w:rPr>
                <w:rFonts w:hint="eastAsia"/>
                <w:sz w:val="28"/>
                <w:szCs w:val="28"/>
              </w:rPr>
              <w:t>评估</w:t>
            </w:r>
          </w:p>
        </w:tc>
        <w:tc>
          <w:tcPr>
            <w:tcW w:w="7735" w:type="dxa"/>
            <w:gridSpan w:val="3"/>
          </w:tcPr>
          <w:p w:rsidR="00070FFE" w:rsidRDefault="0058298B">
            <w:pPr>
              <w:jc w:val="left"/>
              <w:rPr>
                <w:sz w:val="28"/>
                <w:szCs w:val="28"/>
              </w:rPr>
            </w:pPr>
            <w:r>
              <w:rPr>
                <w:rFonts w:hint="eastAsia"/>
                <w:sz w:val="28"/>
                <w:szCs w:val="28"/>
              </w:rPr>
              <w:t>通过培训，全公司了解了双重预防体系建设相关法律法规与标准规范，学习了双重预防体系建设工作流程，能识别本岗位存在的风险，能对风险进行分级，对本公司双重预防体系建设工作有较大促进</w:t>
            </w:r>
          </w:p>
        </w:tc>
      </w:tr>
    </w:tbl>
    <w:p w:rsidR="00070FFE" w:rsidRDefault="00070FFE"/>
    <w:p w:rsidR="00070FFE" w:rsidRDefault="0058298B">
      <w:pPr>
        <w:keepNext/>
        <w:keepLines/>
        <w:jc w:val="center"/>
        <w:rPr>
          <w:b/>
          <w:bCs/>
          <w:sz w:val="36"/>
          <w:szCs w:val="40"/>
        </w:rPr>
      </w:pPr>
      <w:r>
        <w:rPr>
          <w:rFonts w:hint="eastAsia"/>
          <w:b/>
          <w:bCs/>
          <w:sz w:val="32"/>
          <w:szCs w:val="40"/>
        </w:rPr>
        <w:br w:type="page"/>
      </w:r>
      <w:bookmarkStart w:id="103" w:name="_Toc1238_WPSOffice_Level2"/>
      <w:r>
        <w:rPr>
          <w:rFonts w:hint="eastAsia"/>
          <w:b/>
          <w:bCs/>
          <w:sz w:val="36"/>
          <w:szCs w:val="40"/>
        </w:rPr>
        <w:lastRenderedPageBreak/>
        <w:t>安全生产双重预防体系建设培训效果评估报告</w:t>
      </w:r>
      <w:bookmarkEnd w:id="103"/>
    </w:p>
    <w:p w:rsidR="00070FFE" w:rsidRDefault="00070FFE">
      <w:pPr>
        <w:keepNext/>
        <w:keepLines/>
        <w:jc w:val="center"/>
        <w:rPr>
          <w:b/>
          <w:bCs/>
          <w:sz w:val="36"/>
          <w:szCs w:val="40"/>
        </w:rPr>
      </w:pPr>
    </w:p>
    <w:tbl>
      <w:tblPr>
        <w:tblStyle w:val="af8"/>
        <w:tblW w:w="9161" w:type="dxa"/>
        <w:jc w:val="center"/>
        <w:tblLayout w:type="fixed"/>
        <w:tblLook w:val="04A0" w:firstRow="1" w:lastRow="0" w:firstColumn="1" w:lastColumn="0" w:noHBand="0" w:noVBand="1"/>
      </w:tblPr>
      <w:tblGrid>
        <w:gridCol w:w="1426"/>
        <w:gridCol w:w="2834"/>
        <w:gridCol w:w="1432"/>
        <w:gridCol w:w="3469"/>
      </w:tblGrid>
      <w:tr w:rsidR="00070FFE">
        <w:trPr>
          <w:jc w:val="center"/>
        </w:trPr>
        <w:tc>
          <w:tcPr>
            <w:tcW w:w="1426" w:type="dxa"/>
          </w:tcPr>
          <w:p w:rsidR="00070FFE" w:rsidRDefault="0058298B">
            <w:pPr>
              <w:jc w:val="center"/>
              <w:rPr>
                <w:sz w:val="28"/>
                <w:szCs w:val="28"/>
              </w:rPr>
            </w:pPr>
            <w:r>
              <w:rPr>
                <w:rFonts w:hint="eastAsia"/>
                <w:sz w:val="28"/>
                <w:szCs w:val="28"/>
              </w:rPr>
              <w:t>受训对象</w:t>
            </w:r>
          </w:p>
        </w:tc>
        <w:tc>
          <w:tcPr>
            <w:tcW w:w="2834" w:type="dxa"/>
          </w:tcPr>
          <w:p w:rsidR="00070FFE" w:rsidRDefault="0058298B">
            <w:pPr>
              <w:jc w:val="center"/>
              <w:rPr>
                <w:sz w:val="28"/>
                <w:szCs w:val="28"/>
              </w:rPr>
            </w:pPr>
            <w:r>
              <w:rPr>
                <w:rFonts w:hint="eastAsia"/>
                <w:sz w:val="28"/>
                <w:szCs w:val="28"/>
              </w:rPr>
              <w:t>一般职工</w:t>
            </w:r>
          </w:p>
        </w:tc>
        <w:tc>
          <w:tcPr>
            <w:tcW w:w="1432" w:type="dxa"/>
          </w:tcPr>
          <w:p w:rsidR="00070FFE" w:rsidRDefault="0058298B">
            <w:pPr>
              <w:jc w:val="center"/>
              <w:rPr>
                <w:sz w:val="28"/>
                <w:szCs w:val="28"/>
              </w:rPr>
            </w:pPr>
            <w:r>
              <w:rPr>
                <w:rFonts w:hint="eastAsia"/>
                <w:sz w:val="28"/>
                <w:szCs w:val="28"/>
              </w:rPr>
              <w:t>培训时间</w:t>
            </w:r>
          </w:p>
        </w:tc>
        <w:tc>
          <w:tcPr>
            <w:tcW w:w="3469" w:type="dxa"/>
          </w:tcPr>
          <w:p w:rsidR="00070FFE" w:rsidRDefault="0058298B">
            <w:pPr>
              <w:jc w:val="center"/>
              <w:rPr>
                <w:sz w:val="28"/>
                <w:szCs w:val="28"/>
              </w:rPr>
            </w:pPr>
            <w:r>
              <w:rPr>
                <w:rFonts w:hint="eastAsia"/>
                <w:sz w:val="28"/>
                <w:szCs w:val="28"/>
              </w:rPr>
              <w:t>2018</w:t>
            </w:r>
            <w:r>
              <w:rPr>
                <w:rFonts w:hint="eastAsia"/>
                <w:sz w:val="28"/>
                <w:szCs w:val="28"/>
              </w:rPr>
              <w:t>年</w:t>
            </w:r>
            <w:r>
              <w:rPr>
                <w:rFonts w:hint="eastAsia"/>
                <w:sz w:val="28"/>
                <w:szCs w:val="28"/>
              </w:rPr>
              <w:t>10</w:t>
            </w:r>
            <w:r>
              <w:rPr>
                <w:rFonts w:hint="eastAsia"/>
                <w:sz w:val="28"/>
                <w:szCs w:val="28"/>
              </w:rPr>
              <w:t>月</w:t>
            </w:r>
            <w:r>
              <w:rPr>
                <w:rFonts w:hint="eastAsia"/>
                <w:sz w:val="28"/>
                <w:szCs w:val="28"/>
              </w:rPr>
              <w:t>5</w:t>
            </w:r>
            <w:r>
              <w:rPr>
                <w:rFonts w:hint="eastAsia"/>
                <w:sz w:val="28"/>
                <w:szCs w:val="28"/>
              </w:rPr>
              <w:t>日</w:t>
            </w:r>
          </w:p>
        </w:tc>
      </w:tr>
      <w:tr w:rsidR="00070FFE">
        <w:trPr>
          <w:jc w:val="center"/>
        </w:trPr>
        <w:tc>
          <w:tcPr>
            <w:tcW w:w="1426" w:type="dxa"/>
          </w:tcPr>
          <w:p w:rsidR="00070FFE" w:rsidRDefault="0058298B">
            <w:pPr>
              <w:jc w:val="center"/>
              <w:rPr>
                <w:sz w:val="28"/>
                <w:szCs w:val="28"/>
              </w:rPr>
            </w:pPr>
            <w:r>
              <w:rPr>
                <w:rFonts w:hint="eastAsia"/>
                <w:sz w:val="28"/>
                <w:szCs w:val="28"/>
              </w:rPr>
              <w:t>培训学时</w:t>
            </w:r>
          </w:p>
        </w:tc>
        <w:tc>
          <w:tcPr>
            <w:tcW w:w="2834" w:type="dxa"/>
          </w:tcPr>
          <w:p w:rsidR="00070FFE" w:rsidRDefault="0058298B">
            <w:pPr>
              <w:jc w:val="center"/>
              <w:rPr>
                <w:sz w:val="28"/>
                <w:szCs w:val="28"/>
              </w:rPr>
            </w:pPr>
            <w:r>
              <w:rPr>
                <w:rFonts w:hint="eastAsia"/>
                <w:sz w:val="28"/>
                <w:szCs w:val="28"/>
              </w:rPr>
              <w:t>4</w:t>
            </w:r>
            <w:r>
              <w:rPr>
                <w:rFonts w:hint="eastAsia"/>
                <w:sz w:val="28"/>
                <w:szCs w:val="28"/>
              </w:rPr>
              <w:t>学时</w:t>
            </w:r>
          </w:p>
        </w:tc>
        <w:tc>
          <w:tcPr>
            <w:tcW w:w="1432" w:type="dxa"/>
          </w:tcPr>
          <w:p w:rsidR="00070FFE" w:rsidRDefault="0058298B">
            <w:pPr>
              <w:jc w:val="center"/>
              <w:rPr>
                <w:sz w:val="28"/>
                <w:szCs w:val="28"/>
              </w:rPr>
            </w:pPr>
            <w:r>
              <w:rPr>
                <w:rFonts w:hint="eastAsia"/>
                <w:sz w:val="28"/>
                <w:szCs w:val="28"/>
              </w:rPr>
              <w:t>考核方式</w:t>
            </w:r>
          </w:p>
        </w:tc>
        <w:tc>
          <w:tcPr>
            <w:tcW w:w="3469" w:type="dxa"/>
          </w:tcPr>
          <w:p w:rsidR="00070FFE" w:rsidRDefault="0058298B">
            <w:pPr>
              <w:jc w:val="center"/>
              <w:rPr>
                <w:sz w:val="28"/>
                <w:szCs w:val="28"/>
              </w:rPr>
            </w:pPr>
            <w:r>
              <w:rPr>
                <w:rFonts w:hint="eastAsia"/>
                <w:sz w:val="28"/>
                <w:szCs w:val="28"/>
              </w:rPr>
              <w:t>考试</w:t>
            </w:r>
          </w:p>
        </w:tc>
      </w:tr>
      <w:tr w:rsidR="00070FFE">
        <w:trPr>
          <w:jc w:val="center"/>
        </w:trPr>
        <w:tc>
          <w:tcPr>
            <w:tcW w:w="1426" w:type="dxa"/>
          </w:tcPr>
          <w:p w:rsidR="00070FFE" w:rsidRDefault="0058298B">
            <w:pPr>
              <w:jc w:val="center"/>
              <w:rPr>
                <w:sz w:val="28"/>
                <w:szCs w:val="28"/>
              </w:rPr>
            </w:pPr>
            <w:r>
              <w:rPr>
                <w:rFonts w:hint="eastAsia"/>
                <w:sz w:val="28"/>
                <w:szCs w:val="28"/>
              </w:rPr>
              <w:t>主讲人</w:t>
            </w:r>
          </w:p>
        </w:tc>
        <w:tc>
          <w:tcPr>
            <w:tcW w:w="7735" w:type="dxa"/>
            <w:gridSpan w:val="3"/>
          </w:tcPr>
          <w:p w:rsidR="00070FFE" w:rsidRDefault="00F2068D">
            <w:pPr>
              <w:jc w:val="center"/>
              <w:rPr>
                <w:sz w:val="28"/>
                <w:szCs w:val="28"/>
              </w:rPr>
            </w:pPr>
            <w:r>
              <w:rPr>
                <w:rFonts w:hint="eastAsia"/>
                <w:sz w:val="28"/>
                <w:szCs w:val="28"/>
              </w:rPr>
              <w:t>XX</w:t>
            </w:r>
          </w:p>
        </w:tc>
      </w:tr>
      <w:tr w:rsidR="00070FFE">
        <w:trPr>
          <w:jc w:val="center"/>
        </w:trPr>
        <w:tc>
          <w:tcPr>
            <w:tcW w:w="1426" w:type="dxa"/>
          </w:tcPr>
          <w:p w:rsidR="00070FFE" w:rsidRDefault="0058298B">
            <w:pPr>
              <w:jc w:val="center"/>
              <w:rPr>
                <w:sz w:val="28"/>
                <w:szCs w:val="28"/>
              </w:rPr>
            </w:pPr>
            <w:r>
              <w:rPr>
                <w:rFonts w:hint="eastAsia"/>
                <w:sz w:val="28"/>
                <w:szCs w:val="28"/>
              </w:rPr>
              <w:t>评估日期</w:t>
            </w:r>
          </w:p>
        </w:tc>
        <w:tc>
          <w:tcPr>
            <w:tcW w:w="7735" w:type="dxa"/>
            <w:gridSpan w:val="3"/>
          </w:tcPr>
          <w:p w:rsidR="00070FFE" w:rsidRDefault="0058298B">
            <w:pPr>
              <w:jc w:val="center"/>
              <w:rPr>
                <w:sz w:val="28"/>
                <w:szCs w:val="28"/>
              </w:rPr>
            </w:pPr>
            <w:r>
              <w:rPr>
                <w:rFonts w:hint="eastAsia"/>
                <w:sz w:val="28"/>
                <w:szCs w:val="28"/>
              </w:rPr>
              <w:t>2018</w:t>
            </w:r>
            <w:r>
              <w:rPr>
                <w:rFonts w:hint="eastAsia"/>
                <w:sz w:val="28"/>
                <w:szCs w:val="28"/>
              </w:rPr>
              <w:t>年</w:t>
            </w:r>
            <w:r>
              <w:rPr>
                <w:rFonts w:hint="eastAsia"/>
                <w:sz w:val="28"/>
                <w:szCs w:val="28"/>
              </w:rPr>
              <w:t>10</w:t>
            </w:r>
            <w:r>
              <w:rPr>
                <w:rFonts w:hint="eastAsia"/>
                <w:sz w:val="28"/>
                <w:szCs w:val="28"/>
              </w:rPr>
              <w:t>月</w:t>
            </w:r>
            <w:r>
              <w:rPr>
                <w:rFonts w:hint="eastAsia"/>
                <w:sz w:val="28"/>
                <w:szCs w:val="28"/>
              </w:rPr>
              <w:t>5</w:t>
            </w:r>
            <w:r>
              <w:rPr>
                <w:rFonts w:hint="eastAsia"/>
                <w:sz w:val="28"/>
                <w:szCs w:val="28"/>
              </w:rPr>
              <w:t>日</w:t>
            </w:r>
          </w:p>
        </w:tc>
      </w:tr>
      <w:tr w:rsidR="00070FFE">
        <w:trPr>
          <w:trHeight w:val="5068"/>
          <w:jc w:val="center"/>
        </w:trPr>
        <w:tc>
          <w:tcPr>
            <w:tcW w:w="1426" w:type="dxa"/>
          </w:tcPr>
          <w:p w:rsidR="00070FFE" w:rsidRDefault="00070FFE">
            <w:pPr>
              <w:jc w:val="center"/>
              <w:rPr>
                <w:sz w:val="28"/>
                <w:szCs w:val="28"/>
              </w:rPr>
            </w:pPr>
          </w:p>
          <w:p w:rsidR="00070FFE" w:rsidRDefault="00070FFE">
            <w:pPr>
              <w:jc w:val="center"/>
              <w:rPr>
                <w:sz w:val="28"/>
                <w:szCs w:val="28"/>
              </w:rPr>
            </w:pPr>
          </w:p>
          <w:p w:rsidR="00070FFE" w:rsidRDefault="0058298B">
            <w:pPr>
              <w:jc w:val="center"/>
              <w:rPr>
                <w:sz w:val="28"/>
                <w:szCs w:val="28"/>
              </w:rPr>
            </w:pPr>
            <w:r>
              <w:rPr>
                <w:rFonts w:hint="eastAsia"/>
                <w:sz w:val="28"/>
                <w:szCs w:val="28"/>
              </w:rPr>
              <w:t>培训</w:t>
            </w:r>
          </w:p>
          <w:p w:rsidR="00070FFE" w:rsidRDefault="0058298B">
            <w:pPr>
              <w:jc w:val="center"/>
              <w:rPr>
                <w:sz w:val="28"/>
                <w:szCs w:val="28"/>
              </w:rPr>
            </w:pPr>
            <w:r>
              <w:rPr>
                <w:rFonts w:hint="eastAsia"/>
                <w:sz w:val="28"/>
                <w:szCs w:val="28"/>
              </w:rPr>
              <w:t>效果</w:t>
            </w:r>
          </w:p>
          <w:p w:rsidR="00070FFE" w:rsidRDefault="0058298B">
            <w:pPr>
              <w:jc w:val="center"/>
              <w:rPr>
                <w:sz w:val="28"/>
                <w:szCs w:val="28"/>
              </w:rPr>
            </w:pPr>
            <w:r>
              <w:rPr>
                <w:rFonts w:hint="eastAsia"/>
                <w:sz w:val="28"/>
                <w:szCs w:val="28"/>
              </w:rPr>
              <w:t>评估</w:t>
            </w:r>
          </w:p>
        </w:tc>
        <w:tc>
          <w:tcPr>
            <w:tcW w:w="7735" w:type="dxa"/>
            <w:gridSpan w:val="3"/>
          </w:tcPr>
          <w:p w:rsidR="00070FFE" w:rsidRDefault="0058298B">
            <w:pPr>
              <w:ind w:firstLineChars="200" w:firstLine="560"/>
              <w:jc w:val="left"/>
              <w:rPr>
                <w:sz w:val="28"/>
                <w:szCs w:val="28"/>
              </w:rPr>
            </w:pPr>
            <w:r>
              <w:rPr>
                <w:rFonts w:hint="eastAsia"/>
                <w:sz w:val="28"/>
                <w:szCs w:val="28"/>
              </w:rPr>
              <w:t>本次培训内容为开展安全生产双重预防体系建设工作的方法。</w:t>
            </w:r>
          </w:p>
          <w:p w:rsidR="00070FFE" w:rsidRDefault="0058298B">
            <w:pPr>
              <w:ind w:firstLineChars="200" w:firstLine="560"/>
              <w:jc w:val="left"/>
              <w:rPr>
                <w:sz w:val="28"/>
                <w:szCs w:val="28"/>
              </w:rPr>
            </w:pPr>
            <w:r>
              <w:rPr>
                <w:rFonts w:hint="eastAsia"/>
                <w:sz w:val="28"/>
                <w:szCs w:val="28"/>
              </w:rPr>
              <w:t>通过本次培训，全体职工清楚了双重预防体系建设工作的重要性；学习了双重预防体系建设的工作内容。学习了双重预防体系建设的术语与定义、风险点识别方法、作业条件危险性分析法、管控措施的制定原则、安全检查表的编制要点及检查方法。</w:t>
            </w:r>
          </w:p>
          <w:p w:rsidR="00070FFE" w:rsidRDefault="0058298B">
            <w:pPr>
              <w:ind w:firstLineChars="200" w:firstLine="560"/>
              <w:jc w:val="left"/>
              <w:rPr>
                <w:sz w:val="28"/>
                <w:szCs w:val="28"/>
              </w:rPr>
            </w:pPr>
            <w:r>
              <w:rPr>
                <w:rFonts w:hint="eastAsia"/>
                <w:sz w:val="28"/>
                <w:szCs w:val="28"/>
              </w:rPr>
              <w:t>本次培训效果良好，职工基本掌握了双重预防体系工作的核心内容，为我公司开展双重预防体系建设工作提供了技术保障。</w:t>
            </w:r>
          </w:p>
        </w:tc>
      </w:tr>
      <w:tr w:rsidR="00070FFE">
        <w:trPr>
          <w:trHeight w:val="2568"/>
          <w:jc w:val="center"/>
        </w:trPr>
        <w:tc>
          <w:tcPr>
            <w:tcW w:w="1426" w:type="dxa"/>
          </w:tcPr>
          <w:p w:rsidR="00070FFE" w:rsidRDefault="00070FFE">
            <w:pPr>
              <w:jc w:val="center"/>
              <w:rPr>
                <w:sz w:val="28"/>
                <w:szCs w:val="28"/>
              </w:rPr>
            </w:pPr>
          </w:p>
          <w:p w:rsidR="00070FFE" w:rsidRDefault="0058298B">
            <w:pPr>
              <w:jc w:val="center"/>
              <w:rPr>
                <w:sz w:val="28"/>
                <w:szCs w:val="28"/>
              </w:rPr>
            </w:pPr>
            <w:r>
              <w:rPr>
                <w:rFonts w:hint="eastAsia"/>
                <w:sz w:val="28"/>
                <w:szCs w:val="28"/>
              </w:rPr>
              <w:t>评估</w:t>
            </w:r>
          </w:p>
          <w:p w:rsidR="00070FFE" w:rsidRDefault="0058298B">
            <w:pPr>
              <w:jc w:val="center"/>
              <w:rPr>
                <w:sz w:val="28"/>
                <w:szCs w:val="28"/>
              </w:rPr>
            </w:pPr>
            <w:r>
              <w:rPr>
                <w:rFonts w:hint="eastAsia"/>
                <w:sz w:val="28"/>
                <w:szCs w:val="28"/>
              </w:rPr>
              <w:t>人员</w:t>
            </w:r>
          </w:p>
          <w:p w:rsidR="00070FFE" w:rsidRDefault="0058298B">
            <w:pPr>
              <w:jc w:val="center"/>
              <w:rPr>
                <w:sz w:val="28"/>
                <w:szCs w:val="28"/>
              </w:rPr>
            </w:pPr>
            <w:r>
              <w:rPr>
                <w:rFonts w:hint="eastAsia"/>
                <w:sz w:val="28"/>
                <w:szCs w:val="28"/>
              </w:rPr>
              <w:t>签字</w:t>
            </w:r>
          </w:p>
        </w:tc>
        <w:tc>
          <w:tcPr>
            <w:tcW w:w="7735" w:type="dxa"/>
            <w:gridSpan w:val="3"/>
          </w:tcPr>
          <w:p w:rsidR="00070FFE" w:rsidRDefault="00070FFE">
            <w:pPr>
              <w:jc w:val="left"/>
              <w:rPr>
                <w:sz w:val="28"/>
                <w:szCs w:val="28"/>
              </w:rPr>
            </w:pPr>
          </w:p>
        </w:tc>
      </w:tr>
    </w:tbl>
    <w:p w:rsidR="00070FFE" w:rsidRDefault="0058298B">
      <w:pPr>
        <w:spacing w:line="360" w:lineRule="auto"/>
        <w:rPr>
          <w:b/>
          <w:bCs/>
          <w:sz w:val="32"/>
          <w:szCs w:val="40"/>
        </w:rPr>
      </w:pPr>
      <w:r>
        <w:rPr>
          <w:rFonts w:hint="eastAsia"/>
          <w:b/>
          <w:bCs/>
          <w:sz w:val="32"/>
          <w:szCs w:val="40"/>
        </w:rPr>
        <w:br w:type="page"/>
      </w:r>
    </w:p>
    <w:p w:rsidR="00070FFE" w:rsidRDefault="0058298B">
      <w:pPr>
        <w:keepNext/>
        <w:keepLines/>
        <w:jc w:val="center"/>
        <w:rPr>
          <w:b/>
          <w:bCs/>
          <w:sz w:val="40"/>
          <w:szCs w:val="44"/>
        </w:rPr>
      </w:pPr>
      <w:bookmarkStart w:id="104" w:name="_Toc25442_WPSOffice_Level2"/>
      <w:bookmarkStart w:id="105" w:name="_Toc14352_WPSOffice_Level2"/>
      <w:r>
        <w:rPr>
          <w:rFonts w:hint="eastAsia"/>
          <w:b/>
          <w:bCs/>
          <w:sz w:val="40"/>
          <w:szCs w:val="44"/>
        </w:rPr>
        <w:lastRenderedPageBreak/>
        <w:t>安全培训签到及成绩汇总表</w:t>
      </w:r>
      <w:bookmarkEnd w:id="104"/>
      <w:bookmarkEnd w:id="105"/>
    </w:p>
    <w:p w:rsidR="00070FFE" w:rsidRDefault="00070FFE">
      <w:pPr>
        <w:keepNext/>
        <w:keepLines/>
        <w:jc w:val="center"/>
        <w:rPr>
          <w:b/>
          <w:bCs/>
          <w:sz w:val="44"/>
          <w:szCs w:val="48"/>
        </w:rPr>
      </w:pP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1485"/>
        <w:gridCol w:w="945"/>
        <w:gridCol w:w="1710"/>
        <w:gridCol w:w="885"/>
        <w:gridCol w:w="1485"/>
        <w:gridCol w:w="930"/>
        <w:gridCol w:w="1770"/>
      </w:tblGrid>
      <w:tr w:rsidR="00070FFE">
        <w:trPr>
          <w:trHeight w:hRule="exact" w:val="567"/>
          <w:jc w:val="center"/>
        </w:trPr>
        <w:tc>
          <w:tcPr>
            <w:tcW w:w="787" w:type="dxa"/>
          </w:tcPr>
          <w:p w:rsidR="00070FFE" w:rsidRDefault="0058298B">
            <w:pPr>
              <w:jc w:val="center"/>
              <w:rPr>
                <w:b/>
                <w:bCs/>
                <w:sz w:val="28"/>
                <w:szCs w:val="28"/>
              </w:rPr>
            </w:pPr>
            <w:r>
              <w:rPr>
                <w:rFonts w:hint="eastAsia"/>
                <w:b/>
                <w:bCs/>
                <w:sz w:val="28"/>
                <w:szCs w:val="28"/>
              </w:rPr>
              <w:t>序号</w:t>
            </w:r>
          </w:p>
        </w:tc>
        <w:tc>
          <w:tcPr>
            <w:tcW w:w="1485" w:type="dxa"/>
          </w:tcPr>
          <w:p w:rsidR="00070FFE" w:rsidRDefault="0058298B">
            <w:pPr>
              <w:jc w:val="center"/>
              <w:rPr>
                <w:b/>
                <w:bCs/>
                <w:sz w:val="28"/>
                <w:szCs w:val="28"/>
              </w:rPr>
            </w:pPr>
            <w:r>
              <w:rPr>
                <w:rFonts w:hint="eastAsia"/>
                <w:b/>
                <w:bCs/>
                <w:sz w:val="28"/>
                <w:szCs w:val="28"/>
              </w:rPr>
              <w:t>姓名</w:t>
            </w:r>
          </w:p>
        </w:tc>
        <w:tc>
          <w:tcPr>
            <w:tcW w:w="945" w:type="dxa"/>
          </w:tcPr>
          <w:p w:rsidR="00070FFE" w:rsidRDefault="0058298B">
            <w:pPr>
              <w:jc w:val="center"/>
              <w:rPr>
                <w:b/>
                <w:bCs/>
                <w:sz w:val="28"/>
                <w:szCs w:val="28"/>
              </w:rPr>
            </w:pPr>
            <w:r>
              <w:rPr>
                <w:rFonts w:hint="eastAsia"/>
                <w:b/>
                <w:bCs/>
                <w:sz w:val="28"/>
                <w:szCs w:val="28"/>
              </w:rPr>
              <w:t>成绩</w:t>
            </w:r>
          </w:p>
        </w:tc>
        <w:tc>
          <w:tcPr>
            <w:tcW w:w="1710" w:type="dxa"/>
          </w:tcPr>
          <w:p w:rsidR="00070FFE" w:rsidRDefault="0058298B">
            <w:pPr>
              <w:jc w:val="center"/>
              <w:rPr>
                <w:b/>
                <w:bCs/>
                <w:sz w:val="28"/>
                <w:szCs w:val="28"/>
              </w:rPr>
            </w:pPr>
            <w:r>
              <w:rPr>
                <w:rFonts w:hint="eastAsia"/>
                <w:b/>
                <w:bCs/>
                <w:sz w:val="28"/>
                <w:szCs w:val="28"/>
              </w:rPr>
              <w:t>备注</w:t>
            </w:r>
          </w:p>
        </w:tc>
        <w:tc>
          <w:tcPr>
            <w:tcW w:w="885" w:type="dxa"/>
          </w:tcPr>
          <w:p w:rsidR="00070FFE" w:rsidRDefault="0058298B">
            <w:pPr>
              <w:jc w:val="center"/>
              <w:rPr>
                <w:b/>
                <w:bCs/>
                <w:sz w:val="28"/>
                <w:szCs w:val="28"/>
              </w:rPr>
            </w:pPr>
            <w:r>
              <w:rPr>
                <w:rFonts w:hint="eastAsia"/>
                <w:b/>
                <w:bCs/>
                <w:sz w:val="28"/>
                <w:szCs w:val="28"/>
              </w:rPr>
              <w:t>序号</w:t>
            </w:r>
          </w:p>
        </w:tc>
        <w:tc>
          <w:tcPr>
            <w:tcW w:w="1485" w:type="dxa"/>
          </w:tcPr>
          <w:p w:rsidR="00070FFE" w:rsidRDefault="0058298B">
            <w:pPr>
              <w:jc w:val="center"/>
              <w:rPr>
                <w:b/>
                <w:bCs/>
                <w:sz w:val="28"/>
                <w:szCs w:val="28"/>
              </w:rPr>
            </w:pPr>
            <w:r>
              <w:rPr>
                <w:rFonts w:hint="eastAsia"/>
                <w:b/>
                <w:bCs/>
                <w:sz w:val="28"/>
                <w:szCs w:val="28"/>
              </w:rPr>
              <w:t>姓名</w:t>
            </w:r>
          </w:p>
        </w:tc>
        <w:tc>
          <w:tcPr>
            <w:tcW w:w="930" w:type="dxa"/>
          </w:tcPr>
          <w:p w:rsidR="00070FFE" w:rsidRDefault="0058298B">
            <w:pPr>
              <w:jc w:val="center"/>
              <w:rPr>
                <w:b/>
                <w:bCs/>
                <w:sz w:val="28"/>
                <w:szCs w:val="28"/>
              </w:rPr>
            </w:pPr>
            <w:r>
              <w:rPr>
                <w:rFonts w:hint="eastAsia"/>
                <w:b/>
                <w:bCs/>
                <w:sz w:val="28"/>
                <w:szCs w:val="28"/>
              </w:rPr>
              <w:t>成绩</w:t>
            </w:r>
          </w:p>
        </w:tc>
        <w:tc>
          <w:tcPr>
            <w:tcW w:w="1770" w:type="dxa"/>
          </w:tcPr>
          <w:p w:rsidR="00070FFE" w:rsidRDefault="0058298B">
            <w:pPr>
              <w:jc w:val="center"/>
              <w:rPr>
                <w:b/>
                <w:bCs/>
                <w:sz w:val="28"/>
                <w:szCs w:val="28"/>
              </w:rPr>
            </w:pPr>
            <w:r>
              <w:rPr>
                <w:rFonts w:hint="eastAsia"/>
                <w:b/>
                <w:bCs/>
                <w:sz w:val="28"/>
                <w:szCs w:val="28"/>
              </w:rPr>
              <w:t>备注</w:t>
            </w:r>
          </w:p>
        </w:tc>
      </w:tr>
      <w:tr w:rsidR="00070FFE">
        <w:trPr>
          <w:trHeight w:hRule="exact" w:val="567"/>
          <w:jc w:val="center"/>
        </w:trPr>
        <w:tc>
          <w:tcPr>
            <w:tcW w:w="787" w:type="dxa"/>
            <w:vAlign w:val="center"/>
          </w:tcPr>
          <w:p w:rsidR="00070FFE" w:rsidRDefault="0058298B">
            <w:pPr>
              <w:jc w:val="center"/>
              <w:rPr>
                <w:sz w:val="24"/>
                <w:szCs w:val="28"/>
              </w:rPr>
            </w:pPr>
            <w:r>
              <w:rPr>
                <w:rFonts w:hint="eastAsia"/>
                <w:sz w:val="24"/>
                <w:szCs w:val="28"/>
              </w:rPr>
              <w:t>1</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rPr>
                <w:sz w:val="24"/>
                <w:szCs w:val="28"/>
              </w:rPr>
            </w:pPr>
          </w:p>
        </w:tc>
        <w:tc>
          <w:tcPr>
            <w:tcW w:w="885" w:type="dxa"/>
            <w:vAlign w:val="center"/>
          </w:tcPr>
          <w:p w:rsidR="00070FFE" w:rsidRDefault="0058298B">
            <w:pPr>
              <w:jc w:val="center"/>
              <w:rPr>
                <w:sz w:val="24"/>
                <w:szCs w:val="28"/>
              </w:rPr>
            </w:pPr>
            <w:r>
              <w:rPr>
                <w:rFonts w:hint="eastAsia"/>
                <w:sz w:val="24"/>
                <w:szCs w:val="28"/>
              </w:rPr>
              <w:t>21</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2</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22</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3</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23</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4</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24</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5</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25</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6</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26</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7</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27</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8</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28</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9</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29</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10</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30</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11</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31</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12</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32</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13</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33</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14</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34</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15</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35</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16</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36</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17</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37</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18</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38</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19</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39</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20</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40</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bl>
    <w:p w:rsidR="00070FFE" w:rsidRDefault="0058298B">
      <w:pPr>
        <w:jc w:val="center"/>
        <w:rPr>
          <w:b/>
          <w:bCs/>
          <w:sz w:val="32"/>
          <w:szCs w:val="40"/>
        </w:rPr>
      </w:pPr>
      <w:r>
        <w:rPr>
          <w:rFonts w:hint="eastAsia"/>
          <w:b/>
          <w:bCs/>
          <w:sz w:val="32"/>
          <w:szCs w:val="40"/>
        </w:rPr>
        <w:br w:type="page"/>
      </w:r>
    </w:p>
    <w:p w:rsidR="00070FFE" w:rsidRDefault="0058298B">
      <w:pPr>
        <w:keepNext/>
        <w:keepLines/>
        <w:jc w:val="center"/>
        <w:rPr>
          <w:b/>
          <w:bCs/>
          <w:sz w:val="36"/>
          <w:szCs w:val="40"/>
        </w:rPr>
      </w:pPr>
      <w:bookmarkStart w:id="106" w:name="_Toc5912_WPSOffice_Level2"/>
      <w:bookmarkStart w:id="107" w:name="_Toc31429_WPSOffice_Level2"/>
      <w:bookmarkStart w:id="108" w:name="_Toc24255_WPSOffice_Level2"/>
      <w:bookmarkStart w:id="109" w:name="_Toc21327_WPSOffice_Level2"/>
      <w:bookmarkStart w:id="110" w:name="_Toc27060_WPSOffice_Level2"/>
      <w:bookmarkStart w:id="111" w:name="_Toc24759_WPSOffice_Level2"/>
      <w:r>
        <w:rPr>
          <w:rFonts w:hint="eastAsia"/>
          <w:b/>
          <w:bCs/>
          <w:sz w:val="36"/>
          <w:szCs w:val="40"/>
        </w:rPr>
        <w:lastRenderedPageBreak/>
        <w:t>安全生产双重预防体系建设培训记录</w:t>
      </w:r>
      <w:bookmarkEnd w:id="106"/>
      <w:bookmarkEnd w:id="107"/>
      <w:bookmarkEnd w:id="108"/>
      <w:bookmarkEnd w:id="109"/>
      <w:bookmarkEnd w:id="110"/>
      <w:bookmarkEnd w:id="111"/>
    </w:p>
    <w:p w:rsidR="00070FFE" w:rsidRDefault="00070FFE">
      <w:pPr>
        <w:keepNext/>
        <w:keepLines/>
        <w:jc w:val="center"/>
        <w:rPr>
          <w:b/>
          <w:bCs/>
          <w:sz w:val="36"/>
          <w:szCs w:val="40"/>
        </w:rPr>
      </w:pPr>
    </w:p>
    <w:tbl>
      <w:tblPr>
        <w:tblStyle w:val="af8"/>
        <w:tblW w:w="9161" w:type="dxa"/>
        <w:jc w:val="center"/>
        <w:tblLayout w:type="fixed"/>
        <w:tblLook w:val="04A0" w:firstRow="1" w:lastRow="0" w:firstColumn="1" w:lastColumn="0" w:noHBand="0" w:noVBand="1"/>
      </w:tblPr>
      <w:tblGrid>
        <w:gridCol w:w="1426"/>
        <w:gridCol w:w="2834"/>
        <w:gridCol w:w="1432"/>
        <w:gridCol w:w="3469"/>
      </w:tblGrid>
      <w:tr w:rsidR="00070FFE">
        <w:trPr>
          <w:jc w:val="center"/>
        </w:trPr>
        <w:tc>
          <w:tcPr>
            <w:tcW w:w="1426" w:type="dxa"/>
          </w:tcPr>
          <w:p w:rsidR="00070FFE" w:rsidRDefault="0058298B">
            <w:pPr>
              <w:jc w:val="center"/>
              <w:rPr>
                <w:sz w:val="28"/>
                <w:szCs w:val="28"/>
              </w:rPr>
            </w:pPr>
            <w:r>
              <w:rPr>
                <w:rFonts w:hint="eastAsia"/>
                <w:sz w:val="28"/>
                <w:szCs w:val="28"/>
              </w:rPr>
              <w:t>受训对象</w:t>
            </w:r>
          </w:p>
        </w:tc>
        <w:tc>
          <w:tcPr>
            <w:tcW w:w="2834" w:type="dxa"/>
          </w:tcPr>
          <w:p w:rsidR="00070FFE" w:rsidRDefault="0058298B">
            <w:pPr>
              <w:jc w:val="center"/>
              <w:rPr>
                <w:sz w:val="28"/>
                <w:szCs w:val="28"/>
              </w:rPr>
            </w:pPr>
            <w:r>
              <w:rPr>
                <w:rFonts w:hint="eastAsia"/>
                <w:sz w:val="28"/>
                <w:szCs w:val="28"/>
              </w:rPr>
              <w:t>全体员工</w:t>
            </w:r>
          </w:p>
        </w:tc>
        <w:tc>
          <w:tcPr>
            <w:tcW w:w="1432" w:type="dxa"/>
          </w:tcPr>
          <w:p w:rsidR="00070FFE" w:rsidRDefault="0058298B">
            <w:pPr>
              <w:jc w:val="center"/>
              <w:rPr>
                <w:sz w:val="28"/>
                <w:szCs w:val="28"/>
              </w:rPr>
            </w:pPr>
            <w:r>
              <w:rPr>
                <w:rFonts w:hint="eastAsia"/>
                <w:sz w:val="28"/>
                <w:szCs w:val="28"/>
              </w:rPr>
              <w:t>培训时间</w:t>
            </w:r>
          </w:p>
        </w:tc>
        <w:tc>
          <w:tcPr>
            <w:tcW w:w="3469" w:type="dxa"/>
          </w:tcPr>
          <w:p w:rsidR="00070FFE" w:rsidRDefault="0058298B">
            <w:pPr>
              <w:jc w:val="center"/>
              <w:rPr>
                <w:sz w:val="28"/>
                <w:szCs w:val="28"/>
              </w:rPr>
            </w:pPr>
            <w:r>
              <w:rPr>
                <w:rFonts w:hint="eastAsia"/>
                <w:sz w:val="28"/>
                <w:szCs w:val="28"/>
              </w:rPr>
              <w:t>2018</w:t>
            </w:r>
            <w:r>
              <w:rPr>
                <w:rFonts w:hint="eastAsia"/>
                <w:sz w:val="28"/>
                <w:szCs w:val="28"/>
              </w:rPr>
              <w:t>年</w:t>
            </w:r>
            <w:r>
              <w:rPr>
                <w:rFonts w:hint="eastAsia"/>
                <w:sz w:val="28"/>
                <w:szCs w:val="28"/>
              </w:rPr>
              <w:t>10</w:t>
            </w:r>
            <w:r>
              <w:rPr>
                <w:rFonts w:hint="eastAsia"/>
                <w:sz w:val="28"/>
                <w:szCs w:val="28"/>
              </w:rPr>
              <w:t>月</w:t>
            </w:r>
            <w:r>
              <w:rPr>
                <w:rFonts w:hint="eastAsia"/>
                <w:sz w:val="28"/>
                <w:szCs w:val="28"/>
              </w:rPr>
              <w:t>25</w:t>
            </w:r>
            <w:r>
              <w:rPr>
                <w:rFonts w:hint="eastAsia"/>
                <w:sz w:val="28"/>
                <w:szCs w:val="28"/>
              </w:rPr>
              <w:t>日</w:t>
            </w:r>
          </w:p>
        </w:tc>
      </w:tr>
      <w:tr w:rsidR="00070FFE">
        <w:trPr>
          <w:jc w:val="center"/>
        </w:trPr>
        <w:tc>
          <w:tcPr>
            <w:tcW w:w="1426" w:type="dxa"/>
          </w:tcPr>
          <w:p w:rsidR="00070FFE" w:rsidRDefault="0058298B">
            <w:pPr>
              <w:jc w:val="center"/>
              <w:rPr>
                <w:sz w:val="28"/>
                <w:szCs w:val="28"/>
              </w:rPr>
            </w:pPr>
            <w:r>
              <w:rPr>
                <w:rFonts w:hint="eastAsia"/>
                <w:sz w:val="28"/>
                <w:szCs w:val="28"/>
              </w:rPr>
              <w:t>培训学时</w:t>
            </w:r>
          </w:p>
        </w:tc>
        <w:tc>
          <w:tcPr>
            <w:tcW w:w="2834" w:type="dxa"/>
          </w:tcPr>
          <w:p w:rsidR="00070FFE" w:rsidRDefault="0058298B">
            <w:pPr>
              <w:jc w:val="center"/>
              <w:rPr>
                <w:sz w:val="28"/>
                <w:szCs w:val="28"/>
              </w:rPr>
            </w:pPr>
            <w:r>
              <w:rPr>
                <w:rFonts w:hint="eastAsia"/>
                <w:sz w:val="28"/>
                <w:szCs w:val="28"/>
              </w:rPr>
              <w:t>4</w:t>
            </w:r>
            <w:r>
              <w:rPr>
                <w:rFonts w:hint="eastAsia"/>
                <w:sz w:val="28"/>
                <w:szCs w:val="28"/>
              </w:rPr>
              <w:t>学时</w:t>
            </w:r>
          </w:p>
        </w:tc>
        <w:tc>
          <w:tcPr>
            <w:tcW w:w="1432" w:type="dxa"/>
          </w:tcPr>
          <w:p w:rsidR="00070FFE" w:rsidRDefault="0058298B">
            <w:pPr>
              <w:jc w:val="center"/>
              <w:rPr>
                <w:sz w:val="28"/>
                <w:szCs w:val="28"/>
              </w:rPr>
            </w:pPr>
            <w:r>
              <w:rPr>
                <w:rFonts w:hint="eastAsia"/>
                <w:sz w:val="28"/>
                <w:szCs w:val="28"/>
              </w:rPr>
              <w:t>考核方式</w:t>
            </w:r>
          </w:p>
        </w:tc>
        <w:tc>
          <w:tcPr>
            <w:tcW w:w="3469" w:type="dxa"/>
          </w:tcPr>
          <w:p w:rsidR="00070FFE" w:rsidRDefault="0058298B">
            <w:pPr>
              <w:jc w:val="center"/>
              <w:rPr>
                <w:sz w:val="28"/>
                <w:szCs w:val="28"/>
              </w:rPr>
            </w:pPr>
            <w:r>
              <w:rPr>
                <w:rFonts w:hint="eastAsia"/>
                <w:sz w:val="28"/>
                <w:szCs w:val="28"/>
              </w:rPr>
              <w:t>现场提问</w:t>
            </w:r>
          </w:p>
        </w:tc>
      </w:tr>
      <w:tr w:rsidR="00070FFE">
        <w:trPr>
          <w:jc w:val="center"/>
        </w:trPr>
        <w:tc>
          <w:tcPr>
            <w:tcW w:w="1426" w:type="dxa"/>
          </w:tcPr>
          <w:p w:rsidR="00070FFE" w:rsidRDefault="0058298B">
            <w:pPr>
              <w:jc w:val="center"/>
              <w:rPr>
                <w:sz w:val="28"/>
                <w:szCs w:val="28"/>
              </w:rPr>
            </w:pPr>
            <w:r>
              <w:rPr>
                <w:rFonts w:hint="eastAsia"/>
                <w:sz w:val="28"/>
                <w:szCs w:val="28"/>
              </w:rPr>
              <w:t>主讲人</w:t>
            </w:r>
          </w:p>
        </w:tc>
        <w:tc>
          <w:tcPr>
            <w:tcW w:w="7735" w:type="dxa"/>
            <w:gridSpan w:val="3"/>
          </w:tcPr>
          <w:p w:rsidR="00070FFE" w:rsidRDefault="00F2068D">
            <w:pPr>
              <w:jc w:val="center"/>
              <w:rPr>
                <w:sz w:val="28"/>
                <w:szCs w:val="28"/>
              </w:rPr>
            </w:pPr>
            <w:r>
              <w:rPr>
                <w:rFonts w:hint="eastAsia"/>
                <w:sz w:val="28"/>
                <w:szCs w:val="28"/>
              </w:rPr>
              <w:t>XX</w:t>
            </w:r>
          </w:p>
        </w:tc>
      </w:tr>
      <w:tr w:rsidR="00070FFE">
        <w:trPr>
          <w:jc w:val="center"/>
        </w:trPr>
        <w:tc>
          <w:tcPr>
            <w:tcW w:w="1426" w:type="dxa"/>
          </w:tcPr>
          <w:p w:rsidR="00070FFE" w:rsidRDefault="0058298B">
            <w:pPr>
              <w:jc w:val="center"/>
              <w:rPr>
                <w:sz w:val="28"/>
                <w:szCs w:val="28"/>
              </w:rPr>
            </w:pPr>
            <w:r>
              <w:rPr>
                <w:rFonts w:hint="eastAsia"/>
                <w:sz w:val="28"/>
                <w:szCs w:val="28"/>
              </w:rPr>
              <w:t>相关奖惩</w:t>
            </w:r>
          </w:p>
        </w:tc>
        <w:tc>
          <w:tcPr>
            <w:tcW w:w="7735" w:type="dxa"/>
            <w:gridSpan w:val="3"/>
          </w:tcPr>
          <w:p w:rsidR="00070FFE" w:rsidRDefault="0058298B">
            <w:pPr>
              <w:jc w:val="left"/>
              <w:rPr>
                <w:sz w:val="28"/>
                <w:szCs w:val="28"/>
              </w:rPr>
            </w:pPr>
            <w:r>
              <w:rPr>
                <w:rFonts w:hint="eastAsia"/>
                <w:sz w:val="28"/>
                <w:szCs w:val="28"/>
              </w:rPr>
              <w:t>无</w:t>
            </w:r>
          </w:p>
        </w:tc>
      </w:tr>
      <w:tr w:rsidR="00070FFE">
        <w:trPr>
          <w:trHeight w:val="5068"/>
          <w:jc w:val="center"/>
        </w:trPr>
        <w:tc>
          <w:tcPr>
            <w:tcW w:w="1426" w:type="dxa"/>
          </w:tcPr>
          <w:p w:rsidR="00070FFE" w:rsidRDefault="00070FFE">
            <w:pPr>
              <w:jc w:val="center"/>
              <w:rPr>
                <w:sz w:val="28"/>
                <w:szCs w:val="28"/>
              </w:rPr>
            </w:pPr>
          </w:p>
          <w:p w:rsidR="00070FFE" w:rsidRDefault="00070FFE">
            <w:pPr>
              <w:jc w:val="center"/>
              <w:rPr>
                <w:sz w:val="28"/>
                <w:szCs w:val="28"/>
              </w:rPr>
            </w:pPr>
          </w:p>
          <w:p w:rsidR="00070FFE" w:rsidRDefault="00070FFE">
            <w:pPr>
              <w:jc w:val="center"/>
              <w:rPr>
                <w:sz w:val="28"/>
                <w:szCs w:val="28"/>
              </w:rPr>
            </w:pPr>
          </w:p>
          <w:p w:rsidR="00070FFE" w:rsidRDefault="00070FFE">
            <w:pPr>
              <w:jc w:val="center"/>
              <w:rPr>
                <w:sz w:val="28"/>
                <w:szCs w:val="28"/>
              </w:rPr>
            </w:pPr>
          </w:p>
          <w:p w:rsidR="00070FFE" w:rsidRDefault="0058298B">
            <w:pPr>
              <w:jc w:val="center"/>
              <w:rPr>
                <w:sz w:val="28"/>
                <w:szCs w:val="28"/>
              </w:rPr>
            </w:pPr>
            <w:r>
              <w:rPr>
                <w:rFonts w:hint="eastAsia"/>
                <w:sz w:val="28"/>
                <w:szCs w:val="28"/>
              </w:rPr>
              <w:t>培训内容</w:t>
            </w:r>
          </w:p>
        </w:tc>
        <w:tc>
          <w:tcPr>
            <w:tcW w:w="7735" w:type="dxa"/>
            <w:gridSpan w:val="3"/>
          </w:tcPr>
          <w:p w:rsidR="00070FFE" w:rsidRDefault="0058298B">
            <w:pPr>
              <w:jc w:val="left"/>
              <w:rPr>
                <w:sz w:val="28"/>
                <w:szCs w:val="28"/>
              </w:rPr>
            </w:pPr>
            <w:r>
              <w:rPr>
                <w:rFonts w:hint="eastAsia"/>
                <w:sz w:val="28"/>
                <w:szCs w:val="28"/>
              </w:rPr>
              <w:t>本公司风险点与危险源清单</w:t>
            </w:r>
          </w:p>
        </w:tc>
      </w:tr>
      <w:tr w:rsidR="00070FFE">
        <w:trPr>
          <w:trHeight w:val="2856"/>
          <w:jc w:val="center"/>
        </w:trPr>
        <w:tc>
          <w:tcPr>
            <w:tcW w:w="1426" w:type="dxa"/>
          </w:tcPr>
          <w:p w:rsidR="00070FFE" w:rsidRDefault="00070FFE">
            <w:pPr>
              <w:jc w:val="center"/>
              <w:rPr>
                <w:sz w:val="28"/>
                <w:szCs w:val="28"/>
              </w:rPr>
            </w:pPr>
          </w:p>
          <w:p w:rsidR="00070FFE" w:rsidRDefault="0058298B">
            <w:pPr>
              <w:jc w:val="center"/>
              <w:rPr>
                <w:sz w:val="28"/>
                <w:szCs w:val="28"/>
              </w:rPr>
            </w:pPr>
            <w:r>
              <w:rPr>
                <w:rFonts w:hint="eastAsia"/>
                <w:sz w:val="28"/>
                <w:szCs w:val="28"/>
              </w:rPr>
              <w:t>培训</w:t>
            </w:r>
          </w:p>
          <w:p w:rsidR="00070FFE" w:rsidRDefault="0058298B">
            <w:pPr>
              <w:jc w:val="center"/>
              <w:rPr>
                <w:sz w:val="28"/>
                <w:szCs w:val="28"/>
              </w:rPr>
            </w:pPr>
            <w:r>
              <w:rPr>
                <w:rFonts w:hint="eastAsia"/>
                <w:sz w:val="28"/>
                <w:szCs w:val="28"/>
              </w:rPr>
              <w:t>效果</w:t>
            </w:r>
          </w:p>
          <w:p w:rsidR="00070FFE" w:rsidRDefault="0058298B">
            <w:pPr>
              <w:jc w:val="center"/>
              <w:rPr>
                <w:sz w:val="28"/>
                <w:szCs w:val="28"/>
              </w:rPr>
            </w:pPr>
            <w:r>
              <w:rPr>
                <w:rFonts w:hint="eastAsia"/>
                <w:sz w:val="28"/>
                <w:szCs w:val="28"/>
              </w:rPr>
              <w:t>评估</w:t>
            </w:r>
          </w:p>
        </w:tc>
        <w:tc>
          <w:tcPr>
            <w:tcW w:w="7735" w:type="dxa"/>
            <w:gridSpan w:val="3"/>
          </w:tcPr>
          <w:p w:rsidR="00070FFE" w:rsidRDefault="0058298B">
            <w:pPr>
              <w:jc w:val="left"/>
              <w:rPr>
                <w:sz w:val="28"/>
                <w:szCs w:val="28"/>
              </w:rPr>
            </w:pPr>
            <w:r>
              <w:rPr>
                <w:rFonts w:hint="eastAsia"/>
                <w:sz w:val="28"/>
                <w:szCs w:val="28"/>
              </w:rPr>
              <w:t>通过培训，员工了解了本公司存在的风险点与危险源，对本公司双重预防体系建设工作有较大促进</w:t>
            </w:r>
          </w:p>
        </w:tc>
      </w:tr>
    </w:tbl>
    <w:p w:rsidR="00070FFE" w:rsidRDefault="00070FFE"/>
    <w:p w:rsidR="00070FFE" w:rsidRDefault="0058298B">
      <w:pPr>
        <w:spacing w:line="360" w:lineRule="auto"/>
        <w:rPr>
          <w:b/>
          <w:bCs/>
          <w:sz w:val="32"/>
          <w:szCs w:val="40"/>
        </w:rPr>
      </w:pPr>
      <w:r>
        <w:rPr>
          <w:rFonts w:hint="eastAsia"/>
          <w:b/>
          <w:bCs/>
          <w:sz w:val="32"/>
          <w:szCs w:val="40"/>
        </w:rPr>
        <w:br w:type="page"/>
      </w:r>
    </w:p>
    <w:p w:rsidR="00070FFE" w:rsidRDefault="0058298B">
      <w:pPr>
        <w:keepNext/>
        <w:keepLines/>
        <w:jc w:val="center"/>
        <w:rPr>
          <w:b/>
          <w:bCs/>
          <w:sz w:val="36"/>
          <w:szCs w:val="40"/>
        </w:rPr>
      </w:pPr>
      <w:bookmarkStart w:id="112" w:name="_Toc2486_WPSOffice_Level2"/>
      <w:r>
        <w:rPr>
          <w:rFonts w:hint="eastAsia"/>
          <w:b/>
          <w:bCs/>
          <w:sz w:val="36"/>
          <w:szCs w:val="40"/>
        </w:rPr>
        <w:lastRenderedPageBreak/>
        <w:t>安全生产双重预防体系建设培训评估记录</w:t>
      </w:r>
      <w:bookmarkEnd w:id="112"/>
    </w:p>
    <w:p w:rsidR="00070FFE" w:rsidRDefault="00070FFE">
      <w:pPr>
        <w:keepNext/>
        <w:keepLines/>
        <w:jc w:val="center"/>
        <w:rPr>
          <w:b/>
          <w:bCs/>
          <w:sz w:val="36"/>
          <w:szCs w:val="40"/>
        </w:rPr>
      </w:pPr>
    </w:p>
    <w:tbl>
      <w:tblPr>
        <w:tblStyle w:val="af8"/>
        <w:tblW w:w="9161" w:type="dxa"/>
        <w:jc w:val="center"/>
        <w:tblLayout w:type="fixed"/>
        <w:tblLook w:val="04A0" w:firstRow="1" w:lastRow="0" w:firstColumn="1" w:lastColumn="0" w:noHBand="0" w:noVBand="1"/>
      </w:tblPr>
      <w:tblGrid>
        <w:gridCol w:w="1426"/>
        <w:gridCol w:w="2834"/>
        <w:gridCol w:w="1432"/>
        <w:gridCol w:w="3469"/>
      </w:tblGrid>
      <w:tr w:rsidR="00070FFE">
        <w:trPr>
          <w:jc w:val="center"/>
        </w:trPr>
        <w:tc>
          <w:tcPr>
            <w:tcW w:w="1426" w:type="dxa"/>
          </w:tcPr>
          <w:p w:rsidR="00070FFE" w:rsidRDefault="0058298B">
            <w:pPr>
              <w:jc w:val="center"/>
              <w:rPr>
                <w:sz w:val="28"/>
                <w:szCs w:val="28"/>
              </w:rPr>
            </w:pPr>
            <w:r>
              <w:rPr>
                <w:rFonts w:hint="eastAsia"/>
                <w:sz w:val="28"/>
                <w:szCs w:val="28"/>
              </w:rPr>
              <w:t>受训对象</w:t>
            </w:r>
          </w:p>
        </w:tc>
        <w:tc>
          <w:tcPr>
            <w:tcW w:w="2834" w:type="dxa"/>
          </w:tcPr>
          <w:p w:rsidR="00070FFE" w:rsidRDefault="0058298B">
            <w:pPr>
              <w:jc w:val="center"/>
              <w:rPr>
                <w:sz w:val="28"/>
                <w:szCs w:val="28"/>
              </w:rPr>
            </w:pPr>
            <w:r>
              <w:rPr>
                <w:rFonts w:hint="eastAsia"/>
                <w:sz w:val="28"/>
                <w:szCs w:val="28"/>
              </w:rPr>
              <w:t>全体员工</w:t>
            </w:r>
          </w:p>
        </w:tc>
        <w:tc>
          <w:tcPr>
            <w:tcW w:w="1432" w:type="dxa"/>
          </w:tcPr>
          <w:p w:rsidR="00070FFE" w:rsidRDefault="0058298B">
            <w:pPr>
              <w:jc w:val="center"/>
              <w:rPr>
                <w:sz w:val="28"/>
                <w:szCs w:val="28"/>
              </w:rPr>
            </w:pPr>
            <w:r>
              <w:rPr>
                <w:rFonts w:hint="eastAsia"/>
                <w:sz w:val="28"/>
                <w:szCs w:val="28"/>
              </w:rPr>
              <w:t>培训时间</w:t>
            </w:r>
          </w:p>
        </w:tc>
        <w:tc>
          <w:tcPr>
            <w:tcW w:w="3469" w:type="dxa"/>
          </w:tcPr>
          <w:p w:rsidR="00070FFE" w:rsidRDefault="0058298B">
            <w:pPr>
              <w:jc w:val="center"/>
              <w:rPr>
                <w:sz w:val="28"/>
                <w:szCs w:val="28"/>
              </w:rPr>
            </w:pPr>
            <w:r>
              <w:rPr>
                <w:rFonts w:hint="eastAsia"/>
                <w:sz w:val="28"/>
                <w:szCs w:val="28"/>
              </w:rPr>
              <w:t>2018</w:t>
            </w:r>
            <w:r>
              <w:rPr>
                <w:rFonts w:hint="eastAsia"/>
                <w:sz w:val="28"/>
                <w:szCs w:val="28"/>
              </w:rPr>
              <w:t>年</w:t>
            </w:r>
            <w:r>
              <w:rPr>
                <w:rFonts w:hint="eastAsia"/>
                <w:sz w:val="28"/>
                <w:szCs w:val="28"/>
              </w:rPr>
              <w:t>10</w:t>
            </w:r>
            <w:r>
              <w:rPr>
                <w:rFonts w:hint="eastAsia"/>
                <w:sz w:val="28"/>
                <w:szCs w:val="28"/>
              </w:rPr>
              <w:t>月</w:t>
            </w:r>
            <w:r>
              <w:rPr>
                <w:rFonts w:hint="eastAsia"/>
                <w:sz w:val="28"/>
                <w:szCs w:val="28"/>
              </w:rPr>
              <w:t>30</w:t>
            </w:r>
            <w:r>
              <w:rPr>
                <w:rFonts w:hint="eastAsia"/>
                <w:sz w:val="28"/>
                <w:szCs w:val="28"/>
              </w:rPr>
              <w:t>日</w:t>
            </w:r>
          </w:p>
        </w:tc>
      </w:tr>
      <w:tr w:rsidR="00070FFE">
        <w:trPr>
          <w:jc w:val="center"/>
        </w:trPr>
        <w:tc>
          <w:tcPr>
            <w:tcW w:w="1426" w:type="dxa"/>
          </w:tcPr>
          <w:p w:rsidR="00070FFE" w:rsidRDefault="0058298B">
            <w:pPr>
              <w:jc w:val="center"/>
              <w:rPr>
                <w:sz w:val="28"/>
                <w:szCs w:val="28"/>
              </w:rPr>
            </w:pPr>
            <w:r>
              <w:rPr>
                <w:rFonts w:hint="eastAsia"/>
                <w:sz w:val="28"/>
                <w:szCs w:val="28"/>
              </w:rPr>
              <w:t>培训学时</w:t>
            </w:r>
          </w:p>
        </w:tc>
        <w:tc>
          <w:tcPr>
            <w:tcW w:w="2834" w:type="dxa"/>
          </w:tcPr>
          <w:p w:rsidR="00070FFE" w:rsidRDefault="0058298B">
            <w:pPr>
              <w:jc w:val="center"/>
              <w:rPr>
                <w:sz w:val="28"/>
                <w:szCs w:val="28"/>
              </w:rPr>
            </w:pPr>
            <w:r>
              <w:rPr>
                <w:rFonts w:hint="eastAsia"/>
                <w:sz w:val="28"/>
                <w:szCs w:val="28"/>
              </w:rPr>
              <w:t>4</w:t>
            </w:r>
            <w:r>
              <w:rPr>
                <w:rFonts w:hint="eastAsia"/>
                <w:sz w:val="28"/>
                <w:szCs w:val="28"/>
              </w:rPr>
              <w:t>学时</w:t>
            </w:r>
          </w:p>
        </w:tc>
        <w:tc>
          <w:tcPr>
            <w:tcW w:w="1432" w:type="dxa"/>
          </w:tcPr>
          <w:p w:rsidR="00070FFE" w:rsidRDefault="0058298B">
            <w:pPr>
              <w:jc w:val="center"/>
              <w:rPr>
                <w:sz w:val="28"/>
                <w:szCs w:val="28"/>
              </w:rPr>
            </w:pPr>
            <w:r>
              <w:rPr>
                <w:rFonts w:hint="eastAsia"/>
                <w:sz w:val="28"/>
                <w:szCs w:val="28"/>
              </w:rPr>
              <w:t>考核方式</w:t>
            </w:r>
          </w:p>
        </w:tc>
        <w:tc>
          <w:tcPr>
            <w:tcW w:w="3469" w:type="dxa"/>
          </w:tcPr>
          <w:p w:rsidR="00070FFE" w:rsidRDefault="0058298B">
            <w:pPr>
              <w:jc w:val="center"/>
              <w:rPr>
                <w:sz w:val="28"/>
                <w:szCs w:val="28"/>
              </w:rPr>
            </w:pPr>
            <w:r>
              <w:rPr>
                <w:rFonts w:hint="eastAsia"/>
                <w:sz w:val="28"/>
                <w:szCs w:val="28"/>
              </w:rPr>
              <w:t>现场提问</w:t>
            </w:r>
          </w:p>
        </w:tc>
      </w:tr>
      <w:tr w:rsidR="00070FFE">
        <w:trPr>
          <w:jc w:val="center"/>
        </w:trPr>
        <w:tc>
          <w:tcPr>
            <w:tcW w:w="1426" w:type="dxa"/>
          </w:tcPr>
          <w:p w:rsidR="00070FFE" w:rsidRDefault="0058298B">
            <w:pPr>
              <w:jc w:val="center"/>
              <w:rPr>
                <w:sz w:val="28"/>
                <w:szCs w:val="28"/>
              </w:rPr>
            </w:pPr>
            <w:r>
              <w:rPr>
                <w:rFonts w:hint="eastAsia"/>
                <w:sz w:val="28"/>
                <w:szCs w:val="28"/>
              </w:rPr>
              <w:t>主讲人</w:t>
            </w:r>
          </w:p>
        </w:tc>
        <w:tc>
          <w:tcPr>
            <w:tcW w:w="7735" w:type="dxa"/>
            <w:gridSpan w:val="3"/>
          </w:tcPr>
          <w:p w:rsidR="00070FFE" w:rsidRDefault="00F2068D">
            <w:pPr>
              <w:jc w:val="center"/>
              <w:rPr>
                <w:sz w:val="28"/>
                <w:szCs w:val="28"/>
              </w:rPr>
            </w:pPr>
            <w:r>
              <w:rPr>
                <w:rFonts w:hint="eastAsia"/>
                <w:sz w:val="28"/>
                <w:szCs w:val="28"/>
              </w:rPr>
              <w:t>XX</w:t>
            </w:r>
          </w:p>
        </w:tc>
      </w:tr>
      <w:tr w:rsidR="00070FFE">
        <w:trPr>
          <w:jc w:val="center"/>
        </w:trPr>
        <w:tc>
          <w:tcPr>
            <w:tcW w:w="1426" w:type="dxa"/>
          </w:tcPr>
          <w:p w:rsidR="00070FFE" w:rsidRDefault="0058298B">
            <w:pPr>
              <w:jc w:val="center"/>
              <w:rPr>
                <w:sz w:val="28"/>
                <w:szCs w:val="28"/>
              </w:rPr>
            </w:pPr>
            <w:r>
              <w:rPr>
                <w:rFonts w:hint="eastAsia"/>
                <w:sz w:val="28"/>
                <w:szCs w:val="28"/>
              </w:rPr>
              <w:t>评估日期</w:t>
            </w:r>
          </w:p>
        </w:tc>
        <w:tc>
          <w:tcPr>
            <w:tcW w:w="7735" w:type="dxa"/>
            <w:gridSpan w:val="3"/>
          </w:tcPr>
          <w:p w:rsidR="00070FFE" w:rsidRDefault="0058298B">
            <w:pPr>
              <w:jc w:val="center"/>
              <w:rPr>
                <w:sz w:val="28"/>
                <w:szCs w:val="28"/>
              </w:rPr>
            </w:pPr>
            <w:r>
              <w:rPr>
                <w:rFonts w:hint="eastAsia"/>
                <w:sz w:val="28"/>
                <w:szCs w:val="28"/>
              </w:rPr>
              <w:t>2018</w:t>
            </w:r>
            <w:r>
              <w:rPr>
                <w:rFonts w:hint="eastAsia"/>
                <w:sz w:val="28"/>
                <w:szCs w:val="28"/>
              </w:rPr>
              <w:t>年</w:t>
            </w:r>
            <w:r>
              <w:rPr>
                <w:rFonts w:hint="eastAsia"/>
                <w:sz w:val="28"/>
                <w:szCs w:val="28"/>
              </w:rPr>
              <w:t>10</w:t>
            </w:r>
            <w:r>
              <w:rPr>
                <w:rFonts w:hint="eastAsia"/>
                <w:sz w:val="28"/>
                <w:szCs w:val="28"/>
              </w:rPr>
              <w:t>月</w:t>
            </w:r>
            <w:r>
              <w:rPr>
                <w:rFonts w:hint="eastAsia"/>
                <w:sz w:val="28"/>
                <w:szCs w:val="28"/>
              </w:rPr>
              <w:t>30</w:t>
            </w:r>
            <w:r>
              <w:rPr>
                <w:rFonts w:hint="eastAsia"/>
                <w:sz w:val="28"/>
                <w:szCs w:val="28"/>
              </w:rPr>
              <w:t>日</w:t>
            </w:r>
          </w:p>
        </w:tc>
      </w:tr>
      <w:tr w:rsidR="00070FFE">
        <w:trPr>
          <w:trHeight w:val="5068"/>
          <w:jc w:val="center"/>
        </w:trPr>
        <w:tc>
          <w:tcPr>
            <w:tcW w:w="1426" w:type="dxa"/>
          </w:tcPr>
          <w:p w:rsidR="00070FFE" w:rsidRDefault="00070FFE">
            <w:pPr>
              <w:jc w:val="center"/>
              <w:rPr>
                <w:sz w:val="28"/>
                <w:szCs w:val="28"/>
              </w:rPr>
            </w:pPr>
          </w:p>
          <w:p w:rsidR="00070FFE" w:rsidRDefault="00070FFE">
            <w:pPr>
              <w:jc w:val="center"/>
              <w:rPr>
                <w:sz w:val="28"/>
                <w:szCs w:val="28"/>
              </w:rPr>
            </w:pPr>
          </w:p>
          <w:p w:rsidR="00070FFE" w:rsidRDefault="00070FFE">
            <w:pPr>
              <w:jc w:val="center"/>
              <w:rPr>
                <w:sz w:val="28"/>
                <w:szCs w:val="28"/>
              </w:rPr>
            </w:pPr>
          </w:p>
          <w:p w:rsidR="00070FFE" w:rsidRDefault="0058298B">
            <w:pPr>
              <w:jc w:val="center"/>
              <w:rPr>
                <w:sz w:val="28"/>
                <w:szCs w:val="28"/>
              </w:rPr>
            </w:pPr>
            <w:r>
              <w:rPr>
                <w:rFonts w:hint="eastAsia"/>
                <w:sz w:val="28"/>
                <w:szCs w:val="28"/>
              </w:rPr>
              <w:t>培训</w:t>
            </w:r>
          </w:p>
          <w:p w:rsidR="00070FFE" w:rsidRDefault="0058298B">
            <w:pPr>
              <w:jc w:val="center"/>
              <w:rPr>
                <w:sz w:val="28"/>
                <w:szCs w:val="28"/>
              </w:rPr>
            </w:pPr>
            <w:r>
              <w:rPr>
                <w:rFonts w:hint="eastAsia"/>
                <w:sz w:val="28"/>
                <w:szCs w:val="28"/>
              </w:rPr>
              <w:t>效果</w:t>
            </w:r>
          </w:p>
          <w:p w:rsidR="00070FFE" w:rsidRDefault="0058298B">
            <w:pPr>
              <w:jc w:val="center"/>
              <w:rPr>
                <w:sz w:val="28"/>
                <w:szCs w:val="28"/>
              </w:rPr>
            </w:pPr>
            <w:r>
              <w:rPr>
                <w:rFonts w:hint="eastAsia"/>
                <w:sz w:val="28"/>
                <w:szCs w:val="28"/>
              </w:rPr>
              <w:t>评估</w:t>
            </w:r>
          </w:p>
        </w:tc>
        <w:tc>
          <w:tcPr>
            <w:tcW w:w="7735" w:type="dxa"/>
            <w:gridSpan w:val="3"/>
          </w:tcPr>
          <w:p w:rsidR="00070FFE" w:rsidRDefault="0058298B">
            <w:pPr>
              <w:ind w:firstLineChars="200" w:firstLine="560"/>
              <w:jc w:val="left"/>
              <w:rPr>
                <w:sz w:val="28"/>
                <w:szCs w:val="28"/>
              </w:rPr>
            </w:pPr>
            <w:r>
              <w:rPr>
                <w:rFonts w:hint="eastAsia"/>
                <w:sz w:val="28"/>
                <w:szCs w:val="28"/>
              </w:rPr>
              <w:t>本次培训内容为本公司风险点与危险源清单。通过此次培训</w:t>
            </w:r>
            <w:proofErr w:type="gramStart"/>
            <w:r>
              <w:rPr>
                <w:rFonts w:hint="eastAsia"/>
                <w:sz w:val="28"/>
                <w:szCs w:val="28"/>
              </w:rPr>
              <w:t>们全体</w:t>
            </w:r>
            <w:proofErr w:type="gramEnd"/>
            <w:r>
              <w:rPr>
                <w:rFonts w:hint="eastAsia"/>
                <w:sz w:val="28"/>
                <w:szCs w:val="28"/>
              </w:rPr>
              <w:t>职工清楚了本公司风险点与危险源，以及风险管控措施。相关责任人掌握了隐患排查的方法。为本公司开展隐患排查治理工作提供了技术保障。</w:t>
            </w:r>
          </w:p>
          <w:p w:rsidR="00070FFE" w:rsidRDefault="0058298B">
            <w:pPr>
              <w:ind w:firstLineChars="200" w:firstLine="560"/>
              <w:jc w:val="left"/>
              <w:rPr>
                <w:sz w:val="28"/>
                <w:szCs w:val="28"/>
              </w:rPr>
            </w:pPr>
            <w:r>
              <w:rPr>
                <w:rFonts w:hint="eastAsia"/>
                <w:sz w:val="28"/>
                <w:szCs w:val="28"/>
              </w:rPr>
              <w:t>综上，本次培训效果良好。</w:t>
            </w:r>
          </w:p>
          <w:p w:rsidR="00070FFE" w:rsidRDefault="00070FFE">
            <w:pPr>
              <w:jc w:val="left"/>
              <w:rPr>
                <w:sz w:val="28"/>
                <w:szCs w:val="28"/>
              </w:rPr>
            </w:pPr>
          </w:p>
        </w:tc>
      </w:tr>
      <w:tr w:rsidR="00070FFE">
        <w:trPr>
          <w:trHeight w:val="3656"/>
          <w:jc w:val="center"/>
        </w:trPr>
        <w:tc>
          <w:tcPr>
            <w:tcW w:w="1426" w:type="dxa"/>
          </w:tcPr>
          <w:p w:rsidR="00070FFE" w:rsidRDefault="00070FFE">
            <w:pPr>
              <w:jc w:val="center"/>
              <w:rPr>
                <w:sz w:val="28"/>
                <w:szCs w:val="28"/>
              </w:rPr>
            </w:pPr>
          </w:p>
          <w:p w:rsidR="00070FFE" w:rsidRDefault="0058298B">
            <w:pPr>
              <w:jc w:val="center"/>
              <w:rPr>
                <w:sz w:val="28"/>
                <w:szCs w:val="28"/>
              </w:rPr>
            </w:pPr>
            <w:r>
              <w:rPr>
                <w:rFonts w:hint="eastAsia"/>
                <w:sz w:val="28"/>
                <w:szCs w:val="28"/>
              </w:rPr>
              <w:t>评估</w:t>
            </w:r>
          </w:p>
          <w:p w:rsidR="00070FFE" w:rsidRDefault="0058298B">
            <w:pPr>
              <w:jc w:val="center"/>
              <w:rPr>
                <w:sz w:val="28"/>
                <w:szCs w:val="28"/>
              </w:rPr>
            </w:pPr>
            <w:r>
              <w:rPr>
                <w:rFonts w:hint="eastAsia"/>
                <w:sz w:val="28"/>
                <w:szCs w:val="28"/>
              </w:rPr>
              <w:t>人员</w:t>
            </w:r>
          </w:p>
          <w:p w:rsidR="00070FFE" w:rsidRDefault="0058298B">
            <w:pPr>
              <w:jc w:val="center"/>
              <w:rPr>
                <w:sz w:val="28"/>
                <w:szCs w:val="28"/>
              </w:rPr>
            </w:pPr>
            <w:r>
              <w:rPr>
                <w:rFonts w:hint="eastAsia"/>
                <w:sz w:val="28"/>
                <w:szCs w:val="28"/>
              </w:rPr>
              <w:t>签字</w:t>
            </w:r>
          </w:p>
        </w:tc>
        <w:tc>
          <w:tcPr>
            <w:tcW w:w="7735" w:type="dxa"/>
            <w:gridSpan w:val="3"/>
          </w:tcPr>
          <w:p w:rsidR="00070FFE" w:rsidRDefault="00070FFE">
            <w:pPr>
              <w:jc w:val="left"/>
              <w:rPr>
                <w:sz w:val="28"/>
                <w:szCs w:val="28"/>
              </w:rPr>
            </w:pPr>
          </w:p>
        </w:tc>
      </w:tr>
    </w:tbl>
    <w:p w:rsidR="00070FFE" w:rsidRDefault="00070FFE">
      <w:pPr>
        <w:spacing w:line="360" w:lineRule="auto"/>
        <w:rPr>
          <w:b/>
          <w:bCs/>
          <w:sz w:val="32"/>
          <w:szCs w:val="40"/>
        </w:rPr>
      </w:pPr>
    </w:p>
    <w:p w:rsidR="00070FFE" w:rsidRDefault="0058298B">
      <w:pPr>
        <w:keepNext/>
        <w:keepLines/>
        <w:jc w:val="center"/>
        <w:rPr>
          <w:b/>
          <w:bCs/>
          <w:sz w:val="40"/>
          <w:szCs w:val="44"/>
        </w:rPr>
      </w:pPr>
      <w:r>
        <w:rPr>
          <w:rFonts w:hint="eastAsia"/>
          <w:b/>
          <w:bCs/>
          <w:sz w:val="40"/>
          <w:szCs w:val="44"/>
        </w:rPr>
        <w:lastRenderedPageBreak/>
        <w:t>安全培训签到及成绩汇总表</w:t>
      </w:r>
    </w:p>
    <w:p w:rsidR="00070FFE" w:rsidRDefault="00070FFE">
      <w:pPr>
        <w:keepNext/>
        <w:keepLines/>
        <w:jc w:val="center"/>
        <w:rPr>
          <w:b/>
          <w:bCs/>
          <w:sz w:val="44"/>
          <w:szCs w:val="48"/>
        </w:rPr>
      </w:pP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1485"/>
        <w:gridCol w:w="945"/>
        <w:gridCol w:w="1710"/>
        <w:gridCol w:w="885"/>
        <w:gridCol w:w="1485"/>
        <w:gridCol w:w="930"/>
        <w:gridCol w:w="1770"/>
      </w:tblGrid>
      <w:tr w:rsidR="00070FFE">
        <w:trPr>
          <w:trHeight w:hRule="exact" w:val="567"/>
          <w:jc w:val="center"/>
        </w:trPr>
        <w:tc>
          <w:tcPr>
            <w:tcW w:w="787" w:type="dxa"/>
          </w:tcPr>
          <w:p w:rsidR="00070FFE" w:rsidRDefault="0058298B">
            <w:pPr>
              <w:jc w:val="center"/>
              <w:rPr>
                <w:b/>
                <w:bCs/>
                <w:sz w:val="28"/>
                <w:szCs w:val="28"/>
              </w:rPr>
            </w:pPr>
            <w:r>
              <w:rPr>
                <w:rFonts w:hint="eastAsia"/>
                <w:b/>
                <w:bCs/>
                <w:sz w:val="28"/>
                <w:szCs w:val="28"/>
              </w:rPr>
              <w:t>序号</w:t>
            </w:r>
          </w:p>
        </w:tc>
        <w:tc>
          <w:tcPr>
            <w:tcW w:w="1485" w:type="dxa"/>
          </w:tcPr>
          <w:p w:rsidR="00070FFE" w:rsidRDefault="0058298B">
            <w:pPr>
              <w:jc w:val="center"/>
              <w:rPr>
                <w:b/>
                <w:bCs/>
                <w:sz w:val="28"/>
                <w:szCs w:val="28"/>
              </w:rPr>
            </w:pPr>
            <w:r>
              <w:rPr>
                <w:rFonts w:hint="eastAsia"/>
                <w:b/>
                <w:bCs/>
                <w:sz w:val="28"/>
                <w:szCs w:val="28"/>
              </w:rPr>
              <w:t>姓名</w:t>
            </w:r>
          </w:p>
        </w:tc>
        <w:tc>
          <w:tcPr>
            <w:tcW w:w="945" w:type="dxa"/>
          </w:tcPr>
          <w:p w:rsidR="00070FFE" w:rsidRDefault="0058298B">
            <w:pPr>
              <w:jc w:val="center"/>
              <w:rPr>
                <w:b/>
                <w:bCs/>
                <w:sz w:val="28"/>
                <w:szCs w:val="28"/>
              </w:rPr>
            </w:pPr>
            <w:r>
              <w:rPr>
                <w:rFonts w:hint="eastAsia"/>
                <w:b/>
                <w:bCs/>
                <w:sz w:val="28"/>
                <w:szCs w:val="28"/>
              </w:rPr>
              <w:t>成绩</w:t>
            </w:r>
          </w:p>
        </w:tc>
        <w:tc>
          <w:tcPr>
            <w:tcW w:w="1710" w:type="dxa"/>
          </w:tcPr>
          <w:p w:rsidR="00070FFE" w:rsidRDefault="0058298B">
            <w:pPr>
              <w:jc w:val="center"/>
              <w:rPr>
                <w:b/>
                <w:bCs/>
                <w:sz w:val="28"/>
                <w:szCs w:val="28"/>
              </w:rPr>
            </w:pPr>
            <w:r>
              <w:rPr>
                <w:rFonts w:hint="eastAsia"/>
                <w:b/>
                <w:bCs/>
                <w:sz w:val="28"/>
                <w:szCs w:val="28"/>
              </w:rPr>
              <w:t>备注</w:t>
            </w:r>
          </w:p>
        </w:tc>
        <w:tc>
          <w:tcPr>
            <w:tcW w:w="885" w:type="dxa"/>
          </w:tcPr>
          <w:p w:rsidR="00070FFE" w:rsidRDefault="0058298B">
            <w:pPr>
              <w:jc w:val="center"/>
              <w:rPr>
                <w:b/>
                <w:bCs/>
                <w:sz w:val="28"/>
                <w:szCs w:val="28"/>
              </w:rPr>
            </w:pPr>
            <w:r>
              <w:rPr>
                <w:rFonts w:hint="eastAsia"/>
                <w:b/>
                <w:bCs/>
                <w:sz w:val="28"/>
                <w:szCs w:val="28"/>
              </w:rPr>
              <w:t>序号</w:t>
            </w:r>
          </w:p>
        </w:tc>
        <w:tc>
          <w:tcPr>
            <w:tcW w:w="1485" w:type="dxa"/>
          </w:tcPr>
          <w:p w:rsidR="00070FFE" w:rsidRDefault="0058298B">
            <w:pPr>
              <w:jc w:val="center"/>
              <w:rPr>
                <w:b/>
                <w:bCs/>
                <w:sz w:val="28"/>
                <w:szCs w:val="28"/>
              </w:rPr>
            </w:pPr>
            <w:r>
              <w:rPr>
                <w:rFonts w:hint="eastAsia"/>
                <w:b/>
                <w:bCs/>
                <w:sz w:val="28"/>
                <w:szCs w:val="28"/>
              </w:rPr>
              <w:t>姓名</w:t>
            </w:r>
          </w:p>
        </w:tc>
        <w:tc>
          <w:tcPr>
            <w:tcW w:w="930" w:type="dxa"/>
          </w:tcPr>
          <w:p w:rsidR="00070FFE" w:rsidRDefault="0058298B">
            <w:pPr>
              <w:jc w:val="center"/>
              <w:rPr>
                <w:b/>
                <w:bCs/>
                <w:sz w:val="28"/>
                <w:szCs w:val="28"/>
              </w:rPr>
            </w:pPr>
            <w:r>
              <w:rPr>
                <w:rFonts w:hint="eastAsia"/>
                <w:b/>
                <w:bCs/>
                <w:sz w:val="28"/>
                <w:szCs w:val="28"/>
              </w:rPr>
              <w:t>成绩</w:t>
            </w:r>
          </w:p>
        </w:tc>
        <w:tc>
          <w:tcPr>
            <w:tcW w:w="1770" w:type="dxa"/>
          </w:tcPr>
          <w:p w:rsidR="00070FFE" w:rsidRDefault="0058298B">
            <w:pPr>
              <w:jc w:val="center"/>
              <w:rPr>
                <w:b/>
                <w:bCs/>
                <w:sz w:val="28"/>
                <w:szCs w:val="28"/>
              </w:rPr>
            </w:pPr>
            <w:r>
              <w:rPr>
                <w:rFonts w:hint="eastAsia"/>
                <w:b/>
                <w:bCs/>
                <w:sz w:val="28"/>
                <w:szCs w:val="28"/>
              </w:rPr>
              <w:t>备注</w:t>
            </w:r>
          </w:p>
        </w:tc>
      </w:tr>
      <w:tr w:rsidR="00070FFE">
        <w:trPr>
          <w:trHeight w:hRule="exact" w:val="567"/>
          <w:jc w:val="center"/>
        </w:trPr>
        <w:tc>
          <w:tcPr>
            <w:tcW w:w="787" w:type="dxa"/>
            <w:vAlign w:val="center"/>
          </w:tcPr>
          <w:p w:rsidR="00070FFE" w:rsidRDefault="0058298B">
            <w:pPr>
              <w:jc w:val="center"/>
              <w:rPr>
                <w:sz w:val="24"/>
                <w:szCs w:val="28"/>
              </w:rPr>
            </w:pPr>
            <w:r>
              <w:rPr>
                <w:rFonts w:hint="eastAsia"/>
                <w:sz w:val="24"/>
                <w:szCs w:val="28"/>
              </w:rPr>
              <w:t>1</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rPr>
                <w:sz w:val="24"/>
                <w:szCs w:val="28"/>
              </w:rPr>
            </w:pPr>
          </w:p>
        </w:tc>
        <w:tc>
          <w:tcPr>
            <w:tcW w:w="885" w:type="dxa"/>
            <w:vAlign w:val="center"/>
          </w:tcPr>
          <w:p w:rsidR="00070FFE" w:rsidRDefault="0058298B">
            <w:pPr>
              <w:jc w:val="center"/>
              <w:rPr>
                <w:sz w:val="24"/>
                <w:szCs w:val="28"/>
              </w:rPr>
            </w:pPr>
            <w:r>
              <w:rPr>
                <w:rFonts w:hint="eastAsia"/>
                <w:sz w:val="24"/>
                <w:szCs w:val="28"/>
              </w:rPr>
              <w:t>21</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2</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22</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3</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23</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4</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24</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5</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25</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6</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26</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7</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27</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8</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28</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9</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29</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10</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30</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11</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31</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12</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32</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13</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33</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14</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34</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15</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35</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16</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36</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17</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37</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18</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38</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19</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39</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r w:rsidR="00070FFE">
        <w:trPr>
          <w:trHeight w:hRule="exact" w:val="567"/>
          <w:jc w:val="center"/>
        </w:trPr>
        <w:tc>
          <w:tcPr>
            <w:tcW w:w="787" w:type="dxa"/>
            <w:vAlign w:val="center"/>
          </w:tcPr>
          <w:p w:rsidR="00070FFE" w:rsidRDefault="0058298B">
            <w:pPr>
              <w:jc w:val="center"/>
              <w:rPr>
                <w:sz w:val="27"/>
                <w:szCs w:val="28"/>
              </w:rPr>
            </w:pPr>
            <w:r>
              <w:rPr>
                <w:rFonts w:hint="eastAsia"/>
                <w:sz w:val="27"/>
                <w:szCs w:val="28"/>
              </w:rPr>
              <w:t>20</w:t>
            </w:r>
          </w:p>
        </w:tc>
        <w:tc>
          <w:tcPr>
            <w:tcW w:w="1485" w:type="dxa"/>
            <w:vAlign w:val="center"/>
          </w:tcPr>
          <w:p w:rsidR="00070FFE" w:rsidRDefault="00070FFE">
            <w:pPr>
              <w:jc w:val="center"/>
              <w:rPr>
                <w:sz w:val="24"/>
                <w:szCs w:val="28"/>
              </w:rPr>
            </w:pPr>
          </w:p>
        </w:tc>
        <w:tc>
          <w:tcPr>
            <w:tcW w:w="945" w:type="dxa"/>
            <w:vAlign w:val="center"/>
          </w:tcPr>
          <w:p w:rsidR="00070FFE" w:rsidRDefault="00070FFE">
            <w:pPr>
              <w:jc w:val="center"/>
              <w:rPr>
                <w:sz w:val="24"/>
                <w:szCs w:val="28"/>
              </w:rPr>
            </w:pPr>
          </w:p>
        </w:tc>
        <w:tc>
          <w:tcPr>
            <w:tcW w:w="1710" w:type="dxa"/>
            <w:vAlign w:val="center"/>
          </w:tcPr>
          <w:p w:rsidR="00070FFE" w:rsidRDefault="00070FFE">
            <w:pPr>
              <w:jc w:val="center"/>
            </w:pPr>
          </w:p>
        </w:tc>
        <w:tc>
          <w:tcPr>
            <w:tcW w:w="885" w:type="dxa"/>
            <w:vAlign w:val="center"/>
          </w:tcPr>
          <w:p w:rsidR="00070FFE" w:rsidRDefault="0058298B">
            <w:pPr>
              <w:jc w:val="center"/>
              <w:rPr>
                <w:sz w:val="27"/>
                <w:szCs w:val="28"/>
              </w:rPr>
            </w:pPr>
            <w:r>
              <w:rPr>
                <w:rFonts w:hint="eastAsia"/>
                <w:sz w:val="27"/>
                <w:szCs w:val="28"/>
              </w:rPr>
              <w:t>40</w:t>
            </w:r>
          </w:p>
        </w:tc>
        <w:tc>
          <w:tcPr>
            <w:tcW w:w="1485" w:type="dxa"/>
            <w:vAlign w:val="center"/>
          </w:tcPr>
          <w:p w:rsidR="00070FFE" w:rsidRDefault="00070FFE">
            <w:pPr>
              <w:jc w:val="center"/>
              <w:rPr>
                <w:sz w:val="24"/>
                <w:szCs w:val="28"/>
              </w:rPr>
            </w:pPr>
          </w:p>
        </w:tc>
        <w:tc>
          <w:tcPr>
            <w:tcW w:w="930" w:type="dxa"/>
            <w:vAlign w:val="center"/>
          </w:tcPr>
          <w:p w:rsidR="00070FFE" w:rsidRDefault="00070FFE">
            <w:pPr>
              <w:jc w:val="center"/>
              <w:rPr>
                <w:sz w:val="24"/>
                <w:szCs w:val="28"/>
              </w:rPr>
            </w:pPr>
          </w:p>
        </w:tc>
        <w:tc>
          <w:tcPr>
            <w:tcW w:w="1770" w:type="dxa"/>
            <w:vAlign w:val="center"/>
          </w:tcPr>
          <w:p w:rsidR="00070FFE" w:rsidRDefault="00070FFE">
            <w:pPr>
              <w:jc w:val="center"/>
            </w:pPr>
          </w:p>
        </w:tc>
      </w:tr>
    </w:tbl>
    <w:p w:rsidR="00070FFE" w:rsidRDefault="0058298B">
      <w:pPr>
        <w:jc w:val="center"/>
        <w:rPr>
          <w:b/>
          <w:bCs/>
          <w:sz w:val="32"/>
          <w:szCs w:val="40"/>
        </w:rPr>
      </w:pPr>
      <w:r>
        <w:rPr>
          <w:rFonts w:hint="eastAsia"/>
          <w:b/>
          <w:bCs/>
          <w:sz w:val="32"/>
          <w:szCs w:val="40"/>
        </w:rPr>
        <w:br w:type="page"/>
      </w:r>
    </w:p>
    <w:p w:rsidR="00070FFE" w:rsidRDefault="00F2068D">
      <w:pPr>
        <w:jc w:val="center"/>
        <w:rPr>
          <w:w w:val="66"/>
        </w:rPr>
      </w:pPr>
      <w:bookmarkStart w:id="113" w:name="_Toc23078_WPSOffice_Level1"/>
      <w:bookmarkStart w:id="114" w:name="_Toc10598_WPSOffice_Level1"/>
      <w:bookmarkStart w:id="115" w:name="_Toc21221_WPSOffice_Level1"/>
      <w:bookmarkStart w:id="116" w:name="_Toc19920"/>
      <w:r>
        <w:rPr>
          <w:rFonts w:hint="eastAsia"/>
          <w:b/>
          <w:bCs/>
          <w:color w:val="FF0000"/>
          <w:w w:val="66"/>
          <w:sz w:val="72"/>
          <w:szCs w:val="72"/>
        </w:rPr>
        <w:lastRenderedPageBreak/>
        <w:t>XX</w:t>
      </w:r>
      <w:r w:rsidR="0058298B">
        <w:rPr>
          <w:rFonts w:hint="eastAsia"/>
          <w:b/>
          <w:bCs/>
          <w:color w:val="FF0000"/>
          <w:w w:val="66"/>
          <w:sz w:val="72"/>
          <w:szCs w:val="72"/>
        </w:rPr>
        <w:t>有限公司文件</w:t>
      </w:r>
      <w:bookmarkEnd w:id="113"/>
      <w:bookmarkEnd w:id="114"/>
      <w:bookmarkEnd w:id="115"/>
    </w:p>
    <w:p w:rsidR="00070FFE" w:rsidRDefault="00070FFE"/>
    <w:p w:rsidR="00070FFE" w:rsidRDefault="0062787D">
      <w:pPr>
        <w:jc w:val="center"/>
        <w:rPr>
          <w:sz w:val="28"/>
          <w:szCs w:val="28"/>
        </w:rPr>
      </w:pPr>
      <w:r>
        <w:rPr>
          <w:sz w:val="28"/>
        </w:rPr>
        <w:pict>
          <v:line id="_x0000_s3099" style="position:absolute;left:0;text-align:left;z-index:251700224" from=".7pt,26.85pt" to="442.1pt,26.85pt" o:gfxdata="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IsaNQAAAAHAQAADwAAAAAAAAABACAAAAAiAAAAZHJz&#10;L2Rvd25yZXYueG1sUEsBAhQAFAAAAAgAh07iQFCGewrPAQAAWgMAAA4AAAAAAAAAAQAgAAAAIwEA&#10;AGRycy9lMm9Eb2MueG1sUEsFBgAAAAAGAAYAWQEAAGQFAAAAAA==&#10;" strokecolor="red" strokeweight="2.25pt"/>
        </w:pict>
      </w:r>
      <w:r w:rsidR="00F2068D">
        <w:rPr>
          <w:rFonts w:hint="eastAsia"/>
          <w:sz w:val="28"/>
        </w:rPr>
        <w:t>XX</w:t>
      </w:r>
      <w:r w:rsidR="0058298B">
        <w:rPr>
          <w:rFonts w:hint="eastAsia"/>
          <w:sz w:val="28"/>
          <w:szCs w:val="28"/>
        </w:rPr>
        <w:t>字【</w:t>
      </w:r>
      <w:r w:rsidR="0058298B">
        <w:rPr>
          <w:rFonts w:hint="eastAsia"/>
          <w:sz w:val="28"/>
          <w:szCs w:val="28"/>
        </w:rPr>
        <w:t>2018</w:t>
      </w:r>
      <w:r w:rsidR="0058298B">
        <w:rPr>
          <w:rFonts w:hint="eastAsia"/>
          <w:sz w:val="28"/>
          <w:szCs w:val="28"/>
        </w:rPr>
        <w:t>】第</w:t>
      </w:r>
      <w:r w:rsidR="0058298B">
        <w:rPr>
          <w:rFonts w:hint="eastAsia"/>
          <w:sz w:val="28"/>
          <w:szCs w:val="28"/>
        </w:rPr>
        <w:t>16</w:t>
      </w:r>
      <w:r w:rsidR="0058298B">
        <w:rPr>
          <w:rFonts w:hint="eastAsia"/>
          <w:sz w:val="28"/>
          <w:szCs w:val="28"/>
        </w:rPr>
        <w:t>号</w:t>
      </w:r>
    </w:p>
    <w:p w:rsidR="00070FFE" w:rsidRDefault="00070FFE"/>
    <w:p w:rsidR="00070FFE" w:rsidRDefault="00070FFE">
      <w:pPr>
        <w:spacing w:line="360" w:lineRule="auto"/>
        <w:ind w:firstLineChars="200" w:firstLine="560"/>
        <w:rPr>
          <w:sz w:val="28"/>
          <w:szCs w:val="28"/>
        </w:rPr>
      </w:pPr>
    </w:p>
    <w:p w:rsidR="00070FFE" w:rsidRDefault="0058298B">
      <w:pPr>
        <w:pStyle w:val="1"/>
      </w:pPr>
      <w:bookmarkStart w:id="117" w:name="_Toc22788_WPSOffice_Level2"/>
      <w:r>
        <w:rPr>
          <w:rFonts w:hint="eastAsia"/>
        </w:rPr>
        <w:t>关于发布安全生产风险分级管控制度的通知</w:t>
      </w:r>
      <w:bookmarkEnd w:id="117"/>
    </w:p>
    <w:p w:rsidR="00070FFE" w:rsidRDefault="00070FFE">
      <w:pPr>
        <w:spacing w:line="480" w:lineRule="exact"/>
        <w:ind w:firstLineChars="200" w:firstLine="560"/>
        <w:rPr>
          <w:sz w:val="28"/>
          <w:szCs w:val="28"/>
        </w:rPr>
      </w:pPr>
    </w:p>
    <w:p w:rsidR="00070FFE" w:rsidRDefault="0058298B">
      <w:pPr>
        <w:spacing w:line="360" w:lineRule="auto"/>
        <w:rPr>
          <w:sz w:val="28"/>
          <w:szCs w:val="28"/>
        </w:rPr>
      </w:pPr>
      <w:r>
        <w:rPr>
          <w:rFonts w:hint="eastAsia"/>
          <w:sz w:val="28"/>
          <w:szCs w:val="28"/>
        </w:rPr>
        <w:t>各岗位职工：</w:t>
      </w:r>
    </w:p>
    <w:p w:rsidR="00070FFE" w:rsidRDefault="0058298B">
      <w:pPr>
        <w:spacing w:line="360" w:lineRule="auto"/>
        <w:ind w:firstLineChars="200" w:firstLine="560"/>
        <w:rPr>
          <w:sz w:val="28"/>
          <w:szCs w:val="28"/>
        </w:rPr>
      </w:pPr>
      <w:r>
        <w:rPr>
          <w:rFonts w:hint="eastAsia"/>
          <w:sz w:val="28"/>
          <w:szCs w:val="28"/>
        </w:rPr>
        <w:t>为贯彻落实山东省人民政府安全生产委员会《关于进一步加强风险分级管控与隐患排查治理“双重预防体系”建设工作的通知》鲁安发〔</w:t>
      </w:r>
      <w:r>
        <w:rPr>
          <w:rFonts w:hint="eastAsia"/>
          <w:sz w:val="28"/>
          <w:szCs w:val="28"/>
        </w:rPr>
        <w:t>2017</w:t>
      </w:r>
      <w:r>
        <w:rPr>
          <w:rFonts w:hint="eastAsia"/>
          <w:sz w:val="28"/>
          <w:szCs w:val="28"/>
        </w:rPr>
        <w:t>〕</w:t>
      </w:r>
      <w:r>
        <w:rPr>
          <w:rFonts w:hint="eastAsia"/>
          <w:sz w:val="28"/>
          <w:szCs w:val="28"/>
        </w:rPr>
        <w:t>12</w:t>
      </w:r>
      <w:r>
        <w:rPr>
          <w:rFonts w:hint="eastAsia"/>
          <w:sz w:val="28"/>
          <w:szCs w:val="28"/>
        </w:rPr>
        <w:t>号、省安委会办公室关于印发《</w:t>
      </w:r>
      <w:r>
        <w:rPr>
          <w:rFonts w:hint="eastAsia"/>
          <w:sz w:val="28"/>
          <w:szCs w:val="28"/>
        </w:rPr>
        <w:t>2018</w:t>
      </w:r>
      <w:r>
        <w:rPr>
          <w:rFonts w:hint="eastAsia"/>
          <w:sz w:val="28"/>
          <w:szCs w:val="28"/>
        </w:rPr>
        <w:t>年全省安全生产风险分级管控和隐患排查治理双重预防体系建设推进工作方案》的通知（鲁安办发﹝</w:t>
      </w:r>
      <w:r>
        <w:rPr>
          <w:rFonts w:hint="eastAsia"/>
          <w:sz w:val="28"/>
          <w:szCs w:val="28"/>
        </w:rPr>
        <w:t>2018</w:t>
      </w:r>
      <w:r>
        <w:rPr>
          <w:rFonts w:hint="eastAsia"/>
          <w:sz w:val="28"/>
          <w:szCs w:val="28"/>
        </w:rPr>
        <w:t>﹞</w:t>
      </w:r>
      <w:r>
        <w:rPr>
          <w:rFonts w:hint="eastAsia"/>
          <w:sz w:val="28"/>
          <w:szCs w:val="28"/>
        </w:rPr>
        <w:t>29</w:t>
      </w:r>
      <w:r>
        <w:rPr>
          <w:rFonts w:hint="eastAsia"/>
          <w:sz w:val="28"/>
          <w:szCs w:val="28"/>
        </w:rPr>
        <w:t>号）等相关文件要求，切实提高本公司安全管理水平，加强风险分级管控，尽快完成安全风险分级管控体系建设工作，本公司安全生产双重预防体系建设领导小组编制了《安全生产风险分级管控制度》，各部门级各岗位职工应认真贯彻制度内容，按照时间要求完成本公司安全生产双重预防体系建设工作。</w:t>
      </w:r>
    </w:p>
    <w:p w:rsidR="00070FFE" w:rsidRDefault="00070FFE">
      <w:pPr>
        <w:spacing w:line="360" w:lineRule="auto"/>
        <w:rPr>
          <w:sz w:val="28"/>
          <w:szCs w:val="28"/>
        </w:rPr>
      </w:pPr>
    </w:p>
    <w:p w:rsidR="00070FFE" w:rsidRDefault="00070FFE">
      <w:pPr>
        <w:spacing w:line="360" w:lineRule="auto"/>
        <w:ind w:firstLineChars="200" w:firstLine="560"/>
        <w:jc w:val="right"/>
        <w:rPr>
          <w:sz w:val="28"/>
          <w:szCs w:val="28"/>
        </w:rPr>
      </w:pPr>
    </w:p>
    <w:p w:rsidR="00070FFE" w:rsidRDefault="0058298B">
      <w:pPr>
        <w:spacing w:line="360" w:lineRule="auto"/>
        <w:ind w:firstLineChars="200" w:firstLine="562"/>
        <w:jc w:val="center"/>
        <w:rPr>
          <w:b/>
          <w:bCs/>
          <w:sz w:val="28"/>
          <w:szCs w:val="28"/>
        </w:rPr>
      </w:pPr>
      <w:r>
        <w:rPr>
          <w:rFonts w:hint="eastAsia"/>
          <w:b/>
          <w:bCs/>
          <w:sz w:val="28"/>
          <w:szCs w:val="28"/>
        </w:rPr>
        <w:t xml:space="preserve">                          </w:t>
      </w:r>
      <w:bookmarkStart w:id="118" w:name="_Toc19375_WPSOffice_Level2"/>
      <w:r>
        <w:rPr>
          <w:rFonts w:hint="eastAsia"/>
          <w:b/>
          <w:bCs/>
          <w:sz w:val="28"/>
          <w:szCs w:val="28"/>
        </w:rPr>
        <w:t>总经理：</w:t>
      </w:r>
      <w:bookmarkEnd w:id="118"/>
    </w:p>
    <w:p w:rsidR="00070FFE" w:rsidRDefault="00070FFE">
      <w:pPr>
        <w:spacing w:line="360" w:lineRule="auto"/>
        <w:ind w:firstLineChars="200" w:firstLine="560"/>
        <w:jc w:val="right"/>
        <w:rPr>
          <w:sz w:val="28"/>
          <w:szCs w:val="28"/>
        </w:rPr>
      </w:pPr>
    </w:p>
    <w:p w:rsidR="00070FFE" w:rsidRDefault="00070FFE">
      <w:pPr>
        <w:spacing w:line="360" w:lineRule="auto"/>
        <w:ind w:firstLineChars="200" w:firstLine="560"/>
        <w:jc w:val="right"/>
        <w:rPr>
          <w:sz w:val="28"/>
          <w:szCs w:val="28"/>
        </w:rPr>
      </w:pPr>
    </w:p>
    <w:p w:rsidR="00070FFE" w:rsidRDefault="0062787D">
      <w:pPr>
        <w:spacing w:line="360" w:lineRule="auto"/>
        <w:sectPr w:rsidR="00070FFE">
          <w:headerReference w:type="even" r:id="rId19"/>
          <w:headerReference w:type="default" r:id="rId20"/>
          <w:footerReference w:type="default" r:id="rId21"/>
          <w:headerReference w:type="first" r:id="rId22"/>
          <w:pgSz w:w="11906" w:h="16838"/>
          <w:pgMar w:top="1440" w:right="1133" w:bottom="1440" w:left="1560" w:header="851" w:footer="992" w:gutter="0"/>
          <w:pgNumType w:start="1"/>
          <w:cols w:space="720"/>
          <w:docGrid w:type="lines" w:linePitch="312"/>
        </w:sectPr>
      </w:pPr>
      <w:r>
        <w:rPr>
          <w:sz w:val="28"/>
        </w:rPr>
        <w:pict>
          <v:line id="_x0000_s3098" style="position:absolute;left:0;text-align:left;flip:y;z-index:251701248" from="-6.1pt,26.35pt" to="466.4pt,26.5pt" o:gfxdata="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N&#10;Oqr41wAAAAkBAAAPAAAAAAAAAAEAIAAAACIAAABkcnMvZG93bnJldi54bWxQSwECFAAUAAAACACH&#10;TuJA5KMpAuwBAACgAwAADgAAAAAAAAABACAAAAAmAQAAZHJzL2Uyb0RvYy54bWxQSwUGAAAAAAYA&#10;BgBZAQAAhAUAAAAA&#10;" strokecolor="black [3200]"/>
        </w:pict>
      </w:r>
      <w:r>
        <w:rPr>
          <w:sz w:val="28"/>
        </w:rPr>
        <w:pict>
          <v:line id="_x0000_s3097" style="position:absolute;left:0;text-align:left;flip:y;z-index:251703296" from="-4.55pt,1pt" to="465.25pt,1.45pt" o:gfxdata="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zEEFdQAAAAGAQAADwAA&#10;AAAAAAABACAAAAAiAAAAZHJzL2Rvd25yZXYueG1sUEsBAhQAFAAAAAgAh07iQAja3J3hAQAAlAMA&#10;AA4AAAAAAAAAAQAgAAAAIwEAAGRycy9lMm9Eb2MueG1sUEsFBgAAAAAGAAYAWQEAAHYFAAAAAA==&#10;" strokecolor="black [3200]"/>
        </w:pict>
      </w:r>
      <w:r w:rsidR="0058298B">
        <w:rPr>
          <w:rFonts w:hint="eastAsia"/>
          <w:sz w:val="28"/>
        </w:rPr>
        <w:t>山东</w:t>
      </w:r>
      <w:r w:rsidR="00F2068D">
        <w:rPr>
          <w:rFonts w:hint="eastAsia"/>
          <w:sz w:val="28"/>
        </w:rPr>
        <w:t>XX</w:t>
      </w:r>
      <w:r w:rsidR="002F6058">
        <w:rPr>
          <w:rFonts w:hint="eastAsia"/>
          <w:sz w:val="28"/>
        </w:rPr>
        <w:t>制造</w:t>
      </w:r>
      <w:r w:rsidR="0058298B">
        <w:rPr>
          <w:rFonts w:hint="eastAsia"/>
          <w:sz w:val="28"/>
        </w:rPr>
        <w:t>有限公司</w:t>
      </w:r>
      <w:r w:rsidR="0058298B">
        <w:rPr>
          <w:rFonts w:hint="eastAsia"/>
          <w:sz w:val="28"/>
        </w:rPr>
        <w:t xml:space="preserve">   </w:t>
      </w:r>
      <w:r w:rsidR="0058298B">
        <w:rPr>
          <w:rFonts w:hint="eastAsia"/>
          <w:sz w:val="28"/>
          <w:szCs w:val="28"/>
        </w:rPr>
        <w:t xml:space="preserve">                   2018</w:t>
      </w:r>
      <w:r w:rsidR="0058298B">
        <w:rPr>
          <w:rFonts w:hint="eastAsia"/>
          <w:sz w:val="28"/>
          <w:szCs w:val="28"/>
        </w:rPr>
        <w:t>年</w:t>
      </w:r>
      <w:r w:rsidR="0058298B">
        <w:rPr>
          <w:rFonts w:hint="eastAsia"/>
          <w:sz w:val="28"/>
          <w:szCs w:val="28"/>
        </w:rPr>
        <w:t>10</w:t>
      </w:r>
      <w:r w:rsidR="0058298B">
        <w:rPr>
          <w:rFonts w:hint="eastAsia"/>
          <w:sz w:val="28"/>
          <w:szCs w:val="28"/>
        </w:rPr>
        <w:t>月</w:t>
      </w:r>
      <w:r w:rsidR="0058298B">
        <w:rPr>
          <w:rFonts w:hint="eastAsia"/>
          <w:sz w:val="28"/>
          <w:szCs w:val="28"/>
        </w:rPr>
        <w:t>03</w:t>
      </w:r>
      <w:r w:rsidR="0058298B">
        <w:rPr>
          <w:rFonts w:hint="eastAsia"/>
          <w:sz w:val="28"/>
          <w:szCs w:val="28"/>
        </w:rPr>
        <w:t>日</w:t>
      </w:r>
    </w:p>
    <w:p w:rsidR="00070FFE" w:rsidRDefault="0058298B">
      <w:pPr>
        <w:pStyle w:val="1"/>
      </w:pPr>
      <w:bookmarkStart w:id="119" w:name="_Toc21408_WPSOffice_Level2"/>
      <w:r>
        <w:rPr>
          <w:rFonts w:hint="eastAsia"/>
        </w:rPr>
        <w:lastRenderedPageBreak/>
        <w:t>风险分级管控制度</w:t>
      </w:r>
      <w:bookmarkEnd w:id="116"/>
      <w:bookmarkEnd w:id="119"/>
    </w:p>
    <w:p w:rsidR="00070FFE" w:rsidRDefault="0058298B">
      <w:pPr>
        <w:spacing w:line="360" w:lineRule="auto"/>
        <w:rPr>
          <w:b/>
          <w:bCs/>
          <w:sz w:val="28"/>
          <w:szCs w:val="28"/>
        </w:rPr>
      </w:pPr>
      <w:bookmarkStart w:id="120" w:name="_Toc23714_WPSOffice_Level2"/>
      <w:bookmarkStart w:id="121" w:name="_Toc13611_WPSOffice_Level2"/>
      <w:bookmarkStart w:id="122" w:name="_Toc5894_WPSOffice_Level2"/>
      <w:bookmarkStart w:id="123" w:name="_Toc14983_WPSOffice_Level2"/>
      <w:bookmarkStart w:id="124" w:name="_Toc10896_WPSOffice_Level2"/>
      <w:bookmarkStart w:id="125" w:name="_Toc664_WPSOffice_Level2"/>
      <w:bookmarkStart w:id="126" w:name="_Toc26973_WPSOffice_Level2"/>
      <w:bookmarkStart w:id="127" w:name="_Toc22247_WPSOffice_Level2"/>
      <w:r>
        <w:rPr>
          <w:rFonts w:hint="eastAsia"/>
          <w:b/>
          <w:bCs/>
          <w:sz w:val="28"/>
          <w:szCs w:val="28"/>
        </w:rPr>
        <w:t>1.</w:t>
      </w:r>
      <w:r>
        <w:rPr>
          <w:rFonts w:hint="eastAsia"/>
          <w:b/>
          <w:bCs/>
          <w:sz w:val="28"/>
          <w:szCs w:val="28"/>
        </w:rPr>
        <w:t>目的</w:t>
      </w:r>
      <w:bookmarkEnd w:id="120"/>
      <w:bookmarkEnd w:id="121"/>
      <w:bookmarkEnd w:id="122"/>
      <w:bookmarkEnd w:id="123"/>
      <w:bookmarkEnd w:id="124"/>
      <w:bookmarkEnd w:id="125"/>
      <w:bookmarkEnd w:id="126"/>
      <w:bookmarkEnd w:id="127"/>
    </w:p>
    <w:p w:rsidR="00070FFE" w:rsidRDefault="0058298B">
      <w:pPr>
        <w:spacing w:line="360" w:lineRule="auto"/>
        <w:ind w:firstLineChars="200" w:firstLine="560"/>
        <w:rPr>
          <w:sz w:val="28"/>
          <w:szCs w:val="28"/>
        </w:rPr>
      </w:pPr>
      <w:r>
        <w:rPr>
          <w:rFonts w:hint="eastAsia"/>
          <w:sz w:val="28"/>
          <w:szCs w:val="28"/>
        </w:rPr>
        <w:t>为加强全公司安全管理，消除或减少危害，增强事故防控能力，有效遏制重特大生产安全事故，降低安全风险，特制定本制度。</w:t>
      </w:r>
    </w:p>
    <w:p w:rsidR="00070FFE" w:rsidRDefault="0058298B">
      <w:pPr>
        <w:spacing w:line="360" w:lineRule="auto"/>
        <w:rPr>
          <w:b/>
          <w:bCs/>
          <w:sz w:val="28"/>
          <w:szCs w:val="28"/>
        </w:rPr>
      </w:pPr>
      <w:bookmarkStart w:id="128" w:name="_Toc11334_WPSOffice_Level2"/>
      <w:bookmarkStart w:id="129" w:name="_Toc9987_WPSOffice_Level2"/>
      <w:bookmarkStart w:id="130" w:name="_Toc29770_WPSOffice_Level2"/>
      <w:bookmarkStart w:id="131" w:name="_Toc7997_WPSOffice_Level2"/>
      <w:bookmarkStart w:id="132" w:name="_Toc7844_WPSOffice_Level2"/>
      <w:bookmarkStart w:id="133" w:name="_Toc23049_WPSOffice_Level2"/>
      <w:bookmarkStart w:id="134" w:name="_Toc16500_WPSOffice_Level2"/>
      <w:bookmarkStart w:id="135" w:name="_Toc2804_WPSOffice_Level2"/>
      <w:r>
        <w:rPr>
          <w:rFonts w:hint="eastAsia"/>
          <w:b/>
          <w:bCs/>
          <w:sz w:val="28"/>
          <w:szCs w:val="28"/>
        </w:rPr>
        <w:t>2.</w:t>
      </w:r>
      <w:r>
        <w:rPr>
          <w:rFonts w:hint="eastAsia"/>
          <w:b/>
          <w:bCs/>
          <w:sz w:val="28"/>
          <w:szCs w:val="28"/>
        </w:rPr>
        <w:t>适用范围</w:t>
      </w:r>
      <w:bookmarkEnd w:id="128"/>
      <w:bookmarkEnd w:id="129"/>
      <w:bookmarkEnd w:id="130"/>
      <w:bookmarkEnd w:id="131"/>
      <w:bookmarkEnd w:id="132"/>
      <w:bookmarkEnd w:id="133"/>
      <w:bookmarkEnd w:id="134"/>
      <w:bookmarkEnd w:id="135"/>
    </w:p>
    <w:p w:rsidR="00070FFE" w:rsidRDefault="0058298B">
      <w:pPr>
        <w:spacing w:line="360" w:lineRule="auto"/>
        <w:ind w:firstLineChars="200" w:firstLine="560"/>
        <w:rPr>
          <w:sz w:val="28"/>
          <w:szCs w:val="28"/>
        </w:rPr>
      </w:pPr>
      <w:r>
        <w:rPr>
          <w:rFonts w:hint="eastAsia"/>
          <w:sz w:val="28"/>
          <w:szCs w:val="28"/>
        </w:rPr>
        <w:t>适用于本公司的所有岗位和所有活动，包括生产活动、设备设施、危险物质、安全防护、正常和异常活动、人为因素、违反规程、规章等。</w:t>
      </w:r>
    </w:p>
    <w:p w:rsidR="00070FFE" w:rsidRDefault="0058298B">
      <w:pPr>
        <w:spacing w:line="360" w:lineRule="auto"/>
        <w:rPr>
          <w:b/>
          <w:bCs/>
          <w:sz w:val="28"/>
          <w:szCs w:val="28"/>
        </w:rPr>
      </w:pPr>
      <w:bookmarkStart w:id="136" w:name="_Toc27522_WPSOffice_Level2"/>
      <w:bookmarkStart w:id="137" w:name="_Toc24859_WPSOffice_Level2"/>
      <w:bookmarkStart w:id="138" w:name="_Toc12419_WPSOffice_Level2"/>
      <w:bookmarkStart w:id="139" w:name="_Toc3336_WPSOffice_Level2"/>
      <w:bookmarkStart w:id="140" w:name="_Toc13036_WPSOffice_Level2"/>
      <w:bookmarkStart w:id="141" w:name="_Toc21543_WPSOffice_Level2"/>
      <w:bookmarkStart w:id="142" w:name="_Toc1843_WPSOffice_Level2"/>
      <w:bookmarkStart w:id="143" w:name="_Toc18327_WPSOffice_Level2"/>
      <w:r>
        <w:rPr>
          <w:rFonts w:hint="eastAsia"/>
          <w:b/>
          <w:bCs/>
          <w:sz w:val="28"/>
          <w:szCs w:val="28"/>
        </w:rPr>
        <w:t>3.</w:t>
      </w:r>
      <w:r>
        <w:rPr>
          <w:rFonts w:hint="eastAsia"/>
          <w:b/>
          <w:bCs/>
          <w:sz w:val="28"/>
          <w:szCs w:val="28"/>
        </w:rPr>
        <w:t>定义：</w:t>
      </w:r>
      <w:bookmarkEnd w:id="136"/>
      <w:bookmarkEnd w:id="137"/>
      <w:bookmarkEnd w:id="138"/>
      <w:bookmarkEnd w:id="139"/>
      <w:bookmarkEnd w:id="140"/>
      <w:bookmarkEnd w:id="141"/>
      <w:bookmarkEnd w:id="142"/>
      <w:bookmarkEnd w:id="143"/>
    </w:p>
    <w:p w:rsidR="00070FFE" w:rsidRDefault="0058298B">
      <w:pPr>
        <w:spacing w:line="360" w:lineRule="auto"/>
        <w:rPr>
          <w:b/>
          <w:bCs/>
          <w:sz w:val="28"/>
          <w:szCs w:val="28"/>
        </w:rPr>
      </w:pPr>
      <w:r>
        <w:rPr>
          <w:rFonts w:hint="eastAsia"/>
          <w:b/>
          <w:bCs/>
          <w:sz w:val="28"/>
          <w:szCs w:val="28"/>
        </w:rPr>
        <w:t>3.1</w:t>
      </w:r>
      <w:r>
        <w:rPr>
          <w:rFonts w:hint="eastAsia"/>
          <w:b/>
          <w:bCs/>
          <w:sz w:val="28"/>
          <w:szCs w:val="28"/>
        </w:rPr>
        <w:t>危险源：</w:t>
      </w:r>
    </w:p>
    <w:p w:rsidR="00070FFE" w:rsidRDefault="0058298B">
      <w:pPr>
        <w:spacing w:line="360" w:lineRule="auto"/>
        <w:ind w:firstLineChars="200" w:firstLine="560"/>
        <w:rPr>
          <w:sz w:val="28"/>
          <w:szCs w:val="28"/>
        </w:rPr>
      </w:pPr>
      <w:r>
        <w:rPr>
          <w:rFonts w:hint="eastAsia"/>
          <w:sz w:val="28"/>
          <w:szCs w:val="28"/>
        </w:rPr>
        <w:t>可能导致人身伤害和（或）健康损害和（或）财产损失的根源、状态或行为，或它们的组合。</w:t>
      </w:r>
    </w:p>
    <w:p w:rsidR="00070FFE" w:rsidRDefault="0058298B">
      <w:pPr>
        <w:spacing w:line="360" w:lineRule="auto"/>
        <w:rPr>
          <w:b/>
          <w:bCs/>
          <w:sz w:val="28"/>
          <w:szCs w:val="28"/>
        </w:rPr>
      </w:pPr>
      <w:r>
        <w:rPr>
          <w:rFonts w:hint="eastAsia"/>
          <w:b/>
          <w:bCs/>
          <w:sz w:val="28"/>
          <w:szCs w:val="28"/>
        </w:rPr>
        <w:t>3.2</w:t>
      </w:r>
      <w:r>
        <w:rPr>
          <w:rFonts w:hint="eastAsia"/>
          <w:b/>
          <w:bCs/>
          <w:sz w:val="28"/>
          <w:szCs w:val="28"/>
        </w:rPr>
        <w:t>危险源辨识：</w:t>
      </w:r>
    </w:p>
    <w:p w:rsidR="00070FFE" w:rsidRDefault="0058298B">
      <w:pPr>
        <w:spacing w:line="360" w:lineRule="auto"/>
        <w:ind w:firstLineChars="200" w:firstLine="560"/>
        <w:rPr>
          <w:sz w:val="28"/>
          <w:szCs w:val="28"/>
        </w:rPr>
      </w:pPr>
      <w:r>
        <w:rPr>
          <w:rFonts w:hint="eastAsia"/>
          <w:sz w:val="28"/>
          <w:szCs w:val="28"/>
        </w:rPr>
        <w:t>识别危险源的存在并确定其分布和特征的过程。</w:t>
      </w:r>
    </w:p>
    <w:p w:rsidR="00070FFE" w:rsidRDefault="0058298B">
      <w:pPr>
        <w:spacing w:line="360" w:lineRule="auto"/>
        <w:rPr>
          <w:b/>
          <w:bCs/>
          <w:sz w:val="28"/>
          <w:szCs w:val="28"/>
        </w:rPr>
      </w:pPr>
      <w:r>
        <w:rPr>
          <w:rFonts w:hint="eastAsia"/>
          <w:b/>
          <w:bCs/>
          <w:sz w:val="28"/>
          <w:szCs w:val="28"/>
        </w:rPr>
        <w:t>3.3</w:t>
      </w:r>
      <w:r>
        <w:rPr>
          <w:rFonts w:hint="eastAsia"/>
          <w:b/>
          <w:bCs/>
          <w:sz w:val="28"/>
          <w:szCs w:val="28"/>
        </w:rPr>
        <w:t>风险：</w:t>
      </w:r>
    </w:p>
    <w:p w:rsidR="00070FFE" w:rsidRDefault="0058298B">
      <w:pPr>
        <w:spacing w:line="360" w:lineRule="auto"/>
        <w:ind w:firstLineChars="200" w:firstLine="560"/>
        <w:rPr>
          <w:sz w:val="28"/>
          <w:szCs w:val="28"/>
        </w:rPr>
      </w:pPr>
      <w:r>
        <w:rPr>
          <w:rFonts w:hint="eastAsia"/>
          <w:sz w:val="28"/>
          <w:szCs w:val="28"/>
        </w:rPr>
        <w:t>生产安全事故或健康损害事件发生的可能性和严重性的组合。可能性是指事件发横的概率。严重性是指事件发生后，将造成的人员伤害和经济损失的严重程度。风险</w:t>
      </w:r>
      <w:r>
        <w:rPr>
          <w:rFonts w:hint="eastAsia"/>
          <w:sz w:val="28"/>
          <w:szCs w:val="28"/>
        </w:rPr>
        <w:t>=</w:t>
      </w:r>
      <w:r>
        <w:rPr>
          <w:rFonts w:hint="eastAsia"/>
          <w:sz w:val="28"/>
          <w:szCs w:val="28"/>
        </w:rPr>
        <w:t>可能性×严重性。</w:t>
      </w:r>
    </w:p>
    <w:p w:rsidR="00070FFE" w:rsidRDefault="0058298B">
      <w:pPr>
        <w:spacing w:line="360" w:lineRule="auto"/>
        <w:rPr>
          <w:b/>
          <w:bCs/>
          <w:sz w:val="28"/>
          <w:szCs w:val="28"/>
        </w:rPr>
      </w:pPr>
      <w:bookmarkStart w:id="144" w:name="_Toc26463_WPSOffice_Level2"/>
      <w:bookmarkStart w:id="145" w:name="_Toc10269_WPSOffice_Level2"/>
      <w:bookmarkStart w:id="146" w:name="_Toc15997_WPSOffice_Level2"/>
      <w:bookmarkStart w:id="147" w:name="_Toc11423_WPSOffice_Level2"/>
      <w:bookmarkStart w:id="148" w:name="_Toc21847_WPSOffice_Level2"/>
      <w:bookmarkStart w:id="149" w:name="_Toc765_WPSOffice_Level2"/>
      <w:bookmarkStart w:id="150" w:name="_Toc25662_WPSOffice_Level2"/>
      <w:bookmarkStart w:id="151" w:name="_Toc4093_WPSOffice_Level2"/>
      <w:r>
        <w:rPr>
          <w:rFonts w:hint="eastAsia"/>
          <w:b/>
          <w:bCs/>
          <w:sz w:val="28"/>
          <w:szCs w:val="28"/>
        </w:rPr>
        <w:t>4.</w:t>
      </w:r>
      <w:r>
        <w:rPr>
          <w:rFonts w:hint="eastAsia"/>
          <w:b/>
          <w:bCs/>
          <w:sz w:val="28"/>
          <w:szCs w:val="28"/>
        </w:rPr>
        <w:t>职责：</w:t>
      </w:r>
      <w:bookmarkEnd w:id="144"/>
      <w:bookmarkEnd w:id="145"/>
      <w:bookmarkEnd w:id="146"/>
      <w:bookmarkEnd w:id="147"/>
      <w:bookmarkEnd w:id="148"/>
      <w:bookmarkEnd w:id="149"/>
      <w:bookmarkEnd w:id="150"/>
      <w:bookmarkEnd w:id="151"/>
    </w:p>
    <w:p w:rsidR="00070FFE" w:rsidRDefault="0058298B">
      <w:pPr>
        <w:spacing w:line="360" w:lineRule="auto"/>
        <w:ind w:firstLineChars="200" w:firstLine="560"/>
        <w:rPr>
          <w:sz w:val="28"/>
          <w:szCs w:val="28"/>
        </w:rPr>
      </w:pPr>
      <w:r>
        <w:rPr>
          <w:rFonts w:hint="eastAsia"/>
          <w:sz w:val="28"/>
          <w:szCs w:val="28"/>
        </w:rPr>
        <w:t>本公司成立双重预防体系建设领导小组，领导小组由总经理、安全员及各岗位人员组成。其职责如下：</w:t>
      </w:r>
    </w:p>
    <w:p w:rsidR="00070FFE" w:rsidRDefault="0058298B">
      <w:pPr>
        <w:spacing w:line="360" w:lineRule="auto"/>
        <w:ind w:left="1124" w:hangingChars="400" w:hanging="1124"/>
        <w:rPr>
          <w:sz w:val="28"/>
          <w:szCs w:val="28"/>
        </w:rPr>
      </w:pPr>
      <w:r>
        <w:rPr>
          <w:rFonts w:hint="eastAsia"/>
          <w:b/>
          <w:bCs/>
          <w:sz w:val="28"/>
          <w:szCs w:val="28"/>
        </w:rPr>
        <w:t>组长职责：</w:t>
      </w:r>
      <w:r>
        <w:rPr>
          <w:rFonts w:hint="eastAsia"/>
          <w:sz w:val="28"/>
          <w:szCs w:val="28"/>
        </w:rPr>
        <w:t>全面负责组织风险分级管控工作，为该项工作的开展提供必要的人力、物力、财力支持，统一思想，提高全员意识，提供组织保障，</w:t>
      </w:r>
      <w:r>
        <w:rPr>
          <w:rFonts w:hint="eastAsia"/>
          <w:sz w:val="28"/>
          <w:szCs w:val="28"/>
        </w:rPr>
        <w:lastRenderedPageBreak/>
        <w:t>督促各岗位人员做好分管范围内的风险分级管控工作。负责隐患排查治理体系工作部署；负责隐患治理监督。</w:t>
      </w:r>
    </w:p>
    <w:p w:rsidR="00070FFE" w:rsidRDefault="0058298B">
      <w:pPr>
        <w:spacing w:line="360" w:lineRule="auto"/>
        <w:ind w:left="1124" w:hangingChars="400" w:hanging="1124"/>
        <w:rPr>
          <w:sz w:val="28"/>
          <w:szCs w:val="28"/>
        </w:rPr>
      </w:pPr>
      <w:r>
        <w:rPr>
          <w:rFonts w:hint="eastAsia"/>
          <w:b/>
          <w:bCs/>
          <w:sz w:val="28"/>
          <w:szCs w:val="28"/>
        </w:rPr>
        <w:t>副组长职责：</w:t>
      </w:r>
      <w:r>
        <w:rPr>
          <w:rFonts w:hint="eastAsia"/>
          <w:sz w:val="28"/>
          <w:szCs w:val="28"/>
        </w:rPr>
        <w:t>负责危险源辨识、风险评估及管控工作统一部署协调；方案的编制与制度建设的审核，并组织实施，并监督职责履行情况。负责隐患排查治理工作具体调度；负责隐患治理监督管理。</w:t>
      </w:r>
    </w:p>
    <w:p w:rsidR="00070FFE" w:rsidRDefault="0058298B">
      <w:pPr>
        <w:spacing w:line="360" w:lineRule="auto"/>
        <w:ind w:left="1124" w:hangingChars="400" w:hanging="1124"/>
        <w:rPr>
          <w:sz w:val="28"/>
          <w:szCs w:val="28"/>
        </w:rPr>
      </w:pPr>
      <w:r>
        <w:rPr>
          <w:rFonts w:hint="eastAsia"/>
          <w:b/>
          <w:bCs/>
          <w:sz w:val="28"/>
          <w:szCs w:val="28"/>
        </w:rPr>
        <w:t>生产部职责：</w:t>
      </w:r>
      <w:r>
        <w:rPr>
          <w:rFonts w:hint="eastAsia"/>
          <w:sz w:val="28"/>
          <w:szCs w:val="28"/>
        </w:rPr>
        <w:t>负责本部门风险点识别、风险分级及风险评价；负责风险管控措施的制定与实施。负责各车间隐患排查的组织实施；负责隐患治理。</w:t>
      </w:r>
    </w:p>
    <w:p w:rsidR="00070FFE" w:rsidRDefault="0058298B">
      <w:pPr>
        <w:spacing w:line="360" w:lineRule="auto"/>
        <w:ind w:left="1124" w:hangingChars="400" w:hanging="1124"/>
        <w:rPr>
          <w:sz w:val="28"/>
          <w:szCs w:val="28"/>
        </w:rPr>
      </w:pPr>
      <w:r>
        <w:rPr>
          <w:rFonts w:hint="eastAsia"/>
          <w:b/>
          <w:bCs/>
          <w:sz w:val="28"/>
          <w:szCs w:val="28"/>
        </w:rPr>
        <w:t>财务部职责：</w:t>
      </w:r>
      <w:r>
        <w:rPr>
          <w:rFonts w:hint="eastAsia"/>
          <w:sz w:val="28"/>
          <w:szCs w:val="28"/>
        </w:rPr>
        <w:t>负责双重预防体系建设工作过程中所需费用的提取，负责双重预防体系建设所需费用保障。</w:t>
      </w:r>
    </w:p>
    <w:p w:rsidR="00070FFE" w:rsidRDefault="0058298B">
      <w:pPr>
        <w:spacing w:line="360" w:lineRule="auto"/>
        <w:ind w:left="1124" w:hangingChars="400" w:hanging="1124"/>
        <w:rPr>
          <w:sz w:val="28"/>
          <w:szCs w:val="28"/>
        </w:rPr>
      </w:pPr>
      <w:r>
        <w:rPr>
          <w:rFonts w:hint="eastAsia"/>
          <w:b/>
          <w:bCs/>
          <w:sz w:val="28"/>
          <w:szCs w:val="28"/>
        </w:rPr>
        <w:t>供销部职责：</w:t>
      </w:r>
      <w:r>
        <w:rPr>
          <w:rFonts w:hint="eastAsia"/>
          <w:sz w:val="28"/>
          <w:szCs w:val="28"/>
        </w:rPr>
        <w:t>负责双重预防体系建设物资供应；负责隐患治理物资保障。</w:t>
      </w:r>
    </w:p>
    <w:p w:rsidR="00070FFE" w:rsidRDefault="0058298B">
      <w:pPr>
        <w:spacing w:line="360" w:lineRule="auto"/>
        <w:ind w:left="1124" w:hangingChars="400" w:hanging="1124"/>
        <w:rPr>
          <w:sz w:val="28"/>
          <w:szCs w:val="28"/>
        </w:rPr>
      </w:pPr>
      <w:r>
        <w:rPr>
          <w:rFonts w:hint="eastAsia"/>
          <w:b/>
          <w:bCs/>
          <w:sz w:val="28"/>
          <w:szCs w:val="28"/>
        </w:rPr>
        <w:t>办公室职责：</w:t>
      </w:r>
      <w:r>
        <w:rPr>
          <w:rFonts w:hint="eastAsia"/>
          <w:sz w:val="28"/>
          <w:szCs w:val="28"/>
        </w:rPr>
        <w:t>负责危险源辨识、风险评估及管控工作进行中的服务工作及各部门部署工作协调。</w:t>
      </w:r>
    </w:p>
    <w:p w:rsidR="00070FFE" w:rsidRDefault="0058298B">
      <w:pPr>
        <w:spacing w:line="360" w:lineRule="auto"/>
        <w:ind w:left="1124" w:hangingChars="400" w:hanging="1124"/>
        <w:rPr>
          <w:sz w:val="28"/>
          <w:szCs w:val="28"/>
        </w:rPr>
      </w:pPr>
      <w:r>
        <w:rPr>
          <w:rFonts w:hint="eastAsia"/>
          <w:b/>
          <w:bCs/>
          <w:sz w:val="28"/>
          <w:szCs w:val="28"/>
        </w:rPr>
        <w:t>车间主任职责：</w:t>
      </w:r>
      <w:r>
        <w:rPr>
          <w:rFonts w:hint="eastAsia"/>
          <w:sz w:val="28"/>
          <w:szCs w:val="28"/>
        </w:rPr>
        <w:t>负责本车间风险点识别、风险分级及风险评价；负责风险管控措施的制定与实施。负责本</w:t>
      </w:r>
      <w:proofErr w:type="gramStart"/>
      <w:r>
        <w:rPr>
          <w:rFonts w:hint="eastAsia"/>
          <w:sz w:val="28"/>
          <w:szCs w:val="28"/>
        </w:rPr>
        <w:t>车间车间</w:t>
      </w:r>
      <w:proofErr w:type="gramEnd"/>
      <w:r>
        <w:rPr>
          <w:rFonts w:hint="eastAsia"/>
          <w:sz w:val="28"/>
          <w:szCs w:val="28"/>
        </w:rPr>
        <w:t>级隐患排查；负责本车间隐患整改。</w:t>
      </w:r>
    </w:p>
    <w:p w:rsidR="00070FFE" w:rsidRDefault="0058298B">
      <w:pPr>
        <w:spacing w:line="360" w:lineRule="auto"/>
        <w:ind w:left="1124" w:hangingChars="400" w:hanging="1124"/>
        <w:rPr>
          <w:sz w:val="28"/>
          <w:szCs w:val="28"/>
        </w:rPr>
      </w:pPr>
      <w:r>
        <w:rPr>
          <w:rFonts w:hint="eastAsia"/>
          <w:b/>
          <w:bCs/>
          <w:sz w:val="28"/>
          <w:szCs w:val="28"/>
        </w:rPr>
        <w:t>班组长职责：</w:t>
      </w:r>
      <w:r>
        <w:rPr>
          <w:rFonts w:hint="eastAsia"/>
          <w:sz w:val="28"/>
          <w:szCs w:val="28"/>
        </w:rPr>
        <w:t>负责本本</w:t>
      </w:r>
      <w:proofErr w:type="gramStart"/>
      <w:r>
        <w:rPr>
          <w:rFonts w:hint="eastAsia"/>
          <w:sz w:val="28"/>
          <w:szCs w:val="28"/>
        </w:rPr>
        <w:t>组风险</w:t>
      </w:r>
      <w:proofErr w:type="gramEnd"/>
      <w:r>
        <w:rPr>
          <w:rFonts w:hint="eastAsia"/>
          <w:sz w:val="28"/>
          <w:szCs w:val="28"/>
        </w:rPr>
        <w:t>点识别、风险分级及风险评价；负责本班组风险管控措施的制定与实施。负责本</w:t>
      </w:r>
      <w:proofErr w:type="gramStart"/>
      <w:r>
        <w:rPr>
          <w:rFonts w:hint="eastAsia"/>
          <w:sz w:val="28"/>
          <w:szCs w:val="28"/>
        </w:rPr>
        <w:t>班组班组</w:t>
      </w:r>
      <w:proofErr w:type="gramEnd"/>
      <w:r>
        <w:rPr>
          <w:rFonts w:hint="eastAsia"/>
          <w:sz w:val="28"/>
          <w:szCs w:val="28"/>
        </w:rPr>
        <w:t>级隐患排查；负责本班组隐患整改。</w:t>
      </w:r>
    </w:p>
    <w:p w:rsidR="00070FFE" w:rsidRDefault="0058298B">
      <w:pPr>
        <w:spacing w:line="360" w:lineRule="auto"/>
        <w:ind w:left="1124" w:hangingChars="400" w:hanging="1124"/>
        <w:rPr>
          <w:sz w:val="28"/>
          <w:szCs w:val="28"/>
        </w:rPr>
      </w:pPr>
      <w:r>
        <w:rPr>
          <w:rFonts w:hint="eastAsia"/>
          <w:b/>
          <w:bCs/>
          <w:sz w:val="28"/>
          <w:szCs w:val="28"/>
        </w:rPr>
        <w:t>电工职责：</w:t>
      </w:r>
      <w:r>
        <w:rPr>
          <w:rFonts w:hint="eastAsia"/>
          <w:sz w:val="28"/>
          <w:szCs w:val="28"/>
        </w:rPr>
        <w:t>负责配电</w:t>
      </w:r>
      <w:proofErr w:type="gramStart"/>
      <w:r>
        <w:rPr>
          <w:rFonts w:hint="eastAsia"/>
          <w:sz w:val="28"/>
          <w:szCs w:val="28"/>
        </w:rPr>
        <w:t>室风险</w:t>
      </w:r>
      <w:proofErr w:type="gramEnd"/>
      <w:r>
        <w:rPr>
          <w:rFonts w:hint="eastAsia"/>
          <w:sz w:val="28"/>
          <w:szCs w:val="28"/>
        </w:rPr>
        <w:t>点识别、风险分级及风险评价；负责配电室管控措施的制定与实施；负责配电室、电气设备、电气线路的隐患排查与隐患整改。</w:t>
      </w:r>
    </w:p>
    <w:p w:rsidR="00070FFE" w:rsidRDefault="0058298B">
      <w:pPr>
        <w:spacing w:line="360" w:lineRule="auto"/>
        <w:ind w:left="1124" w:hangingChars="400" w:hanging="1124"/>
        <w:rPr>
          <w:sz w:val="28"/>
          <w:szCs w:val="28"/>
        </w:rPr>
      </w:pPr>
      <w:r>
        <w:rPr>
          <w:rFonts w:hint="eastAsia"/>
          <w:b/>
          <w:bCs/>
          <w:sz w:val="28"/>
          <w:szCs w:val="28"/>
        </w:rPr>
        <w:lastRenderedPageBreak/>
        <w:t>机修工职责：</w:t>
      </w:r>
      <w:r>
        <w:rPr>
          <w:rFonts w:hint="eastAsia"/>
          <w:sz w:val="28"/>
          <w:szCs w:val="28"/>
        </w:rPr>
        <w:t>负责检维修作业的风险点识别、风险分级及风险评价；负责检维修作业风险管控措施的制定；负责检维修作业隐患排查与治理。</w:t>
      </w:r>
    </w:p>
    <w:p w:rsidR="00070FFE" w:rsidRDefault="0058298B">
      <w:pPr>
        <w:spacing w:line="360" w:lineRule="auto"/>
        <w:ind w:left="1124" w:hangingChars="400" w:hanging="1124"/>
        <w:rPr>
          <w:sz w:val="28"/>
          <w:szCs w:val="28"/>
        </w:rPr>
      </w:pPr>
      <w:r>
        <w:rPr>
          <w:rFonts w:hint="eastAsia"/>
          <w:b/>
          <w:bCs/>
          <w:sz w:val="28"/>
          <w:szCs w:val="28"/>
        </w:rPr>
        <w:t>锅炉房人员职责：</w:t>
      </w:r>
      <w:r>
        <w:rPr>
          <w:rFonts w:hint="eastAsia"/>
          <w:sz w:val="28"/>
          <w:szCs w:val="28"/>
        </w:rPr>
        <w:t>负责锅炉房的风险点识别、风险分级及风险评价；负责锅炉房风险管控措施的制定；负责锅炉房隐患排查与治理。</w:t>
      </w:r>
    </w:p>
    <w:p w:rsidR="00070FFE" w:rsidRDefault="0058298B">
      <w:pPr>
        <w:spacing w:line="360" w:lineRule="auto"/>
        <w:ind w:left="1124" w:hangingChars="400" w:hanging="1124"/>
        <w:rPr>
          <w:sz w:val="28"/>
          <w:szCs w:val="28"/>
        </w:rPr>
      </w:pPr>
      <w:r>
        <w:rPr>
          <w:rFonts w:hint="eastAsia"/>
          <w:b/>
          <w:bCs/>
          <w:sz w:val="28"/>
          <w:szCs w:val="28"/>
        </w:rPr>
        <w:t>一般职工职责：</w:t>
      </w:r>
      <w:r>
        <w:rPr>
          <w:rFonts w:hint="eastAsia"/>
          <w:sz w:val="28"/>
          <w:szCs w:val="28"/>
        </w:rPr>
        <w:t>参加双重预防体系建设培训；对本岗位进行风险辨识与评价；参与管控措施的制定；参与本岗位安全检查及治理。</w:t>
      </w:r>
    </w:p>
    <w:p w:rsidR="00070FFE" w:rsidRDefault="0058298B">
      <w:pPr>
        <w:spacing w:line="360" w:lineRule="auto"/>
        <w:rPr>
          <w:b/>
          <w:bCs/>
          <w:sz w:val="28"/>
          <w:szCs w:val="28"/>
        </w:rPr>
      </w:pPr>
      <w:bookmarkStart w:id="152" w:name="_Toc22950_WPSOffice_Level2"/>
      <w:bookmarkStart w:id="153" w:name="_Toc26352_WPSOffice_Level2"/>
      <w:bookmarkStart w:id="154" w:name="_Toc18048_WPSOffice_Level2"/>
      <w:bookmarkStart w:id="155" w:name="_Toc301_WPSOffice_Level2"/>
      <w:bookmarkStart w:id="156" w:name="_Toc841_WPSOffice_Level2"/>
      <w:bookmarkStart w:id="157" w:name="_Toc14302_WPSOffice_Level2"/>
      <w:bookmarkStart w:id="158" w:name="_Toc26129_WPSOffice_Level2"/>
      <w:bookmarkStart w:id="159" w:name="_Toc25032_WPSOffice_Level2"/>
      <w:r>
        <w:rPr>
          <w:rFonts w:hint="eastAsia"/>
          <w:b/>
          <w:bCs/>
          <w:sz w:val="28"/>
          <w:szCs w:val="28"/>
        </w:rPr>
        <w:t>5.</w:t>
      </w:r>
      <w:r>
        <w:rPr>
          <w:rFonts w:hint="eastAsia"/>
          <w:b/>
          <w:bCs/>
          <w:sz w:val="28"/>
          <w:szCs w:val="28"/>
        </w:rPr>
        <w:t>培训</w:t>
      </w:r>
      <w:bookmarkEnd w:id="152"/>
      <w:bookmarkEnd w:id="153"/>
      <w:bookmarkEnd w:id="154"/>
      <w:bookmarkEnd w:id="155"/>
      <w:bookmarkEnd w:id="156"/>
      <w:bookmarkEnd w:id="157"/>
      <w:bookmarkEnd w:id="158"/>
      <w:bookmarkEnd w:id="159"/>
    </w:p>
    <w:p w:rsidR="00070FFE" w:rsidRDefault="0058298B">
      <w:pPr>
        <w:spacing w:line="360" w:lineRule="auto"/>
        <w:ind w:firstLineChars="200" w:firstLine="560"/>
        <w:rPr>
          <w:sz w:val="28"/>
          <w:szCs w:val="28"/>
        </w:rPr>
      </w:pPr>
      <w:r>
        <w:rPr>
          <w:rFonts w:hint="eastAsia"/>
          <w:sz w:val="28"/>
          <w:szCs w:val="28"/>
        </w:rPr>
        <w:t>安全员组织本公司工作范围的危害识别和风险评价培训。培训分为管理人员培训及一般职工培训。考核采用闭卷考核。</w:t>
      </w:r>
    </w:p>
    <w:p w:rsidR="00070FFE" w:rsidRDefault="0058298B">
      <w:pPr>
        <w:spacing w:line="360" w:lineRule="auto"/>
        <w:rPr>
          <w:b/>
          <w:bCs/>
          <w:sz w:val="28"/>
          <w:szCs w:val="28"/>
        </w:rPr>
      </w:pPr>
      <w:bookmarkStart w:id="160" w:name="_Toc23771_WPSOffice_Level2"/>
      <w:bookmarkStart w:id="161" w:name="_Toc14203_WPSOffice_Level2"/>
      <w:bookmarkStart w:id="162" w:name="_Toc30253_WPSOffice_Level2"/>
      <w:bookmarkStart w:id="163" w:name="_Toc29142_WPSOffice_Level2"/>
      <w:bookmarkStart w:id="164" w:name="_Toc25778_WPSOffice_Level2"/>
      <w:bookmarkStart w:id="165" w:name="_Toc11297_WPSOffice_Level2"/>
      <w:bookmarkStart w:id="166" w:name="_Toc25758_WPSOffice_Level2"/>
      <w:bookmarkStart w:id="167" w:name="_Toc14749_WPSOffice_Level2"/>
      <w:r>
        <w:rPr>
          <w:rFonts w:hint="eastAsia"/>
          <w:b/>
          <w:bCs/>
          <w:sz w:val="28"/>
          <w:szCs w:val="28"/>
        </w:rPr>
        <w:t>6.</w:t>
      </w:r>
      <w:r>
        <w:rPr>
          <w:rFonts w:hint="eastAsia"/>
          <w:b/>
          <w:bCs/>
          <w:sz w:val="28"/>
          <w:szCs w:val="28"/>
        </w:rPr>
        <w:t>危险源识别及风险评价</w:t>
      </w:r>
      <w:bookmarkEnd w:id="160"/>
      <w:bookmarkEnd w:id="161"/>
      <w:bookmarkEnd w:id="162"/>
      <w:bookmarkEnd w:id="163"/>
      <w:bookmarkEnd w:id="164"/>
      <w:bookmarkEnd w:id="165"/>
      <w:bookmarkEnd w:id="166"/>
      <w:bookmarkEnd w:id="167"/>
    </w:p>
    <w:p w:rsidR="00070FFE" w:rsidRDefault="0058298B">
      <w:pPr>
        <w:spacing w:line="360" w:lineRule="auto"/>
        <w:ind w:firstLineChars="200" w:firstLine="560"/>
        <w:rPr>
          <w:sz w:val="28"/>
          <w:szCs w:val="28"/>
        </w:rPr>
      </w:pPr>
      <w:r>
        <w:rPr>
          <w:rFonts w:hint="eastAsia"/>
          <w:sz w:val="28"/>
          <w:szCs w:val="28"/>
        </w:rPr>
        <w:t>岗位职工负责本岗位危险源辨识与风险评价，变编制本岗位的安全生产风险分级管控管表格。全面开展安全生产危害辨识、风险评价工作，指导、审查、批准。</w:t>
      </w:r>
    </w:p>
    <w:p w:rsidR="00070FFE" w:rsidRDefault="0058298B">
      <w:pPr>
        <w:spacing w:line="360" w:lineRule="auto"/>
        <w:ind w:firstLineChars="200" w:firstLine="560"/>
        <w:rPr>
          <w:sz w:val="28"/>
          <w:szCs w:val="28"/>
        </w:rPr>
      </w:pPr>
      <w:r>
        <w:rPr>
          <w:rFonts w:hint="eastAsia"/>
          <w:sz w:val="28"/>
          <w:szCs w:val="28"/>
        </w:rPr>
        <w:t>评价依据本公司《风险分级管控制度》、相关安全生产法律法规和技术标准等。</w:t>
      </w:r>
    </w:p>
    <w:p w:rsidR="00070FFE" w:rsidRDefault="0058298B">
      <w:pPr>
        <w:spacing w:line="360" w:lineRule="auto"/>
        <w:ind w:firstLineChars="200" w:firstLine="560"/>
        <w:rPr>
          <w:sz w:val="28"/>
          <w:szCs w:val="28"/>
        </w:rPr>
      </w:pPr>
      <w:r>
        <w:rPr>
          <w:rFonts w:hint="eastAsia"/>
          <w:sz w:val="28"/>
          <w:szCs w:val="28"/>
        </w:rPr>
        <w:t>风险必须制定针对性的风险控制措施，消除、减少危害和影响，防止</w:t>
      </w:r>
      <w:proofErr w:type="gramStart"/>
      <w:r>
        <w:rPr>
          <w:rFonts w:hint="eastAsia"/>
          <w:sz w:val="28"/>
          <w:szCs w:val="28"/>
        </w:rPr>
        <w:t>潜在事故</w:t>
      </w:r>
      <w:proofErr w:type="gramEnd"/>
      <w:r>
        <w:rPr>
          <w:rFonts w:hint="eastAsia"/>
          <w:sz w:val="28"/>
          <w:szCs w:val="28"/>
        </w:rPr>
        <w:t>的发生。</w:t>
      </w:r>
      <w:bookmarkStart w:id="168" w:name="_Toc1319_WPSOffice_Level2"/>
      <w:bookmarkStart w:id="169" w:name="_Toc11151_WPSOffice_Level1"/>
    </w:p>
    <w:p w:rsidR="00070FFE" w:rsidRDefault="0058298B">
      <w:pPr>
        <w:spacing w:line="360" w:lineRule="auto"/>
        <w:ind w:firstLineChars="200" w:firstLine="562"/>
        <w:rPr>
          <w:b/>
          <w:bCs/>
          <w:sz w:val="28"/>
          <w:szCs w:val="28"/>
        </w:rPr>
      </w:pPr>
      <w:r>
        <w:rPr>
          <w:rFonts w:hint="eastAsia"/>
          <w:b/>
          <w:bCs/>
          <w:sz w:val="28"/>
          <w:szCs w:val="28"/>
        </w:rPr>
        <w:t>评价准则</w:t>
      </w:r>
      <w:bookmarkEnd w:id="168"/>
      <w:bookmarkEnd w:id="169"/>
    </w:p>
    <w:p w:rsidR="00070FFE" w:rsidRDefault="0058298B">
      <w:pPr>
        <w:spacing w:line="360" w:lineRule="auto"/>
        <w:ind w:firstLineChars="200" w:firstLine="560"/>
        <w:rPr>
          <w:sz w:val="28"/>
          <w:szCs w:val="28"/>
        </w:rPr>
      </w:pPr>
      <w:r>
        <w:rPr>
          <w:rFonts w:hint="eastAsia"/>
          <w:sz w:val="28"/>
          <w:szCs w:val="28"/>
        </w:rPr>
        <w:t>本公司采用</w:t>
      </w:r>
      <w:bookmarkStart w:id="170" w:name="_Toc472505014"/>
      <w:bookmarkStart w:id="171" w:name="_Toc470188659"/>
      <w:r>
        <w:rPr>
          <w:rFonts w:hint="eastAsia"/>
          <w:sz w:val="28"/>
          <w:szCs w:val="28"/>
        </w:rPr>
        <w:t>作业条件危险性分析法（</w:t>
      </w:r>
      <w:r>
        <w:rPr>
          <w:rFonts w:hint="eastAsia"/>
          <w:sz w:val="28"/>
          <w:szCs w:val="28"/>
        </w:rPr>
        <w:t>LEC</w:t>
      </w:r>
      <w:r>
        <w:rPr>
          <w:rFonts w:hint="eastAsia"/>
          <w:sz w:val="28"/>
          <w:szCs w:val="28"/>
        </w:rPr>
        <w:t>）</w:t>
      </w:r>
      <w:bookmarkEnd w:id="170"/>
      <w:bookmarkEnd w:id="171"/>
      <w:r>
        <w:rPr>
          <w:rFonts w:hint="eastAsia"/>
          <w:sz w:val="28"/>
          <w:szCs w:val="28"/>
        </w:rPr>
        <w:t>进行风险分析，判定准则如下：</w:t>
      </w:r>
    </w:p>
    <w:p w:rsidR="00070FFE" w:rsidRDefault="0058298B">
      <w:pPr>
        <w:spacing w:line="360" w:lineRule="auto"/>
        <w:ind w:firstLineChars="200" w:firstLine="560"/>
        <w:rPr>
          <w:sz w:val="28"/>
          <w:szCs w:val="28"/>
        </w:rPr>
      </w:pPr>
      <w:r>
        <w:rPr>
          <w:rFonts w:hint="eastAsia"/>
          <w:sz w:val="28"/>
          <w:szCs w:val="28"/>
        </w:rPr>
        <w:br w:type="page"/>
      </w:r>
    </w:p>
    <w:p w:rsidR="00070FFE" w:rsidRDefault="00070FFE">
      <w:pPr>
        <w:spacing w:line="360" w:lineRule="auto"/>
        <w:ind w:firstLineChars="200" w:firstLine="560"/>
        <w:rPr>
          <w:sz w:val="28"/>
          <w:szCs w:val="28"/>
        </w:rPr>
      </w:pPr>
    </w:p>
    <w:p w:rsidR="00070FFE" w:rsidRDefault="0058298B">
      <w:pPr>
        <w:pStyle w:val="aa"/>
        <w:numPr>
          <w:ilvl w:val="0"/>
          <w:numId w:val="0"/>
        </w:numPr>
        <w:spacing w:before="156" w:after="156" w:line="360" w:lineRule="auto"/>
      </w:pPr>
      <w:r>
        <w:rPr>
          <w:rFonts w:hint="eastAsia"/>
        </w:rPr>
        <w:t xml:space="preserve"> 事故事件发生的可能性（</w:t>
      </w:r>
      <w:r>
        <w:t>L</w:t>
      </w:r>
      <w:r>
        <w:rPr>
          <w:rFonts w:hint="eastAsia"/>
        </w:rPr>
        <w:t>）判定准则</w:t>
      </w:r>
    </w:p>
    <w:tbl>
      <w:tblPr>
        <w:tblW w:w="8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7871"/>
      </w:tblGrid>
      <w:tr w:rsidR="00070FFE">
        <w:trPr>
          <w:trHeight w:val="296"/>
          <w:jc w:val="center"/>
        </w:trPr>
        <w:tc>
          <w:tcPr>
            <w:tcW w:w="813"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分值</w:t>
            </w:r>
          </w:p>
        </w:tc>
        <w:tc>
          <w:tcPr>
            <w:tcW w:w="7871"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事故、事件或偏差发生的可能性</w:t>
            </w:r>
          </w:p>
        </w:tc>
      </w:tr>
      <w:tr w:rsidR="00070FFE">
        <w:trPr>
          <w:trHeight w:val="251"/>
          <w:jc w:val="center"/>
        </w:trPr>
        <w:tc>
          <w:tcPr>
            <w:tcW w:w="813" w:type="dxa"/>
            <w:vAlign w:val="center"/>
          </w:tcPr>
          <w:p w:rsidR="00070FFE" w:rsidRDefault="0058298B">
            <w:pPr>
              <w:spacing w:line="360" w:lineRule="auto"/>
              <w:jc w:val="center"/>
              <w:rPr>
                <w:rFonts w:ascii="宋体" w:hAnsi="宋体"/>
                <w:sz w:val="18"/>
                <w:szCs w:val="18"/>
              </w:rPr>
            </w:pPr>
            <w:r>
              <w:rPr>
                <w:rFonts w:ascii="宋体" w:hAnsi="宋体" w:cs="仿宋_GB2312"/>
                <w:sz w:val="18"/>
                <w:szCs w:val="18"/>
              </w:rPr>
              <w:t>10</w:t>
            </w:r>
          </w:p>
        </w:tc>
        <w:tc>
          <w:tcPr>
            <w:tcW w:w="7871"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完全可以预料。</w:t>
            </w:r>
          </w:p>
        </w:tc>
      </w:tr>
      <w:tr w:rsidR="00070FFE">
        <w:trPr>
          <w:trHeight w:val="495"/>
          <w:jc w:val="center"/>
        </w:trPr>
        <w:tc>
          <w:tcPr>
            <w:tcW w:w="813" w:type="dxa"/>
            <w:vAlign w:val="center"/>
          </w:tcPr>
          <w:p w:rsidR="00070FFE" w:rsidRDefault="0058298B">
            <w:pPr>
              <w:spacing w:line="360" w:lineRule="auto"/>
              <w:jc w:val="center"/>
              <w:rPr>
                <w:rFonts w:ascii="宋体" w:hAnsi="宋体" w:cs="仿宋_GB2312"/>
                <w:sz w:val="18"/>
                <w:szCs w:val="18"/>
              </w:rPr>
            </w:pPr>
            <w:r>
              <w:rPr>
                <w:rFonts w:ascii="宋体" w:hAnsi="宋体" w:cs="仿宋_GB2312"/>
                <w:sz w:val="18"/>
                <w:szCs w:val="18"/>
              </w:rPr>
              <w:t>6</w:t>
            </w:r>
          </w:p>
        </w:tc>
        <w:tc>
          <w:tcPr>
            <w:tcW w:w="7871" w:type="dxa"/>
            <w:vAlign w:val="center"/>
          </w:tcPr>
          <w:p w:rsidR="00070FFE" w:rsidRDefault="0058298B">
            <w:pPr>
              <w:spacing w:line="360" w:lineRule="auto"/>
              <w:jc w:val="left"/>
              <w:rPr>
                <w:rFonts w:ascii="宋体" w:hAnsi="宋体"/>
                <w:sz w:val="18"/>
                <w:szCs w:val="18"/>
              </w:rPr>
            </w:pPr>
            <w:r>
              <w:rPr>
                <w:rFonts w:ascii="宋体" w:hAnsi="宋体" w:cs="仿宋_GB2312" w:hint="eastAsia"/>
                <w:sz w:val="18"/>
                <w:szCs w:val="18"/>
              </w:rPr>
              <w:t>相当可能；或危害的发生不能被发现（没有监测系统）；或在现场没有采取防范、监测、保护、控制措施；或在正常情况下经常发生此类事故、事件或偏差</w:t>
            </w:r>
          </w:p>
        </w:tc>
      </w:tr>
      <w:tr w:rsidR="00070FFE">
        <w:trPr>
          <w:trHeight w:val="740"/>
          <w:jc w:val="center"/>
        </w:trPr>
        <w:tc>
          <w:tcPr>
            <w:tcW w:w="813" w:type="dxa"/>
            <w:vAlign w:val="center"/>
          </w:tcPr>
          <w:p w:rsidR="00070FFE" w:rsidRDefault="0058298B">
            <w:pPr>
              <w:spacing w:line="360" w:lineRule="auto"/>
              <w:jc w:val="center"/>
              <w:rPr>
                <w:rFonts w:ascii="宋体" w:hAnsi="宋体" w:cs="仿宋_GB2312"/>
                <w:sz w:val="18"/>
                <w:szCs w:val="18"/>
              </w:rPr>
            </w:pPr>
            <w:r>
              <w:rPr>
                <w:rFonts w:ascii="宋体" w:hAnsi="宋体" w:cs="仿宋_GB2312"/>
                <w:sz w:val="18"/>
                <w:szCs w:val="18"/>
              </w:rPr>
              <w:t>3</w:t>
            </w:r>
          </w:p>
        </w:tc>
        <w:tc>
          <w:tcPr>
            <w:tcW w:w="7871" w:type="dxa"/>
            <w:vAlign w:val="center"/>
          </w:tcPr>
          <w:p w:rsidR="00070FFE" w:rsidRDefault="0058298B">
            <w:pPr>
              <w:spacing w:line="360" w:lineRule="auto"/>
              <w:jc w:val="left"/>
              <w:rPr>
                <w:rFonts w:ascii="宋体" w:hAnsi="宋体"/>
                <w:sz w:val="18"/>
                <w:szCs w:val="18"/>
              </w:rPr>
            </w:pPr>
            <w:r>
              <w:rPr>
                <w:rFonts w:ascii="宋体" w:hAnsi="宋体" w:cs="仿宋_GB2312" w:hint="eastAsia"/>
                <w:sz w:val="18"/>
                <w:szCs w:val="18"/>
              </w:rPr>
              <w:t>可能，但不经常；或危害的发生不容易被发现；现场没有检测系统或保护措施（如没有保护装置、没有个人防护用品等），也未作过任何监测；或未严格按操作规程执行；或在现场有控制措施，但未有效执行或控制措施不当；或危害在预期情况下发生</w:t>
            </w:r>
          </w:p>
        </w:tc>
      </w:tr>
      <w:tr w:rsidR="00070FFE">
        <w:trPr>
          <w:trHeight w:val="541"/>
          <w:jc w:val="center"/>
        </w:trPr>
        <w:tc>
          <w:tcPr>
            <w:tcW w:w="813" w:type="dxa"/>
            <w:vAlign w:val="center"/>
          </w:tcPr>
          <w:p w:rsidR="00070FFE" w:rsidRDefault="0058298B">
            <w:pPr>
              <w:spacing w:line="360" w:lineRule="auto"/>
              <w:jc w:val="center"/>
              <w:rPr>
                <w:rFonts w:ascii="宋体" w:hAnsi="宋体" w:cs="仿宋_GB2312"/>
                <w:sz w:val="18"/>
                <w:szCs w:val="18"/>
              </w:rPr>
            </w:pPr>
            <w:r>
              <w:rPr>
                <w:rFonts w:ascii="宋体" w:hAnsi="宋体" w:cs="仿宋_GB2312"/>
                <w:sz w:val="18"/>
                <w:szCs w:val="18"/>
              </w:rPr>
              <w:t>1</w:t>
            </w:r>
          </w:p>
        </w:tc>
        <w:tc>
          <w:tcPr>
            <w:tcW w:w="7871" w:type="dxa"/>
            <w:vAlign w:val="center"/>
          </w:tcPr>
          <w:p w:rsidR="00070FFE" w:rsidRDefault="0058298B">
            <w:pPr>
              <w:spacing w:line="360" w:lineRule="auto"/>
              <w:jc w:val="left"/>
              <w:rPr>
                <w:rFonts w:ascii="宋体" w:hAnsi="宋体"/>
                <w:sz w:val="18"/>
                <w:szCs w:val="18"/>
              </w:rPr>
            </w:pPr>
            <w:r>
              <w:rPr>
                <w:rFonts w:ascii="宋体" w:hAnsi="宋体" w:cs="仿宋_GB2312" w:hint="eastAsia"/>
                <w:sz w:val="18"/>
                <w:szCs w:val="18"/>
              </w:rPr>
              <w:t>可能性小，完全意外；或危害的发生容易被发现；现场有监测系统或曾经作过监测；或过去曾经发生类似事故、事件或偏差；或在异常情况下发生过类似事故、事件或偏差</w:t>
            </w:r>
          </w:p>
        </w:tc>
      </w:tr>
      <w:tr w:rsidR="00070FFE">
        <w:trPr>
          <w:trHeight w:val="307"/>
          <w:jc w:val="center"/>
        </w:trPr>
        <w:tc>
          <w:tcPr>
            <w:tcW w:w="813" w:type="dxa"/>
            <w:vAlign w:val="center"/>
          </w:tcPr>
          <w:p w:rsidR="00070FFE" w:rsidRDefault="0058298B">
            <w:pPr>
              <w:spacing w:line="360" w:lineRule="auto"/>
              <w:jc w:val="center"/>
              <w:rPr>
                <w:rFonts w:ascii="宋体" w:hAnsi="宋体" w:cs="仿宋_GB2312"/>
                <w:sz w:val="18"/>
                <w:szCs w:val="18"/>
              </w:rPr>
            </w:pPr>
            <w:r>
              <w:rPr>
                <w:rFonts w:ascii="宋体" w:hAnsi="宋体" w:cs="仿宋_GB2312"/>
                <w:sz w:val="18"/>
                <w:szCs w:val="18"/>
              </w:rPr>
              <w:t>0.5</w:t>
            </w:r>
          </w:p>
        </w:tc>
        <w:tc>
          <w:tcPr>
            <w:tcW w:w="7871" w:type="dxa"/>
            <w:vAlign w:val="center"/>
          </w:tcPr>
          <w:p w:rsidR="00070FFE" w:rsidRDefault="0058298B">
            <w:pPr>
              <w:spacing w:line="360" w:lineRule="auto"/>
              <w:jc w:val="left"/>
              <w:rPr>
                <w:rFonts w:ascii="宋体" w:hAnsi="宋体"/>
                <w:sz w:val="18"/>
                <w:szCs w:val="18"/>
              </w:rPr>
            </w:pPr>
            <w:r>
              <w:rPr>
                <w:rFonts w:ascii="宋体" w:hAnsi="宋体" w:cs="仿宋_GB2312" w:hint="eastAsia"/>
                <w:sz w:val="18"/>
                <w:szCs w:val="18"/>
              </w:rPr>
              <w:t>很不可能，可以设想；危害一旦发生能及时发现，并能定期进行监测</w:t>
            </w:r>
          </w:p>
        </w:tc>
      </w:tr>
      <w:tr w:rsidR="00070FFE">
        <w:trPr>
          <w:trHeight w:val="522"/>
          <w:jc w:val="center"/>
        </w:trPr>
        <w:tc>
          <w:tcPr>
            <w:tcW w:w="813" w:type="dxa"/>
            <w:vAlign w:val="center"/>
          </w:tcPr>
          <w:p w:rsidR="00070FFE" w:rsidRDefault="0058298B">
            <w:pPr>
              <w:spacing w:line="360" w:lineRule="auto"/>
              <w:jc w:val="center"/>
              <w:rPr>
                <w:rFonts w:ascii="宋体" w:hAnsi="宋体" w:cs="仿宋_GB2312"/>
                <w:sz w:val="18"/>
                <w:szCs w:val="18"/>
              </w:rPr>
            </w:pPr>
            <w:r>
              <w:rPr>
                <w:rFonts w:ascii="宋体" w:hAnsi="宋体" w:cs="仿宋_GB2312"/>
                <w:sz w:val="18"/>
                <w:szCs w:val="18"/>
              </w:rPr>
              <w:t>0.2</w:t>
            </w:r>
          </w:p>
        </w:tc>
        <w:tc>
          <w:tcPr>
            <w:tcW w:w="7871" w:type="dxa"/>
            <w:vAlign w:val="center"/>
          </w:tcPr>
          <w:p w:rsidR="00070FFE" w:rsidRDefault="0058298B">
            <w:pPr>
              <w:spacing w:line="360" w:lineRule="auto"/>
              <w:jc w:val="left"/>
              <w:rPr>
                <w:rFonts w:ascii="宋体" w:hAnsi="宋体"/>
                <w:sz w:val="18"/>
                <w:szCs w:val="18"/>
              </w:rPr>
            </w:pPr>
            <w:r>
              <w:rPr>
                <w:rFonts w:ascii="宋体" w:hAnsi="宋体" w:cs="仿宋_GB2312" w:hint="eastAsia"/>
                <w:sz w:val="18"/>
                <w:szCs w:val="18"/>
              </w:rPr>
              <w:t>极不可能；有充分、有效的防范、控制、监测、保护措施；或员工安全卫生意识相当高，严格执行操作规程</w:t>
            </w:r>
          </w:p>
        </w:tc>
      </w:tr>
      <w:tr w:rsidR="00070FFE">
        <w:trPr>
          <w:trHeight w:val="401"/>
          <w:jc w:val="center"/>
        </w:trPr>
        <w:tc>
          <w:tcPr>
            <w:tcW w:w="813" w:type="dxa"/>
            <w:vAlign w:val="center"/>
          </w:tcPr>
          <w:p w:rsidR="00070FFE" w:rsidRDefault="0058298B">
            <w:pPr>
              <w:spacing w:line="360" w:lineRule="auto"/>
              <w:jc w:val="center"/>
              <w:rPr>
                <w:rFonts w:ascii="宋体" w:hAnsi="宋体" w:cs="仿宋_GB2312"/>
                <w:sz w:val="18"/>
                <w:szCs w:val="18"/>
              </w:rPr>
            </w:pPr>
            <w:r>
              <w:rPr>
                <w:rFonts w:ascii="宋体" w:hAnsi="宋体" w:cs="仿宋_GB2312"/>
                <w:sz w:val="18"/>
                <w:szCs w:val="18"/>
              </w:rPr>
              <w:t>0.1</w:t>
            </w:r>
          </w:p>
        </w:tc>
        <w:tc>
          <w:tcPr>
            <w:tcW w:w="7871" w:type="dxa"/>
            <w:vAlign w:val="center"/>
          </w:tcPr>
          <w:p w:rsidR="00070FFE" w:rsidRDefault="0058298B">
            <w:pPr>
              <w:spacing w:line="360" w:lineRule="auto"/>
              <w:jc w:val="left"/>
              <w:rPr>
                <w:rFonts w:ascii="宋体" w:hAnsi="宋体"/>
                <w:sz w:val="18"/>
                <w:szCs w:val="18"/>
              </w:rPr>
            </w:pPr>
            <w:r>
              <w:rPr>
                <w:rFonts w:ascii="宋体" w:hAnsi="宋体" w:cs="仿宋_GB2312" w:hint="eastAsia"/>
                <w:sz w:val="18"/>
                <w:szCs w:val="18"/>
              </w:rPr>
              <w:t>实际不可能</w:t>
            </w:r>
          </w:p>
        </w:tc>
      </w:tr>
    </w:tbl>
    <w:p w:rsidR="00070FFE" w:rsidRDefault="0058298B">
      <w:pPr>
        <w:pStyle w:val="aa"/>
        <w:numPr>
          <w:ilvl w:val="0"/>
          <w:numId w:val="0"/>
        </w:numPr>
        <w:spacing w:before="156" w:after="156"/>
      </w:pPr>
      <w:r>
        <w:rPr>
          <w:rFonts w:hint="eastAsia"/>
        </w:rPr>
        <w:t>暴露于危险环境的频繁程度（</w:t>
      </w:r>
      <w:r>
        <w:t>E</w:t>
      </w:r>
      <w:r>
        <w:rPr>
          <w:rFonts w:hint="eastAsia"/>
        </w:rPr>
        <w:t>）判定准则</w:t>
      </w: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3262"/>
        <w:gridCol w:w="1507"/>
        <w:gridCol w:w="2816"/>
      </w:tblGrid>
      <w:tr w:rsidR="00070FFE">
        <w:trPr>
          <w:trHeight w:val="477"/>
          <w:jc w:val="center"/>
        </w:trPr>
        <w:tc>
          <w:tcPr>
            <w:tcW w:w="1133"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分值</w:t>
            </w:r>
          </w:p>
        </w:tc>
        <w:tc>
          <w:tcPr>
            <w:tcW w:w="3262"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频繁程度</w:t>
            </w:r>
          </w:p>
        </w:tc>
        <w:tc>
          <w:tcPr>
            <w:tcW w:w="1507"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分值</w:t>
            </w:r>
          </w:p>
        </w:tc>
        <w:tc>
          <w:tcPr>
            <w:tcW w:w="2816"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频繁程度</w:t>
            </w:r>
          </w:p>
        </w:tc>
      </w:tr>
      <w:tr w:rsidR="00070FFE">
        <w:trPr>
          <w:trHeight w:val="477"/>
          <w:jc w:val="center"/>
        </w:trPr>
        <w:tc>
          <w:tcPr>
            <w:tcW w:w="1133" w:type="dxa"/>
            <w:vAlign w:val="center"/>
          </w:tcPr>
          <w:p w:rsidR="00070FFE" w:rsidRDefault="0058298B">
            <w:pPr>
              <w:spacing w:line="360" w:lineRule="auto"/>
              <w:jc w:val="center"/>
              <w:rPr>
                <w:rFonts w:ascii="宋体" w:hAnsi="宋体"/>
                <w:b/>
                <w:bCs/>
                <w:sz w:val="18"/>
                <w:szCs w:val="18"/>
              </w:rPr>
            </w:pPr>
            <w:r>
              <w:rPr>
                <w:rFonts w:ascii="宋体" w:hAnsi="宋体" w:cs="仿宋_GB2312"/>
                <w:sz w:val="18"/>
                <w:szCs w:val="18"/>
              </w:rPr>
              <w:t>10</w:t>
            </w:r>
          </w:p>
        </w:tc>
        <w:tc>
          <w:tcPr>
            <w:tcW w:w="3262" w:type="dxa"/>
            <w:vAlign w:val="center"/>
          </w:tcPr>
          <w:p w:rsidR="00070FFE" w:rsidRDefault="0058298B">
            <w:pPr>
              <w:spacing w:line="360" w:lineRule="auto"/>
              <w:rPr>
                <w:rFonts w:ascii="宋体" w:hAnsi="宋体"/>
                <w:b/>
                <w:bCs/>
                <w:sz w:val="18"/>
                <w:szCs w:val="18"/>
              </w:rPr>
            </w:pPr>
            <w:r>
              <w:rPr>
                <w:rFonts w:ascii="宋体" w:hAnsi="宋体" w:cs="仿宋_GB2312" w:hint="eastAsia"/>
                <w:sz w:val="18"/>
                <w:szCs w:val="18"/>
              </w:rPr>
              <w:t>连续暴露</w:t>
            </w:r>
          </w:p>
        </w:tc>
        <w:tc>
          <w:tcPr>
            <w:tcW w:w="1507" w:type="dxa"/>
            <w:vAlign w:val="center"/>
          </w:tcPr>
          <w:p w:rsidR="00070FFE" w:rsidRDefault="0058298B">
            <w:pPr>
              <w:spacing w:line="360" w:lineRule="auto"/>
              <w:jc w:val="center"/>
              <w:rPr>
                <w:rFonts w:ascii="宋体" w:hAnsi="宋体"/>
                <w:b/>
                <w:bCs/>
                <w:sz w:val="18"/>
                <w:szCs w:val="18"/>
              </w:rPr>
            </w:pPr>
            <w:r>
              <w:rPr>
                <w:rFonts w:ascii="宋体" w:hAnsi="宋体" w:cs="仿宋_GB2312"/>
                <w:sz w:val="18"/>
                <w:szCs w:val="18"/>
              </w:rPr>
              <w:t>2</w:t>
            </w:r>
          </w:p>
        </w:tc>
        <w:tc>
          <w:tcPr>
            <w:tcW w:w="2816" w:type="dxa"/>
            <w:vAlign w:val="center"/>
          </w:tcPr>
          <w:p w:rsidR="00070FFE" w:rsidRDefault="0058298B">
            <w:pPr>
              <w:spacing w:line="360" w:lineRule="auto"/>
              <w:jc w:val="left"/>
              <w:rPr>
                <w:rFonts w:ascii="宋体" w:hAnsi="宋体"/>
                <w:b/>
                <w:bCs/>
                <w:sz w:val="18"/>
                <w:szCs w:val="18"/>
              </w:rPr>
            </w:pPr>
            <w:r>
              <w:rPr>
                <w:rFonts w:ascii="宋体" w:hAnsi="宋体" w:cs="仿宋_GB2312" w:hint="eastAsia"/>
                <w:sz w:val="18"/>
                <w:szCs w:val="18"/>
              </w:rPr>
              <w:t>每月一次暴露</w:t>
            </w:r>
          </w:p>
        </w:tc>
      </w:tr>
      <w:tr w:rsidR="00070FFE">
        <w:trPr>
          <w:trHeight w:val="477"/>
          <w:jc w:val="center"/>
        </w:trPr>
        <w:tc>
          <w:tcPr>
            <w:tcW w:w="1133" w:type="dxa"/>
            <w:vAlign w:val="center"/>
          </w:tcPr>
          <w:p w:rsidR="00070FFE" w:rsidRDefault="0058298B">
            <w:pPr>
              <w:spacing w:line="360" w:lineRule="auto"/>
              <w:jc w:val="center"/>
              <w:rPr>
                <w:rFonts w:ascii="宋体" w:hAnsi="宋体"/>
                <w:b/>
                <w:bCs/>
                <w:sz w:val="18"/>
                <w:szCs w:val="18"/>
              </w:rPr>
            </w:pPr>
            <w:r>
              <w:rPr>
                <w:rFonts w:ascii="宋体" w:hAnsi="宋体" w:cs="仿宋_GB2312"/>
                <w:sz w:val="18"/>
                <w:szCs w:val="18"/>
              </w:rPr>
              <w:t>6</w:t>
            </w:r>
          </w:p>
        </w:tc>
        <w:tc>
          <w:tcPr>
            <w:tcW w:w="3262" w:type="dxa"/>
            <w:vAlign w:val="center"/>
          </w:tcPr>
          <w:p w:rsidR="00070FFE" w:rsidRDefault="0058298B">
            <w:pPr>
              <w:spacing w:line="360" w:lineRule="auto"/>
              <w:rPr>
                <w:rFonts w:ascii="宋体" w:hAnsi="宋体"/>
                <w:b/>
                <w:bCs/>
                <w:sz w:val="18"/>
                <w:szCs w:val="18"/>
              </w:rPr>
            </w:pPr>
            <w:r>
              <w:rPr>
                <w:rFonts w:ascii="宋体" w:hAnsi="宋体" w:cs="仿宋_GB2312" w:hint="eastAsia"/>
                <w:sz w:val="18"/>
                <w:szCs w:val="18"/>
              </w:rPr>
              <w:t>每天工作时间内暴露</w:t>
            </w:r>
          </w:p>
        </w:tc>
        <w:tc>
          <w:tcPr>
            <w:tcW w:w="1507" w:type="dxa"/>
            <w:vAlign w:val="center"/>
          </w:tcPr>
          <w:p w:rsidR="00070FFE" w:rsidRDefault="0058298B">
            <w:pPr>
              <w:spacing w:line="360" w:lineRule="auto"/>
              <w:jc w:val="center"/>
              <w:rPr>
                <w:rFonts w:ascii="宋体" w:hAnsi="宋体"/>
                <w:b/>
                <w:bCs/>
                <w:sz w:val="18"/>
                <w:szCs w:val="18"/>
              </w:rPr>
            </w:pPr>
            <w:r>
              <w:rPr>
                <w:rFonts w:ascii="宋体" w:hAnsi="宋体" w:cs="仿宋_GB2312"/>
                <w:sz w:val="18"/>
                <w:szCs w:val="18"/>
              </w:rPr>
              <w:t>1</w:t>
            </w:r>
          </w:p>
        </w:tc>
        <w:tc>
          <w:tcPr>
            <w:tcW w:w="2816" w:type="dxa"/>
            <w:vAlign w:val="center"/>
          </w:tcPr>
          <w:p w:rsidR="00070FFE" w:rsidRDefault="0058298B">
            <w:pPr>
              <w:spacing w:line="360" w:lineRule="auto"/>
              <w:jc w:val="left"/>
              <w:rPr>
                <w:rFonts w:ascii="宋体" w:hAnsi="宋体"/>
                <w:b/>
                <w:bCs/>
                <w:sz w:val="18"/>
                <w:szCs w:val="18"/>
              </w:rPr>
            </w:pPr>
            <w:r>
              <w:rPr>
                <w:rFonts w:ascii="宋体" w:hAnsi="宋体" w:cs="仿宋_GB2312" w:hint="eastAsia"/>
                <w:sz w:val="18"/>
                <w:szCs w:val="18"/>
              </w:rPr>
              <w:t>每年几次暴露</w:t>
            </w:r>
          </w:p>
        </w:tc>
      </w:tr>
      <w:tr w:rsidR="00070FFE">
        <w:trPr>
          <w:trHeight w:val="477"/>
          <w:jc w:val="center"/>
        </w:trPr>
        <w:tc>
          <w:tcPr>
            <w:tcW w:w="1133" w:type="dxa"/>
            <w:vAlign w:val="center"/>
          </w:tcPr>
          <w:p w:rsidR="00070FFE" w:rsidRDefault="0058298B">
            <w:pPr>
              <w:spacing w:line="360" w:lineRule="auto"/>
              <w:jc w:val="center"/>
              <w:rPr>
                <w:rFonts w:ascii="宋体" w:hAnsi="宋体" w:cs="仿宋_GB2312"/>
                <w:sz w:val="18"/>
                <w:szCs w:val="18"/>
              </w:rPr>
            </w:pPr>
            <w:r>
              <w:rPr>
                <w:rFonts w:ascii="宋体" w:hAnsi="宋体" w:cs="仿宋_GB2312"/>
                <w:sz w:val="18"/>
                <w:szCs w:val="18"/>
              </w:rPr>
              <w:t>3</w:t>
            </w:r>
          </w:p>
        </w:tc>
        <w:tc>
          <w:tcPr>
            <w:tcW w:w="3262"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每周一次或偶然暴露</w:t>
            </w:r>
          </w:p>
        </w:tc>
        <w:tc>
          <w:tcPr>
            <w:tcW w:w="1507" w:type="dxa"/>
            <w:vAlign w:val="center"/>
          </w:tcPr>
          <w:p w:rsidR="00070FFE" w:rsidRDefault="0058298B">
            <w:pPr>
              <w:spacing w:line="360" w:lineRule="auto"/>
              <w:jc w:val="center"/>
              <w:rPr>
                <w:rFonts w:ascii="宋体" w:hAnsi="宋体" w:cs="仿宋_GB2312"/>
                <w:sz w:val="18"/>
                <w:szCs w:val="18"/>
              </w:rPr>
            </w:pPr>
            <w:r>
              <w:rPr>
                <w:rFonts w:ascii="宋体" w:hAnsi="宋体" w:cs="仿宋_GB2312"/>
                <w:sz w:val="18"/>
                <w:szCs w:val="18"/>
              </w:rPr>
              <w:t>0.5</w:t>
            </w:r>
          </w:p>
        </w:tc>
        <w:tc>
          <w:tcPr>
            <w:tcW w:w="2816" w:type="dxa"/>
            <w:vAlign w:val="center"/>
          </w:tcPr>
          <w:p w:rsidR="00070FFE" w:rsidRDefault="0058298B">
            <w:pPr>
              <w:spacing w:line="360" w:lineRule="auto"/>
              <w:jc w:val="left"/>
              <w:rPr>
                <w:rFonts w:ascii="宋体" w:hAnsi="宋体"/>
                <w:sz w:val="18"/>
                <w:szCs w:val="18"/>
              </w:rPr>
            </w:pPr>
            <w:r>
              <w:rPr>
                <w:rFonts w:ascii="宋体" w:hAnsi="宋体" w:cs="仿宋_GB2312" w:hint="eastAsia"/>
                <w:sz w:val="18"/>
                <w:szCs w:val="18"/>
              </w:rPr>
              <w:t>非常罕见地暴露</w:t>
            </w:r>
          </w:p>
        </w:tc>
      </w:tr>
    </w:tbl>
    <w:p w:rsidR="00070FFE" w:rsidRDefault="0058298B">
      <w:pPr>
        <w:pStyle w:val="aa"/>
        <w:numPr>
          <w:ilvl w:val="0"/>
          <w:numId w:val="0"/>
        </w:numPr>
        <w:spacing w:before="156" w:after="156"/>
      </w:pPr>
      <w:r>
        <w:rPr>
          <w:rFonts w:hint="eastAsia"/>
        </w:rPr>
        <w:br w:type="page"/>
      </w:r>
    </w:p>
    <w:p w:rsidR="00070FFE" w:rsidRDefault="00070FFE">
      <w:pPr>
        <w:pStyle w:val="af9"/>
      </w:pPr>
    </w:p>
    <w:p w:rsidR="00070FFE" w:rsidRDefault="0058298B">
      <w:pPr>
        <w:pStyle w:val="aa"/>
        <w:numPr>
          <w:ilvl w:val="0"/>
          <w:numId w:val="0"/>
        </w:numPr>
        <w:spacing w:before="156" w:after="156" w:line="360" w:lineRule="auto"/>
      </w:pPr>
      <w:r>
        <w:rPr>
          <w:rFonts w:hint="eastAsia"/>
        </w:rPr>
        <w:t>发生事故事件偏差产生的后果严重性（</w:t>
      </w:r>
      <w:r>
        <w:t>C</w:t>
      </w:r>
      <w:r>
        <w:rPr>
          <w:rFonts w:hint="eastAsia"/>
        </w:rPr>
        <w:t>）判定准则</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2410"/>
        <w:gridCol w:w="1525"/>
        <w:gridCol w:w="897"/>
        <w:gridCol w:w="2078"/>
      </w:tblGrid>
      <w:tr w:rsidR="00070FFE">
        <w:trPr>
          <w:trHeight w:val="567"/>
          <w:jc w:val="center"/>
        </w:trPr>
        <w:tc>
          <w:tcPr>
            <w:tcW w:w="675"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分值</w:t>
            </w:r>
          </w:p>
        </w:tc>
        <w:tc>
          <w:tcPr>
            <w:tcW w:w="1985" w:type="dxa"/>
            <w:vAlign w:val="center"/>
          </w:tcPr>
          <w:p w:rsidR="00070FFE" w:rsidRDefault="0058298B">
            <w:pPr>
              <w:spacing w:line="360" w:lineRule="auto"/>
              <w:jc w:val="center"/>
              <w:rPr>
                <w:rFonts w:ascii="宋体" w:hAnsi="宋体" w:cs="仿宋_GB2312"/>
                <w:bCs/>
                <w:sz w:val="18"/>
                <w:szCs w:val="18"/>
              </w:rPr>
            </w:pPr>
            <w:r>
              <w:rPr>
                <w:rFonts w:ascii="宋体" w:hAnsi="宋体" w:cs="仿宋_GB2312" w:hint="eastAsia"/>
                <w:bCs/>
                <w:sz w:val="18"/>
                <w:szCs w:val="18"/>
              </w:rPr>
              <w:t>法律法规</w:t>
            </w:r>
          </w:p>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及其他要求</w:t>
            </w:r>
          </w:p>
        </w:tc>
        <w:tc>
          <w:tcPr>
            <w:tcW w:w="2410"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人员伤亡</w:t>
            </w:r>
          </w:p>
        </w:tc>
        <w:tc>
          <w:tcPr>
            <w:tcW w:w="1525"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直接经济损失</w:t>
            </w:r>
          </w:p>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（万元）</w:t>
            </w:r>
          </w:p>
        </w:tc>
        <w:tc>
          <w:tcPr>
            <w:tcW w:w="897"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停工</w:t>
            </w:r>
          </w:p>
        </w:tc>
        <w:tc>
          <w:tcPr>
            <w:tcW w:w="2078" w:type="dxa"/>
            <w:vAlign w:val="center"/>
          </w:tcPr>
          <w:p w:rsidR="00070FFE" w:rsidRDefault="0058298B">
            <w:pPr>
              <w:spacing w:line="360" w:lineRule="auto"/>
              <w:jc w:val="center"/>
              <w:rPr>
                <w:rFonts w:ascii="宋体" w:hAnsi="宋体"/>
                <w:bCs/>
                <w:sz w:val="18"/>
                <w:szCs w:val="18"/>
              </w:rPr>
            </w:pPr>
            <w:r>
              <w:rPr>
                <w:rFonts w:ascii="宋体" w:hAnsi="宋体" w:cs="仿宋_GB2312" w:hint="eastAsia"/>
                <w:bCs/>
                <w:sz w:val="18"/>
                <w:szCs w:val="18"/>
              </w:rPr>
              <w:t>公司形象</w:t>
            </w:r>
          </w:p>
        </w:tc>
      </w:tr>
      <w:tr w:rsidR="00070FFE">
        <w:trPr>
          <w:trHeight w:val="567"/>
          <w:jc w:val="center"/>
        </w:trPr>
        <w:tc>
          <w:tcPr>
            <w:tcW w:w="675" w:type="dxa"/>
            <w:vAlign w:val="center"/>
          </w:tcPr>
          <w:p w:rsidR="00070FFE" w:rsidRDefault="0058298B">
            <w:pPr>
              <w:spacing w:line="360" w:lineRule="auto"/>
              <w:jc w:val="center"/>
              <w:rPr>
                <w:rFonts w:ascii="宋体" w:hAnsi="宋体" w:cs="仿宋_GB2312"/>
                <w:sz w:val="18"/>
                <w:szCs w:val="18"/>
              </w:rPr>
            </w:pPr>
            <w:r>
              <w:rPr>
                <w:rFonts w:ascii="宋体" w:hAnsi="宋体" w:cs="仿宋_GB2312" w:hint="eastAsia"/>
                <w:sz w:val="18"/>
                <w:szCs w:val="18"/>
              </w:rPr>
              <w:t>100</w:t>
            </w:r>
          </w:p>
        </w:tc>
        <w:tc>
          <w:tcPr>
            <w:tcW w:w="198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严重违反法律法规和标准</w:t>
            </w:r>
          </w:p>
        </w:tc>
        <w:tc>
          <w:tcPr>
            <w:tcW w:w="2410"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10人以上死亡，或50人以上重伤</w:t>
            </w:r>
          </w:p>
        </w:tc>
        <w:tc>
          <w:tcPr>
            <w:tcW w:w="152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5000以上</w:t>
            </w:r>
          </w:p>
        </w:tc>
        <w:tc>
          <w:tcPr>
            <w:tcW w:w="897" w:type="dxa"/>
            <w:vAlign w:val="center"/>
          </w:tcPr>
          <w:p w:rsidR="00070FFE" w:rsidRDefault="0058298B">
            <w:pPr>
              <w:spacing w:line="360" w:lineRule="auto"/>
              <w:jc w:val="center"/>
              <w:rPr>
                <w:rFonts w:ascii="宋体" w:hAnsi="宋体"/>
                <w:sz w:val="18"/>
                <w:szCs w:val="18"/>
              </w:rPr>
            </w:pPr>
            <w:r>
              <w:rPr>
                <w:rFonts w:ascii="宋体" w:hAnsi="宋体" w:cs="仿宋_GB2312" w:hint="eastAsia"/>
                <w:sz w:val="18"/>
                <w:szCs w:val="18"/>
              </w:rPr>
              <w:t>公司</w:t>
            </w:r>
          </w:p>
          <w:p w:rsidR="00070FFE" w:rsidRDefault="0058298B">
            <w:pPr>
              <w:spacing w:line="360" w:lineRule="auto"/>
              <w:jc w:val="center"/>
              <w:rPr>
                <w:rFonts w:ascii="宋体" w:hAnsi="宋体"/>
                <w:sz w:val="18"/>
                <w:szCs w:val="18"/>
              </w:rPr>
            </w:pPr>
            <w:r>
              <w:rPr>
                <w:rFonts w:ascii="宋体" w:hAnsi="宋体" w:cs="仿宋_GB2312" w:hint="eastAsia"/>
                <w:sz w:val="18"/>
                <w:szCs w:val="18"/>
              </w:rPr>
              <w:t>停产</w:t>
            </w:r>
          </w:p>
        </w:tc>
        <w:tc>
          <w:tcPr>
            <w:tcW w:w="2078"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重大国际、国内影响</w:t>
            </w:r>
          </w:p>
        </w:tc>
      </w:tr>
      <w:tr w:rsidR="00070FFE">
        <w:trPr>
          <w:trHeight w:val="567"/>
          <w:jc w:val="center"/>
        </w:trPr>
        <w:tc>
          <w:tcPr>
            <w:tcW w:w="675" w:type="dxa"/>
            <w:vAlign w:val="center"/>
          </w:tcPr>
          <w:p w:rsidR="00070FFE" w:rsidRDefault="0058298B">
            <w:pPr>
              <w:spacing w:line="360" w:lineRule="auto"/>
              <w:jc w:val="center"/>
              <w:rPr>
                <w:rFonts w:ascii="宋体" w:hAnsi="宋体" w:cs="仿宋_GB2312"/>
                <w:sz w:val="18"/>
                <w:szCs w:val="18"/>
              </w:rPr>
            </w:pPr>
            <w:r>
              <w:rPr>
                <w:rFonts w:ascii="宋体" w:hAnsi="宋体" w:cs="仿宋_GB2312" w:hint="eastAsia"/>
                <w:sz w:val="18"/>
                <w:szCs w:val="18"/>
              </w:rPr>
              <w:t>40</w:t>
            </w:r>
          </w:p>
        </w:tc>
        <w:tc>
          <w:tcPr>
            <w:tcW w:w="198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违反法律法规和标准</w:t>
            </w:r>
          </w:p>
        </w:tc>
        <w:tc>
          <w:tcPr>
            <w:tcW w:w="2410"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3人以上10人以下死亡，或10人以上50人以下重伤</w:t>
            </w:r>
          </w:p>
        </w:tc>
        <w:tc>
          <w:tcPr>
            <w:tcW w:w="152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1000以上</w:t>
            </w:r>
          </w:p>
        </w:tc>
        <w:tc>
          <w:tcPr>
            <w:tcW w:w="897" w:type="dxa"/>
            <w:vAlign w:val="center"/>
          </w:tcPr>
          <w:p w:rsidR="00070FFE" w:rsidRDefault="0058298B">
            <w:pPr>
              <w:spacing w:line="360" w:lineRule="auto"/>
              <w:jc w:val="center"/>
              <w:rPr>
                <w:rFonts w:ascii="宋体" w:hAnsi="宋体"/>
                <w:sz w:val="18"/>
                <w:szCs w:val="18"/>
              </w:rPr>
            </w:pPr>
            <w:r>
              <w:rPr>
                <w:rFonts w:ascii="宋体" w:hAnsi="宋体" w:cs="仿宋_GB2312" w:hint="eastAsia"/>
                <w:sz w:val="18"/>
                <w:szCs w:val="18"/>
              </w:rPr>
              <w:t>装置</w:t>
            </w:r>
          </w:p>
          <w:p w:rsidR="00070FFE" w:rsidRDefault="0058298B">
            <w:pPr>
              <w:spacing w:line="360" w:lineRule="auto"/>
              <w:jc w:val="center"/>
              <w:rPr>
                <w:rFonts w:ascii="宋体" w:hAnsi="宋体"/>
                <w:sz w:val="18"/>
                <w:szCs w:val="18"/>
              </w:rPr>
            </w:pPr>
            <w:r>
              <w:rPr>
                <w:rFonts w:ascii="宋体" w:hAnsi="宋体" w:cs="仿宋_GB2312" w:hint="eastAsia"/>
                <w:sz w:val="18"/>
                <w:szCs w:val="18"/>
              </w:rPr>
              <w:t>停工</w:t>
            </w:r>
          </w:p>
        </w:tc>
        <w:tc>
          <w:tcPr>
            <w:tcW w:w="2078"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行业内、省内影响</w:t>
            </w:r>
          </w:p>
        </w:tc>
      </w:tr>
      <w:tr w:rsidR="00070FFE">
        <w:trPr>
          <w:trHeight w:val="567"/>
          <w:jc w:val="center"/>
        </w:trPr>
        <w:tc>
          <w:tcPr>
            <w:tcW w:w="675" w:type="dxa"/>
            <w:vAlign w:val="center"/>
          </w:tcPr>
          <w:p w:rsidR="00070FFE" w:rsidRDefault="0058298B">
            <w:pPr>
              <w:spacing w:line="360" w:lineRule="auto"/>
              <w:jc w:val="center"/>
              <w:rPr>
                <w:rFonts w:ascii="宋体" w:hAnsi="宋体" w:cs="仿宋_GB2312"/>
                <w:sz w:val="18"/>
                <w:szCs w:val="18"/>
              </w:rPr>
            </w:pPr>
            <w:r>
              <w:rPr>
                <w:rFonts w:ascii="宋体" w:hAnsi="宋体" w:cs="仿宋_GB2312" w:hint="eastAsia"/>
                <w:sz w:val="18"/>
                <w:szCs w:val="18"/>
              </w:rPr>
              <w:t>15</w:t>
            </w:r>
          </w:p>
        </w:tc>
        <w:tc>
          <w:tcPr>
            <w:tcW w:w="198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潜在违反法规和标准</w:t>
            </w:r>
          </w:p>
        </w:tc>
        <w:tc>
          <w:tcPr>
            <w:tcW w:w="2410"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3人以下死亡，或10人以下重伤</w:t>
            </w:r>
          </w:p>
        </w:tc>
        <w:tc>
          <w:tcPr>
            <w:tcW w:w="152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100以上</w:t>
            </w:r>
          </w:p>
        </w:tc>
        <w:tc>
          <w:tcPr>
            <w:tcW w:w="897" w:type="dxa"/>
            <w:vAlign w:val="center"/>
          </w:tcPr>
          <w:p w:rsidR="00070FFE" w:rsidRDefault="0058298B">
            <w:pPr>
              <w:spacing w:line="360" w:lineRule="auto"/>
              <w:jc w:val="center"/>
              <w:rPr>
                <w:rFonts w:ascii="宋体" w:hAnsi="宋体"/>
                <w:sz w:val="18"/>
                <w:szCs w:val="18"/>
              </w:rPr>
            </w:pPr>
            <w:r>
              <w:rPr>
                <w:rFonts w:ascii="宋体" w:hAnsi="宋体" w:cs="仿宋_GB2312" w:hint="eastAsia"/>
                <w:sz w:val="18"/>
                <w:szCs w:val="18"/>
              </w:rPr>
              <w:t>部分装置停工</w:t>
            </w:r>
          </w:p>
        </w:tc>
        <w:tc>
          <w:tcPr>
            <w:tcW w:w="2078"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地区影响</w:t>
            </w:r>
          </w:p>
        </w:tc>
      </w:tr>
      <w:tr w:rsidR="00070FFE">
        <w:trPr>
          <w:trHeight w:val="567"/>
          <w:jc w:val="center"/>
        </w:trPr>
        <w:tc>
          <w:tcPr>
            <w:tcW w:w="675" w:type="dxa"/>
            <w:vAlign w:val="center"/>
          </w:tcPr>
          <w:p w:rsidR="00070FFE" w:rsidRDefault="0058298B">
            <w:pPr>
              <w:spacing w:line="360" w:lineRule="auto"/>
              <w:jc w:val="center"/>
              <w:rPr>
                <w:rFonts w:ascii="宋体" w:hAnsi="宋体" w:cs="仿宋_GB2312"/>
                <w:sz w:val="18"/>
                <w:szCs w:val="18"/>
              </w:rPr>
            </w:pPr>
            <w:r>
              <w:rPr>
                <w:rFonts w:ascii="宋体" w:hAnsi="宋体" w:cs="仿宋_GB2312" w:hint="eastAsia"/>
                <w:sz w:val="18"/>
                <w:szCs w:val="18"/>
              </w:rPr>
              <w:t>7</w:t>
            </w:r>
          </w:p>
        </w:tc>
        <w:tc>
          <w:tcPr>
            <w:tcW w:w="198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不符合上级或行业的安全方针、制度、规定等</w:t>
            </w:r>
          </w:p>
        </w:tc>
        <w:tc>
          <w:tcPr>
            <w:tcW w:w="2410"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丧失劳动力、截肢、骨折、听力丧失、慢性病</w:t>
            </w:r>
          </w:p>
        </w:tc>
        <w:tc>
          <w:tcPr>
            <w:tcW w:w="152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10万以上</w:t>
            </w:r>
          </w:p>
        </w:tc>
        <w:tc>
          <w:tcPr>
            <w:tcW w:w="897" w:type="dxa"/>
            <w:vAlign w:val="center"/>
          </w:tcPr>
          <w:p w:rsidR="00070FFE" w:rsidRDefault="0058298B">
            <w:pPr>
              <w:spacing w:line="360" w:lineRule="auto"/>
              <w:jc w:val="center"/>
              <w:rPr>
                <w:rFonts w:ascii="宋体" w:hAnsi="宋体"/>
                <w:sz w:val="18"/>
                <w:szCs w:val="18"/>
              </w:rPr>
            </w:pPr>
            <w:r>
              <w:rPr>
                <w:rFonts w:ascii="宋体" w:hAnsi="宋体" w:cs="仿宋_GB2312" w:hint="eastAsia"/>
                <w:sz w:val="18"/>
                <w:szCs w:val="18"/>
              </w:rPr>
              <w:t>部分设备停工</w:t>
            </w:r>
          </w:p>
        </w:tc>
        <w:tc>
          <w:tcPr>
            <w:tcW w:w="2078"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公司及周边范围</w:t>
            </w:r>
          </w:p>
        </w:tc>
      </w:tr>
      <w:tr w:rsidR="00070FFE">
        <w:trPr>
          <w:trHeight w:val="567"/>
          <w:jc w:val="center"/>
        </w:trPr>
        <w:tc>
          <w:tcPr>
            <w:tcW w:w="675" w:type="dxa"/>
            <w:vAlign w:val="center"/>
          </w:tcPr>
          <w:p w:rsidR="00070FFE" w:rsidRDefault="0058298B">
            <w:pPr>
              <w:spacing w:line="360" w:lineRule="auto"/>
              <w:jc w:val="center"/>
              <w:rPr>
                <w:rFonts w:ascii="宋体" w:hAnsi="宋体" w:cs="仿宋_GB2312"/>
                <w:sz w:val="18"/>
                <w:szCs w:val="18"/>
              </w:rPr>
            </w:pPr>
            <w:r>
              <w:rPr>
                <w:rFonts w:ascii="宋体" w:hAnsi="宋体" w:cs="仿宋_GB2312" w:hint="eastAsia"/>
                <w:sz w:val="18"/>
                <w:szCs w:val="18"/>
              </w:rPr>
              <w:t>2</w:t>
            </w:r>
          </w:p>
        </w:tc>
        <w:tc>
          <w:tcPr>
            <w:tcW w:w="198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不符合公司的安全操作程序、规定</w:t>
            </w:r>
          </w:p>
        </w:tc>
        <w:tc>
          <w:tcPr>
            <w:tcW w:w="2410"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轻微受伤、间歇不舒服</w:t>
            </w:r>
          </w:p>
        </w:tc>
        <w:tc>
          <w:tcPr>
            <w:tcW w:w="152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1万以上</w:t>
            </w:r>
          </w:p>
        </w:tc>
        <w:tc>
          <w:tcPr>
            <w:tcW w:w="897" w:type="dxa"/>
            <w:vAlign w:val="center"/>
          </w:tcPr>
          <w:p w:rsidR="00070FFE" w:rsidRDefault="0058298B">
            <w:pPr>
              <w:spacing w:line="360" w:lineRule="auto"/>
              <w:jc w:val="center"/>
              <w:rPr>
                <w:rFonts w:ascii="宋体" w:hAnsi="宋体"/>
                <w:sz w:val="18"/>
                <w:szCs w:val="18"/>
              </w:rPr>
            </w:pPr>
            <w:r>
              <w:rPr>
                <w:rFonts w:ascii="宋体" w:hAnsi="宋体" w:cs="仿宋_GB2312" w:hint="eastAsia"/>
                <w:sz w:val="18"/>
                <w:szCs w:val="18"/>
              </w:rPr>
              <w:t>1套设备停工</w:t>
            </w:r>
          </w:p>
        </w:tc>
        <w:tc>
          <w:tcPr>
            <w:tcW w:w="2078"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引人关注，不利于基本的安全卫生要求</w:t>
            </w:r>
          </w:p>
        </w:tc>
      </w:tr>
      <w:tr w:rsidR="00070FFE">
        <w:trPr>
          <w:trHeight w:val="567"/>
          <w:jc w:val="center"/>
        </w:trPr>
        <w:tc>
          <w:tcPr>
            <w:tcW w:w="675" w:type="dxa"/>
            <w:vAlign w:val="center"/>
          </w:tcPr>
          <w:p w:rsidR="00070FFE" w:rsidRDefault="0058298B">
            <w:pPr>
              <w:spacing w:line="360" w:lineRule="auto"/>
              <w:jc w:val="center"/>
              <w:rPr>
                <w:rFonts w:ascii="宋体" w:hAnsi="宋体" w:cs="仿宋_GB2312"/>
                <w:sz w:val="18"/>
                <w:szCs w:val="18"/>
              </w:rPr>
            </w:pPr>
            <w:r>
              <w:rPr>
                <w:rFonts w:ascii="宋体" w:hAnsi="宋体" w:cs="仿宋_GB2312" w:hint="eastAsia"/>
                <w:sz w:val="18"/>
                <w:szCs w:val="18"/>
              </w:rPr>
              <w:t>1</w:t>
            </w:r>
          </w:p>
        </w:tc>
        <w:tc>
          <w:tcPr>
            <w:tcW w:w="198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完全符合</w:t>
            </w:r>
          </w:p>
        </w:tc>
        <w:tc>
          <w:tcPr>
            <w:tcW w:w="2410"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无伤亡</w:t>
            </w:r>
          </w:p>
        </w:tc>
        <w:tc>
          <w:tcPr>
            <w:tcW w:w="1525"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1万以下</w:t>
            </w:r>
          </w:p>
        </w:tc>
        <w:tc>
          <w:tcPr>
            <w:tcW w:w="897" w:type="dxa"/>
            <w:vAlign w:val="center"/>
          </w:tcPr>
          <w:p w:rsidR="00070FFE" w:rsidRDefault="0058298B">
            <w:pPr>
              <w:spacing w:line="360" w:lineRule="auto"/>
              <w:jc w:val="center"/>
              <w:rPr>
                <w:rFonts w:ascii="宋体" w:hAnsi="宋体"/>
                <w:sz w:val="18"/>
                <w:szCs w:val="18"/>
              </w:rPr>
            </w:pPr>
            <w:r>
              <w:rPr>
                <w:rFonts w:ascii="宋体" w:hAnsi="宋体" w:cs="仿宋_GB2312" w:hint="eastAsia"/>
                <w:sz w:val="18"/>
                <w:szCs w:val="18"/>
              </w:rPr>
              <w:t>没有</w:t>
            </w:r>
          </w:p>
          <w:p w:rsidR="00070FFE" w:rsidRDefault="0058298B">
            <w:pPr>
              <w:spacing w:line="360" w:lineRule="auto"/>
              <w:jc w:val="center"/>
              <w:rPr>
                <w:rFonts w:ascii="宋体" w:hAnsi="宋体"/>
                <w:sz w:val="18"/>
                <w:szCs w:val="18"/>
              </w:rPr>
            </w:pPr>
            <w:r>
              <w:rPr>
                <w:rFonts w:ascii="宋体" w:hAnsi="宋体" w:cs="仿宋_GB2312" w:hint="eastAsia"/>
                <w:sz w:val="18"/>
                <w:szCs w:val="18"/>
              </w:rPr>
              <w:t>停工</w:t>
            </w:r>
          </w:p>
        </w:tc>
        <w:tc>
          <w:tcPr>
            <w:tcW w:w="2078" w:type="dxa"/>
            <w:vAlign w:val="center"/>
          </w:tcPr>
          <w:p w:rsidR="00070FFE" w:rsidRDefault="0058298B">
            <w:pPr>
              <w:spacing w:line="360" w:lineRule="auto"/>
              <w:rPr>
                <w:rFonts w:ascii="宋体" w:hAnsi="宋体"/>
                <w:sz w:val="18"/>
                <w:szCs w:val="18"/>
              </w:rPr>
            </w:pPr>
            <w:r>
              <w:rPr>
                <w:rFonts w:ascii="宋体" w:hAnsi="宋体" w:cs="仿宋_GB2312" w:hint="eastAsia"/>
                <w:sz w:val="18"/>
                <w:szCs w:val="18"/>
              </w:rPr>
              <w:t>形象没有受损</w:t>
            </w:r>
          </w:p>
        </w:tc>
      </w:tr>
    </w:tbl>
    <w:p w:rsidR="00070FFE" w:rsidRDefault="0058298B">
      <w:pPr>
        <w:pStyle w:val="aa"/>
        <w:numPr>
          <w:ilvl w:val="0"/>
          <w:numId w:val="0"/>
        </w:numPr>
        <w:spacing w:before="156" w:after="156"/>
      </w:pPr>
      <w:r>
        <w:rPr>
          <w:rFonts w:hint="eastAsia"/>
        </w:rPr>
        <w:t>风险等级判定准则（</w:t>
      </w:r>
      <w:r>
        <w:t>D</w:t>
      </w:r>
      <w:r>
        <w:rPr>
          <w:rFonts w:hint="eastAsia"/>
        </w:rPr>
        <w:t>）及控制措施</w:t>
      </w:r>
    </w:p>
    <w:tbl>
      <w:tblPr>
        <w:tblW w:w="8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3"/>
        <w:gridCol w:w="696"/>
        <w:gridCol w:w="1134"/>
        <w:gridCol w:w="3980"/>
        <w:gridCol w:w="1458"/>
      </w:tblGrid>
      <w:tr w:rsidR="00070FFE">
        <w:trPr>
          <w:trHeight w:val="555"/>
          <w:jc w:val="center"/>
        </w:trPr>
        <w:tc>
          <w:tcPr>
            <w:tcW w:w="1343" w:type="dxa"/>
            <w:tcBorders>
              <w:bottom w:val="nil"/>
            </w:tcBorders>
            <w:vAlign w:val="center"/>
          </w:tcPr>
          <w:p w:rsidR="00070FFE" w:rsidRDefault="0058298B">
            <w:pPr>
              <w:spacing w:line="360" w:lineRule="auto"/>
              <w:jc w:val="center"/>
              <w:rPr>
                <w:rFonts w:ascii="宋体" w:hAnsi="宋体"/>
                <w:bCs/>
                <w:spacing w:val="20"/>
                <w:sz w:val="18"/>
                <w:szCs w:val="18"/>
              </w:rPr>
            </w:pPr>
            <w:r>
              <w:rPr>
                <w:rFonts w:ascii="宋体" w:hAnsi="宋体" w:cs="仿宋_GB2312" w:hint="eastAsia"/>
                <w:bCs/>
                <w:spacing w:val="20"/>
                <w:sz w:val="18"/>
                <w:szCs w:val="18"/>
              </w:rPr>
              <w:t>风险值</w:t>
            </w:r>
          </w:p>
        </w:tc>
        <w:tc>
          <w:tcPr>
            <w:tcW w:w="1830" w:type="dxa"/>
            <w:gridSpan w:val="2"/>
            <w:vAlign w:val="center"/>
          </w:tcPr>
          <w:p w:rsidR="00070FFE" w:rsidRDefault="0058298B">
            <w:pPr>
              <w:spacing w:line="360" w:lineRule="auto"/>
              <w:jc w:val="center"/>
              <w:rPr>
                <w:rFonts w:ascii="宋体" w:hAnsi="宋体"/>
                <w:bCs/>
                <w:spacing w:val="20"/>
                <w:sz w:val="18"/>
                <w:szCs w:val="18"/>
              </w:rPr>
            </w:pPr>
            <w:r>
              <w:rPr>
                <w:rFonts w:ascii="宋体" w:hAnsi="宋体" w:cs="仿宋_GB2312" w:hint="eastAsia"/>
                <w:bCs/>
                <w:spacing w:val="20"/>
                <w:sz w:val="18"/>
                <w:szCs w:val="18"/>
              </w:rPr>
              <w:t>风险等级</w:t>
            </w:r>
          </w:p>
        </w:tc>
        <w:tc>
          <w:tcPr>
            <w:tcW w:w="3980" w:type="dxa"/>
            <w:vAlign w:val="center"/>
          </w:tcPr>
          <w:p w:rsidR="00070FFE" w:rsidRDefault="0058298B">
            <w:pPr>
              <w:spacing w:line="360" w:lineRule="auto"/>
              <w:jc w:val="center"/>
              <w:rPr>
                <w:rFonts w:ascii="宋体" w:hAnsi="宋体"/>
                <w:bCs/>
                <w:spacing w:val="20"/>
                <w:sz w:val="18"/>
                <w:szCs w:val="18"/>
              </w:rPr>
            </w:pPr>
            <w:r>
              <w:rPr>
                <w:rFonts w:ascii="宋体" w:hAnsi="宋体" w:cs="仿宋_GB2312" w:hint="eastAsia"/>
                <w:bCs/>
                <w:spacing w:val="20"/>
                <w:sz w:val="18"/>
                <w:szCs w:val="18"/>
              </w:rPr>
              <w:t>应采取的行动</w:t>
            </w:r>
            <w:r>
              <w:rPr>
                <w:rFonts w:ascii="宋体" w:hAnsi="宋体" w:cs="仿宋_GB2312"/>
                <w:bCs/>
                <w:spacing w:val="20"/>
                <w:sz w:val="18"/>
                <w:szCs w:val="18"/>
              </w:rPr>
              <w:t>/</w:t>
            </w:r>
            <w:r>
              <w:rPr>
                <w:rFonts w:ascii="宋体" w:hAnsi="宋体" w:cs="仿宋_GB2312" w:hint="eastAsia"/>
                <w:bCs/>
                <w:spacing w:val="20"/>
                <w:sz w:val="18"/>
                <w:szCs w:val="18"/>
              </w:rPr>
              <w:t>控制措施</w:t>
            </w:r>
          </w:p>
        </w:tc>
        <w:tc>
          <w:tcPr>
            <w:tcW w:w="1458" w:type="dxa"/>
            <w:vAlign w:val="center"/>
          </w:tcPr>
          <w:p w:rsidR="00070FFE" w:rsidRDefault="0058298B">
            <w:pPr>
              <w:spacing w:line="360" w:lineRule="auto"/>
              <w:jc w:val="center"/>
              <w:rPr>
                <w:rFonts w:ascii="宋体" w:hAnsi="宋体"/>
                <w:bCs/>
                <w:spacing w:val="20"/>
                <w:sz w:val="18"/>
                <w:szCs w:val="18"/>
              </w:rPr>
            </w:pPr>
            <w:r>
              <w:rPr>
                <w:rFonts w:ascii="宋体" w:hAnsi="宋体" w:cs="仿宋_GB2312" w:hint="eastAsia"/>
                <w:bCs/>
                <w:spacing w:val="20"/>
                <w:sz w:val="18"/>
                <w:szCs w:val="18"/>
              </w:rPr>
              <w:t>实施期限</w:t>
            </w:r>
          </w:p>
        </w:tc>
      </w:tr>
      <w:tr w:rsidR="00070FFE">
        <w:trPr>
          <w:trHeight w:val="691"/>
          <w:jc w:val="center"/>
        </w:trPr>
        <w:tc>
          <w:tcPr>
            <w:tcW w:w="1343" w:type="dxa"/>
            <w:tcBorders>
              <w:bottom w:val="single" w:sz="4" w:space="0" w:color="auto"/>
            </w:tcBorders>
            <w:shd w:val="clear" w:color="auto" w:fill="FF0000"/>
            <w:vAlign w:val="center"/>
          </w:tcPr>
          <w:p w:rsidR="00070FFE" w:rsidRDefault="0058298B">
            <w:pPr>
              <w:spacing w:line="360" w:lineRule="auto"/>
              <w:jc w:val="center"/>
              <w:rPr>
                <w:rFonts w:ascii="宋体" w:hAnsi="宋体" w:cs="仿宋_GB2312"/>
                <w:b/>
                <w:bCs/>
                <w:spacing w:val="20"/>
                <w:sz w:val="18"/>
                <w:szCs w:val="18"/>
              </w:rPr>
            </w:pPr>
            <w:r>
              <w:rPr>
                <w:rFonts w:ascii="宋体" w:hAnsi="宋体" w:cs="仿宋_GB2312"/>
                <w:b/>
                <w:bCs/>
                <w:sz w:val="18"/>
                <w:szCs w:val="18"/>
              </w:rPr>
              <w:t>&gt;</w:t>
            </w:r>
            <w:r>
              <w:rPr>
                <w:rFonts w:ascii="宋体" w:hAnsi="宋体" w:cs="仿宋_GB2312"/>
                <w:b/>
                <w:bCs/>
                <w:spacing w:val="20"/>
                <w:sz w:val="18"/>
                <w:szCs w:val="18"/>
              </w:rPr>
              <w:t>320</w:t>
            </w:r>
          </w:p>
        </w:tc>
        <w:tc>
          <w:tcPr>
            <w:tcW w:w="696" w:type="dxa"/>
            <w:vAlign w:val="center"/>
          </w:tcPr>
          <w:p w:rsidR="00070FFE" w:rsidRDefault="0058298B">
            <w:pPr>
              <w:autoSpaceDE w:val="0"/>
              <w:autoSpaceDN w:val="0"/>
              <w:adjustRightInd w:val="0"/>
              <w:snapToGrid w:val="0"/>
              <w:spacing w:line="360" w:lineRule="auto"/>
              <w:jc w:val="center"/>
              <w:rPr>
                <w:rFonts w:ascii="宋体" w:hAnsi="宋体"/>
                <w:sz w:val="18"/>
                <w:szCs w:val="18"/>
              </w:rPr>
            </w:pPr>
            <w:r>
              <w:rPr>
                <w:rFonts w:ascii="宋体" w:hAnsi="宋体" w:cs="仿宋_GB2312" w:hint="eastAsia"/>
                <w:sz w:val="18"/>
                <w:szCs w:val="18"/>
              </w:rPr>
              <w:t>A/</w:t>
            </w:r>
            <w:r>
              <w:rPr>
                <w:rFonts w:ascii="宋体" w:hAnsi="宋体" w:cs="仿宋_GB2312"/>
                <w:sz w:val="18"/>
                <w:szCs w:val="18"/>
              </w:rPr>
              <w:t>1</w:t>
            </w:r>
            <w:r>
              <w:rPr>
                <w:rFonts w:ascii="宋体" w:hAnsi="宋体" w:cs="仿宋_GB2312" w:hint="eastAsia"/>
                <w:sz w:val="18"/>
                <w:szCs w:val="18"/>
              </w:rPr>
              <w:t>级</w:t>
            </w:r>
          </w:p>
        </w:tc>
        <w:tc>
          <w:tcPr>
            <w:tcW w:w="1134" w:type="dxa"/>
            <w:vAlign w:val="center"/>
          </w:tcPr>
          <w:p w:rsidR="00070FFE" w:rsidRDefault="0058298B">
            <w:pPr>
              <w:autoSpaceDE w:val="0"/>
              <w:autoSpaceDN w:val="0"/>
              <w:adjustRightInd w:val="0"/>
              <w:snapToGrid w:val="0"/>
              <w:spacing w:line="360" w:lineRule="auto"/>
              <w:jc w:val="center"/>
              <w:rPr>
                <w:rFonts w:ascii="宋体" w:hAnsi="宋体"/>
                <w:sz w:val="18"/>
                <w:szCs w:val="18"/>
              </w:rPr>
            </w:pPr>
            <w:r>
              <w:rPr>
                <w:rFonts w:ascii="宋体" w:hAnsi="宋体" w:cs="仿宋_GB2312" w:hint="eastAsia"/>
                <w:sz w:val="18"/>
                <w:szCs w:val="18"/>
              </w:rPr>
              <w:t>极其危险</w:t>
            </w:r>
          </w:p>
        </w:tc>
        <w:tc>
          <w:tcPr>
            <w:tcW w:w="3980" w:type="dxa"/>
            <w:vAlign w:val="center"/>
          </w:tcPr>
          <w:p w:rsidR="00070FFE" w:rsidRDefault="0058298B">
            <w:pPr>
              <w:spacing w:line="360" w:lineRule="auto"/>
              <w:rPr>
                <w:rFonts w:ascii="宋体" w:hAnsi="宋体"/>
                <w:spacing w:val="20"/>
                <w:sz w:val="18"/>
                <w:szCs w:val="18"/>
              </w:rPr>
            </w:pPr>
            <w:r>
              <w:rPr>
                <w:rFonts w:ascii="宋体" w:hAnsi="宋体" w:cs="仿宋_GB2312" w:hint="eastAsia"/>
                <w:spacing w:val="20"/>
                <w:sz w:val="18"/>
                <w:szCs w:val="18"/>
              </w:rPr>
              <w:t>在采取措施降低危害前，不能继续作业，对改进措施进行评估</w:t>
            </w:r>
          </w:p>
        </w:tc>
        <w:tc>
          <w:tcPr>
            <w:tcW w:w="1458" w:type="dxa"/>
            <w:vAlign w:val="center"/>
          </w:tcPr>
          <w:p w:rsidR="00070FFE" w:rsidRDefault="0058298B">
            <w:pPr>
              <w:spacing w:line="360" w:lineRule="auto"/>
              <w:jc w:val="center"/>
              <w:rPr>
                <w:rFonts w:ascii="宋体" w:hAnsi="宋体"/>
                <w:spacing w:val="20"/>
                <w:sz w:val="18"/>
                <w:szCs w:val="18"/>
              </w:rPr>
            </w:pPr>
            <w:r>
              <w:rPr>
                <w:rFonts w:ascii="宋体" w:hAnsi="宋体" w:cs="仿宋_GB2312" w:hint="eastAsia"/>
                <w:spacing w:val="20"/>
                <w:sz w:val="18"/>
                <w:szCs w:val="18"/>
              </w:rPr>
              <w:t>立刻</w:t>
            </w:r>
          </w:p>
        </w:tc>
      </w:tr>
      <w:tr w:rsidR="00070FFE">
        <w:trPr>
          <w:trHeight w:val="700"/>
          <w:jc w:val="center"/>
        </w:trPr>
        <w:tc>
          <w:tcPr>
            <w:tcW w:w="1343" w:type="dxa"/>
            <w:tcBorders>
              <w:bottom w:val="single" w:sz="4" w:space="0" w:color="auto"/>
            </w:tcBorders>
            <w:shd w:val="clear" w:color="auto" w:fill="FFC000"/>
            <w:vAlign w:val="center"/>
          </w:tcPr>
          <w:p w:rsidR="00070FFE" w:rsidRDefault="0058298B">
            <w:pPr>
              <w:spacing w:line="360" w:lineRule="auto"/>
              <w:jc w:val="center"/>
              <w:rPr>
                <w:rFonts w:ascii="宋体" w:hAnsi="宋体"/>
                <w:b/>
                <w:bCs/>
                <w:spacing w:val="20"/>
                <w:sz w:val="18"/>
                <w:szCs w:val="18"/>
              </w:rPr>
            </w:pPr>
            <w:r>
              <w:rPr>
                <w:rFonts w:ascii="宋体" w:hAnsi="宋体" w:cs="仿宋_GB2312"/>
                <w:b/>
                <w:bCs/>
                <w:sz w:val="18"/>
                <w:szCs w:val="18"/>
              </w:rPr>
              <w:t>160</w:t>
            </w:r>
            <w:r>
              <w:rPr>
                <w:rFonts w:ascii="宋体" w:hAnsi="宋体" w:cs="仿宋_GB2312" w:hint="eastAsia"/>
                <w:b/>
                <w:bCs/>
                <w:sz w:val="18"/>
                <w:szCs w:val="18"/>
              </w:rPr>
              <w:t>～</w:t>
            </w:r>
            <w:r>
              <w:rPr>
                <w:rFonts w:ascii="宋体" w:hAnsi="宋体" w:cs="仿宋_GB2312"/>
                <w:b/>
                <w:bCs/>
                <w:sz w:val="18"/>
                <w:szCs w:val="18"/>
              </w:rPr>
              <w:t>320</w:t>
            </w:r>
          </w:p>
        </w:tc>
        <w:tc>
          <w:tcPr>
            <w:tcW w:w="696" w:type="dxa"/>
            <w:vAlign w:val="center"/>
          </w:tcPr>
          <w:p w:rsidR="00070FFE" w:rsidRDefault="0058298B">
            <w:pPr>
              <w:autoSpaceDE w:val="0"/>
              <w:autoSpaceDN w:val="0"/>
              <w:adjustRightInd w:val="0"/>
              <w:snapToGrid w:val="0"/>
              <w:spacing w:line="360" w:lineRule="auto"/>
              <w:jc w:val="center"/>
              <w:rPr>
                <w:rFonts w:ascii="宋体" w:hAnsi="宋体"/>
                <w:sz w:val="18"/>
                <w:szCs w:val="18"/>
              </w:rPr>
            </w:pPr>
            <w:r>
              <w:rPr>
                <w:rFonts w:ascii="宋体" w:hAnsi="宋体" w:cs="仿宋_GB2312" w:hint="eastAsia"/>
                <w:sz w:val="18"/>
                <w:szCs w:val="18"/>
              </w:rPr>
              <w:t>B/</w:t>
            </w:r>
            <w:r>
              <w:rPr>
                <w:rFonts w:ascii="宋体" w:hAnsi="宋体" w:cs="仿宋_GB2312"/>
                <w:sz w:val="18"/>
                <w:szCs w:val="18"/>
              </w:rPr>
              <w:t>2</w:t>
            </w:r>
            <w:r>
              <w:rPr>
                <w:rFonts w:ascii="宋体" w:hAnsi="宋体" w:cs="仿宋_GB2312" w:hint="eastAsia"/>
                <w:sz w:val="18"/>
                <w:szCs w:val="18"/>
              </w:rPr>
              <w:t>级</w:t>
            </w:r>
          </w:p>
        </w:tc>
        <w:tc>
          <w:tcPr>
            <w:tcW w:w="1134" w:type="dxa"/>
            <w:vAlign w:val="center"/>
          </w:tcPr>
          <w:p w:rsidR="00070FFE" w:rsidRDefault="0058298B">
            <w:pPr>
              <w:autoSpaceDE w:val="0"/>
              <w:autoSpaceDN w:val="0"/>
              <w:adjustRightInd w:val="0"/>
              <w:snapToGrid w:val="0"/>
              <w:spacing w:line="360" w:lineRule="auto"/>
              <w:jc w:val="center"/>
              <w:rPr>
                <w:rFonts w:ascii="宋体" w:hAnsi="宋体"/>
                <w:sz w:val="18"/>
                <w:szCs w:val="18"/>
              </w:rPr>
            </w:pPr>
            <w:r>
              <w:rPr>
                <w:rFonts w:ascii="宋体" w:hAnsi="宋体" w:cs="仿宋_GB2312" w:hint="eastAsia"/>
                <w:sz w:val="18"/>
                <w:szCs w:val="18"/>
              </w:rPr>
              <w:t>高度危险</w:t>
            </w:r>
          </w:p>
        </w:tc>
        <w:tc>
          <w:tcPr>
            <w:tcW w:w="3980" w:type="dxa"/>
            <w:vAlign w:val="center"/>
          </w:tcPr>
          <w:p w:rsidR="00070FFE" w:rsidRDefault="0058298B">
            <w:pPr>
              <w:spacing w:line="360" w:lineRule="auto"/>
              <w:rPr>
                <w:rFonts w:ascii="宋体" w:hAnsi="宋体"/>
                <w:spacing w:val="20"/>
                <w:sz w:val="18"/>
                <w:szCs w:val="18"/>
              </w:rPr>
            </w:pPr>
            <w:r>
              <w:rPr>
                <w:rFonts w:ascii="宋体" w:hAnsi="宋体" w:cs="仿宋_GB2312" w:hint="eastAsia"/>
                <w:spacing w:val="20"/>
                <w:sz w:val="18"/>
                <w:szCs w:val="18"/>
              </w:rPr>
              <w:t>采取紧急措施降低风险，建立运行控制程序，定期检查、测量及评估</w:t>
            </w:r>
          </w:p>
        </w:tc>
        <w:tc>
          <w:tcPr>
            <w:tcW w:w="1458" w:type="dxa"/>
            <w:vAlign w:val="center"/>
          </w:tcPr>
          <w:p w:rsidR="00070FFE" w:rsidRDefault="0058298B">
            <w:pPr>
              <w:spacing w:line="360" w:lineRule="auto"/>
              <w:jc w:val="center"/>
              <w:rPr>
                <w:rFonts w:ascii="宋体" w:hAnsi="宋体"/>
                <w:spacing w:val="20"/>
                <w:sz w:val="18"/>
                <w:szCs w:val="18"/>
              </w:rPr>
            </w:pPr>
            <w:r>
              <w:rPr>
                <w:rFonts w:ascii="宋体" w:hAnsi="宋体" w:cs="仿宋_GB2312" w:hint="eastAsia"/>
                <w:spacing w:val="20"/>
                <w:sz w:val="18"/>
                <w:szCs w:val="18"/>
              </w:rPr>
              <w:t>立即或近期整改</w:t>
            </w:r>
          </w:p>
        </w:tc>
      </w:tr>
      <w:tr w:rsidR="00070FFE">
        <w:trPr>
          <w:trHeight w:val="697"/>
          <w:jc w:val="center"/>
        </w:trPr>
        <w:tc>
          <w:tcPr>
            <w:tcW w:w="1343" w:type="dxa"/>
            <w:tcBorders>
              <w:bottom w:val="single" w:sz="4" w:space="0" w:color="auto"/>
            </w:tcBorders>
            <w:shd w:val="clear" w:color="auto" w:fill="FFFF00"/>
            <w:vAlign w:val="center"/>
          </w:tcPr>
          <w:p w:rsidR="00070FFE" w:rsidRDefault="0058298B">
            <w:pPr>
              <w:spacing w:line="360" w:lineRule="auto"/>
              <w:jc w:val="center"/>
              <w:rPr>
                <w:rFonts w:ascii="宋体" w:hAnsi="宋体"/>
                <w:b/>
                <w:bCs/>
                <w:spacing w:val="20"/>
                <w:sz w:val="18"/>
                <w:szCs w:val="18"/>
              </w:rPr>
            </w:pPr>
            <w:r>
              <w:rPr>
                <w:rFonts w:ascii="宋体" w:hAnsi="宋体" w:cs="仿宋_GB2312"/>
                <w:sz w:val="18"/>
                <w:szCs w:val="18"/>
              </w:rPr>
              <w:t>70</w:t>
            </w:r>
            <w:r>
              <w:rPr>
                <w:rFonts w:ascii="宋体" w:hAnsi="宋体" w:cs="仿宋_GB2312" w:hint="eastAsia"/>
                <w:sz w:val="18"/>
                <w:szCs w:val="18"/>
              </w:rPr>
              <w:t>～</w:t>
            </w:r>
            <w:r>
              <w:rPr>
                <w:rFonts w:ascii="宋体" w:hAnsi="宋体" w:cs="仿宋_GB2312"/>
                <w:sz w:val="18"/>
                <w:szCs w:val="18"/>
              </w:rPr>
              <w:t>160</w:t>
            </w:r>
          </w:p>
        </w:tc>
        <w:tc>
          <w:tcPr>
            <w:tcW w:w="696" w:type="dxa"/>
            <w:vAlign w:val="center"/>
          </w:tcPr>
          <w:p w:rsidR="00070FFE" w:rsidRDefault="0058298B">
            <w:pPr>
              <w:autoSpaceDE w:val="0"/>
              <w:autoSpaceDN w:val="0"/>
              <w:adjustRightInd w:val="0"/>
              <w:snapToGrid w:val="0"/>
              <w:spacing w:line="360" w:lineRule="auto"/>
              <w:jc w:val="center"/>
              <w:rPr>
                <w:rFonts w:ascii="宋体" w:hAnsi="宋体"/>
                <w:sz w:val="18"/>
                <w:szCs w:val="18"/>
              </w:rPr>
            </w:pPr>
            <w:r>
              <w:rPr>
                <w:rFonts w:ascii="宋体" w:hAnsi="宋体" w:cs="仿宋_GB2312" w:hint="eastAsia"/>
                <w:sz w:val="18"/>
                <w:szCs w:val="18"/>
              </w:rPr>
              <w:t>C/</w:t>
            </w:r>
            <w:r>
              <w:rPr>
                <w:rFonts w:ascii="宋体" w:hAnsi="宋体" w:cs="仿宋_GB2312"/>
                <w:sz w:val="18"/>
                <w:szCs w:val="18"/>
              </w:rPr>
              <w:t>3</w:t>
            </w:r>
            <w:r>
              <w:rPr>
                <w:rFonts w:ascii="宋体" w:hAnsi="宋体" w:cs="仿宋_GB2312" w:hint="eastAsia"/>
                <w:sz w:val="18"/>
                <w:szCs w:val="18"/>
              </w:rPr>
              <w:t>级</w:t>
            </w:r>
          </w:p>
        </w:tc>
        <w:tc>
          <w:tcPr>
            <w:tcW w:w="1134" w:type="dxa"/>
            <w:vAlign w:val="center"/>
          </w:tcPr>
          <w:p w:rsidR="00070FFE" w:rsidRDefault="0058298B">
            <w:pPr>
              <w:autoSpaceDE w:val="0"/>
              <w:autoSpaceDN w:val="0"/>
              <w:adjustRightInd w:val="0"/>
              <w:snapToGrid w:val="0"/>
              <w:spacing w:line="360" w:lineRule="auto"/>
              <w:jc w:val="center"/>
              <w:rPr>
                <w:rFonts w:ascii="宋体" w:hAnsi="宋体"/>
                <w:sz w:val="18"/>
                <w:szCs w:val="18"/>
              </w:rPr>
            </w:pPr>
            <w:r>
              <w:rPr>
                <w:rFonts w:ascii="宋体" w:hAnsi="宋体" w:cs="仿宋_GB2312" w:hint="eastAsia"/>
                <w:sz w:val="18"/>
                <w:szCs w:val="18"/>
              </w:rPr>
              <w:t>显著危险</w:t>
            </w:r>
          </w:p>
        </w:tc>
        <w:tc>
          <w:tcPr>
            <w:tcW w:w="3980" w:type="dxa"/>
            <w:vAlign w:val="center"/>
          </w:tcPr>
          <w:p w:rsidR="00070FFE" w:rsidRDefault="0058298B">
            <w:pPr>
              <w:spacing w:line="360" w:lineRule="auto"/>
              <w:rPr>
                <w:rFonts w:ascii="宋体" w:hAnsi="宋体"/>
                <w:spacing w:val="20"/>
                <w:sz w:val="18"/>
                <w:szCs w:val="18"/>
              </w:rPr>
            </w:pPr>
            <w:r>
              <w:rPr>
                <w:rFonts w:ascii="宋体" w:hAnsi="宋体" w:cs="仿宋_GB2312" w:hint="eastAsia"/>
                <w:spacing w:val="20"/>
                <w:sz w:val="18"/>
                <w:szCs w:val="18"/>
              </w:rPr>
              <w:t>可考虑建立目标、建立操作规程，加强培训及沟通</w:t>
            </w:r>
          </w:p>
        </w:tc>
        <w:tc>
          <w:tcPr>
            <w:tcW w:w="1458" w:type="dxa"/>
            <w:vAlign w:val="center"/>
          </w:tcPr>
          <w:p w:rsidR="00070FFE" w:rsidRDefault="0058298B">
            <w:pPr>
              <w:spacing w:line="360" w:lineRule="auto"/>
              <w:jc w:val="center"/>
              <w:rPr>
                <w:rFonts w:ascii="宋体" w:hAnsi="宋体"/>
                <w:spacing w:val="20"/>
                <w:sz w:val="18"/>
                <w:szCs w:val="18"/>
              </w:rPr>
            </w:pPr>
            <w:r>
              <w:rPr>
                <w:rFonts w:ascii="宋体" w:hAnsi="宋体" w:cs="仿宋_GB2312"/>
                <w:spacing w:val="20"/>
                <w:sz w:val="18"/>
                <w:szCs w:val="18"/>
              </w:rPr>
              <w:t>2</w:t>
            </w:r>
            <w:r>
              <w:rPr>
                <w:rFonts w:ascii="宋体" w:hAnsi="宋体" w:cs="仿宋_GB2312" w:hint="eastAsia"/>
                <w:spacing w:val="20"/>
                <w:sz w:val="18"/>
                <w:szCs w:val="18"/>
              </w:rPr>
              <w:t>年内治理</w:t>
            </w:r>
          </w:p>
        </w:tc>
      </w:tr>
      <w:tr w:rsidR="00070FFE">
        <w:trPr>
          <w:trHeight w:val="693"/>
          <w:jc w:val="center"/>
        </w:trPr>
        <w:tc>
          <w:tcPr>
            <w:tcW w:w="1343" w:type="dxa"/>
            <w:tcBorders>
              <w:bottom w:val="single" w:sz="4" w:space="0" w:color="auto"/>
            </w:tcBorders>
            <w:shd w:val="clear" w:color="auto" w:fill="00B0F0"/>
            <w:vAlign w:val="center"/>
          </w:tcPr>
          <w:p w:rsidR="00070FFE" w:rsidRDefault="0058298B">
            <w:pPr>
              <w:spacing w:line="360" w:lineRule="auto"/>
              <w:jc w:val="center"/>
              <w:rPr>
                <w:rFonts w:ascii="宋体" w:hAnsi="宋体"/>
                <w:b/>
                <w:bCs/>
                <w:spacing w:val="20"/>
                <w:sz w:val="18"/>
                <w:szCs w:val="18"/>
              </w:rPr>
            </w:pPr>
            <w:r>
              <w:rPr>
                <w:rFonts w:ascii="宋体" w:hAnsi="宋体" w:cs="仿宋_GB2312" w:hint="eastAsia"/>
                <w:sz w:val="18"/>
                <w:szCs w:val="18"/>
              </w:rPr>
              <w:t>0～</w:t>
            </w:r>
            <w:r>
              <w:rPr>
                <w:rFonts w:ascii="宋体" w:hAnsi="宋体" w:cs="仿宋_GB2312"/>
                <w:sz w:val="18"/>
                <w:szCs w:val="18"/>
              </w:rPr>
              <w:t>70</w:t>
            </w:r>
          </w:p>
        </w:tc>
        <w:tc>
          <w:tcPr>
            <w:tcW w:w="696" w:type="dxa"/>
            <w:vAlign w:val="center"/>
          </w:tcPr>
          <w:p w:rsidR="00070FFE" w:rsidRDefault="0058298B">
            <w:pPr>
              <w:autoSpaceDE w:val="0"/>
              <w:autoSpaceDN w:val="0"/>
              <w:adjustRightInd w:val="0"/>
              <w:snapToGrid w:val="0"/>
              <w:spacing w:line="360" w:lineRule="auto"/>
              <w:jc w:val="center"/>
              <w:rPr>
                <w:rFonts w:ascii="宋体" w:hAnsi="宋体"/>
                <w:sz w:val="18"/>
                <w:szCs w:val="18"/>
              </w:rPr>
            </w:pPr>
            <w:r>
              <w:rPr>
                <w:rFonts w:ascii="宋体" w:hAnsi="宋体" w:cs="仿宋_GB2312" w:hint="eastAsia"/>
                <w:sz w:val="18"/>
                <w:szCs w:val="18"/>
              </w:rPr>
              <w:t>D/</w:t>
            </w:r>
            <w:r>
              <w:rPr>
                <w:rFonts w:ascii="宋体" w:hAnsi="宋体" w:cs="仿宋_GB2312"/>
                <w:sz w:val="18"/>
                <w:szCs w:val="18"/>
              </w:rPr>
              <w:t>4</w:t>
            </w:r>
            <w:r>
              <w:rPr>
                <w:rFonts w:ascii="宋体" w:hAnsi="宋体" w:cs="仿宋_GB2312" w:hint="eastAsia"/>
                <w:sz w:val="18"/>
                <w:szCs w:val="18"/>
              </w:rPr>
              <w:t>级</w:t>
            </w:r>
          </w:p>
        </w:tc>
        <w:tc>
          <w:tcPr>
            <w:tcW w:w="1134" w:type="dxa"/>
            <w:vAlign w:val="center"/>
          </w:tcPr>
          <w:p w:rsidR="00070FFE" w:rsidRDefault="0058298B">
            <w:pPr>
              <w:autoSpaceDE w:val="0"/>
              <w:autoSpaceDN w:val="0"/>
              <w:adjustRightInd w:val="0"/>
              <w:snapToGrid w:val="0"/>
              <w:spacing w:line="360" w:lineRule="auto"/>
              <w:jc w:val="center"/>
              <w:rPr>
                <w:rFonts w:ascii="宋体" w:hAnsi="宋体"/>
                <w:sz w:val="18"/>
                <w:szCs w:val="18"/>
              </w:rPr>
            </w:pPr>
            <w:r>
              <w:rPr>
                <w:rFonts w:ascii="宋体" w:hAnsi="宋体" w:cs="仿宋_GB2312" w:hint="eastAsia"/>
                <w:sz w:val="18"/>
                <w:szCs w:val="18"/>
              </w:rPr>
              <w:t>轻度危险</w:t>
            </w:r>
          </w:p>
        </w:tc>
        <w:tc>
          <w:tcPr>
            <w:tcW w:w="3980" w:type="dxa"/>
            <w:vAlign w:val="center"/>
          </w:tcPr>
          <w:p w:rsidR="00070FFE" w:rsidRDefault="0058298B">
            <w:pPr>
              <w:spacing w:line="360" w:lineRule="auto"/>
              <w:rPr>
                <w:rFonts w:ascii="宋体" w:hAnsi="宋体"/>
                <w:spacing w:val="20"/>
                <w:sz w:val="18"/>
                <w:szCs w:val="18"/>
              </w:rPr>
            </w:pPr>
            <w:r>
              <w:rPr>
                <w:rFonts w:ascii="宋体" w:hAnsi="宋体" w:cs="仿宋_GB2312" w:hint="eastAsia"/>
                <w:spacing w:val="20"/>
                <w:sz w:val="18"/>
                <w:szCs w:val="18"/>
              </w:rPr>
              <w:t>可考虑建立操作规程、作业指导书，但需定期检查</w:t>
            </w:r>
          </w:p>
        </w:tc>
        <w:tc>
          <w:tcPr>
            <w:tcW w:w="1458" w:type="dxa"/>
            <w:vAlign w:val="center"/>
          </w:tcPr>
          <w:p w:rsidR="00070FFE" w:rsidRDefault="0058298B">
            <w:pPr>
              <w:spacing w:line="360" w:lineRule="auto"/>
              <w:jc w:val="center"/>
              <w:rPr>
                <w:rFonts w:ascii="宋体" w:hAnsi="宋体"/>
                <w:spacing w:val="20"/>
                <w:sz w:val="18"/>
                <w:szCs w:val="18"/>
              </w:rPr>
            </w:pPr>
            <w:r>
              <w:rPr>
                <w:rFonts w:ascii="宋体" w:hAnsi="宋体" w:cs="仿宋_GB2312" w:hint="eastAsia"/>
                <w:spacing w:val="20"/>
                <w:sz w:val="18"/>
                <w:szCs w:val="18"/>
              </w:rPr>
              <w:t>有条件、有经费</w:t>
            </w:r>
            <w:proofErr w:type="gramStart"/>
            <w:r>
              <w:rPr>
                <w:rFonts w:ascii="宋体" w:hAnsi="宋体" w:cs="仿宋_GB2312" w:hint="eastAsia"/>
                <w:spacing w:val="20"/>
                <w:sz w:val="18"/>
                <w:szCs w:val="18"/>
              </w:rPr>
              <w:t>时治理</w:t>
            </w:r>
            <w:proofErr w:type="gramEnd"/>
          </w:p>
        </w:tc>
      </w:tr>
    </w:tbl>
    <w:p w:rsidR="00070FFE" w:rsidRDefault="0058298B">
      <w:pPr>
        <w:spacing w:line="360" w:lineRule="auto"/>
        <w:rPr>
          <w:b/>
          <w:bCs/>
          <w:sz w:val="28"/>
          <w:szCs w:val="28"/>
        </w:rPr>
      </w:pPr>
      <w:bookmarkStart w:id="172" w:name="_Toc11561_WPSOffice_Level2"/>
      <w:bookmarkStart w:id="173" w:name="_Toc19700_WPSOffice_Level2"/>
      <w:bookmarkStart w:id="174" w:name="_Toc10413_WPSOffice_Level2"/>
      <w:bookmarkStart w:id="175" w:name="_Toc9149_WPSOffice_Level2"/>
      <w:bookmarkStart w:id="176" w:name="_Toc17064_WPSOffice_Level2"/>
      <w:bookmarkStart w:id="177" w:name="_Toc27200_WPSOffice_Level1"/>
      <w:bookmarkStart w:id="178" w:name="_Toc2409_WPSOffice_Level2"/>
      <w:r>
        <w:rPr>
          <w:rFonts w:hint="eastAsia"/>
          <w:b/>
          <w:bCs/>
          <w:sz w:val="28"/>
          <w:szCs w:val="28"/>
        </w:rPr>
        <w:br w:type="page"/>
      </w:r>
    </w:p>
    <w:p w:rsidR="00070FFE" w:rsidRDefault="0058298B">
      <w:pPr>
        <w:spacing w:line="360" w:lineRule="auto"/>
        <w:rPr>
          <w:b/>
          <w:bCs/>
          <w:sz w:val="28"/>
          <w:szCs w:val="28"/>
        </w:rPr>
      </w:pPr>
      <w:bookmarkStart w:id="179" w:name="_Toc8171_WPSOffice_Level2"/>
      <w:r>
        <w:rPr>
          <w:rFonts w:hint="eastAsia"/>
          <w:b/>
          <w:bCs/>
          <w:sz w:val="28"/>
          <w:szCs w:val="28"/>
        </w:rPr>
        <w:lastRenderedPageBreak/>
        <w:t>7.</w:t>
      </w:r>
      <w:r>
        <w:rPr>
          <w:rFonts w:hint="eastAsia"/>
          <w:b/>
          <w:bCs/>
          <w:sz w:val="28"/>
          <w:szCs w:val="28"/>
        </w:rPr>
        <w:t>档案管理</w:t>
      </w:r>
      <w:bookmarkEnd w:id="172"/>
      <w:bookmarkEnd w:id="173"/>
      <w:bookmarkEnd w:id="174"/>
      <w:bookmarkEnd w:id="175"/>
      <w:bookmarkEnd w:id="176"/>
      <w:bookmarkEnd w:id="177"/>
      <w:bookmarkEnd w:id="178"/>
      <w:bookmarkEnd w:id="179"/>
    </w:p>
    <w:p w:rsidR="00070FFE" w:rsidRDefault="0058298B">
      <w:pPr>
        <w:spacing w:line="360" w:lineRule="auto"/>
        <w:ind w:firstLineChars="200" w:firstLine="560"/>
        <w:rPr>
          <w:sz w:val="28"/>
          <w:szCs w:val="28"/>
        </w:rPr>
      </w:pPr>
      <w:r>
        <w:rPr>
          <w:rFonts w:hint="eastAsia"/>
          <w:sz w:val="28"/>
          <w:szCs w:val="28"/>
        </w:rPr>
        <w:t>安全管理员对评估后的安全风险归类建档。</w:t>
      </w:r>
    </w:p>
    <w:p w:rsidR="00070FFE" w:rsidRDefault="0058298B">
      <w:pPr>
        <w:spacing w:line="360" w:lineRule="auto"/>
        <w:rPr>
          <w:b/>
          <w:bCs/>
          <w:sz w:val="28"/>
          <w:szCs w:val="28"/>
        </w:rPr>
      </w:pPr>
      <w:bookmarkStart w:id="180" w:name="_Toc15379_WPSOffice_Level1"/>
      <w:bookmarkStart w:id="181" w:name="_Toc32416_WPSOffice_Level2"/>
      <w:bookmarkStart w:id="182" w:name="_Toc12544_WPSOffice_Level2"/>
      <w:bookmarkStart w:id="183" w:name="_Toc27157_WPSOffice_Level2"/>
      <w:bookmarkStart w:id="184" w:name="_Toc10567_WPSOffice_Level2"/>
      <w:bookmarkStart w:id="185" w:name="_Toc22392_WPSOffice_Level2"/>
      <w:bookmarkStart w:id="186" w:name="_Toc8729_WPSOffice_Level2"/>
      <w:bookmarkStart w:id="187" w:name="_Toc25421_WPSOffice_Level2"/>
      <w:r>
        <w:rPr>
          <w:rFonts w:hint="eastAsia"/>
          <w:b/>
          <w:bCs/>
          <w:sz w:val="28"/>
          <w:szCs w:val="28"/>
        </w:rPr>
        <w:t>8.</w:t>
      </w:r>
      <w:r>
        <w:rPr>
          <w:rFonts w:hint="eastAsia"/>
          <w:b/>
          <w:bCs/>
          <w:sz w:val="28"/>
          <w:szCs w:val="28"/>
        </w:rPr>
        <w:t>按时向上级主管部门上报安全风险管控信息。</w:t>
      </w:r>
      <w:bookmarkEnd w:id="180"/>
      <w:bookmarkEnd w:id="181"/>
      <w:bookmarkEnd w:id="182"/>
      <w:bookmarkEnd w:id="183"/>
      <w:bookmarkEnd w:id="184"/>
      <w:bookmarkEnd w:id="185"/>
      <w:bookmarkEnd w:id="186"/>
      <w:bookmarkEnd w:id="187"/>
    </w:p>
    <w:p w:rsidR="00070FFE" w:rsidRDefault="0058298B">
      <w:pPr>
        <w:spacing w:line="360" w:lineRule="auto"/>
      </w:pPr>
      <w:r>
        <w:rPr>
          <w:rFonts w:hint="eastAsia"/>
          <w:sz w:val="28"/>
          <w:szCs w:val="28"/>
        </w:rPr>
        <w:br w:type="page"/>
      </w:r>
    </w:p>
    <w:p w:rsidR="00070FFE" w:rsidRDefault="00F2068D">
      <w:pPr>
        <w:jc w:val="center"/>
        <w:rPr>
          <w:w w:val="66"/>
        </w:rPr>
      </w:pPr>
      <w:bookmarkStart w:id="188" w:name="_Toc18729_WPSOffice_Level1"/>
      <w:bookmarkStart w:id="189" w:name="_Toc14232_WPSOffice_Level1"/>
      <w:bookmarkStart w:id="190" w:name="_Toc18349_WPSOffice_Level1"/>
      <w:bookmarkStart w:id="191" w:name="_Toc22554_WPSOffice_Level2"/>
      <w:r>
        <w:rPr>
          <w:rFonts w:hint="eastAsia"/>
          <w:b/>
          <w:bCs/>
          <w:color w:val="FF0000"/>
          <w:w w:val="66"/>
          <w:sz w:val="72"/>
          <w:szCs w:val="72"/>
        </w:rPr>
        <w:lastRenderedPageBreak/>
        <w:t>XX</w:t>
      </w:r>
      <w:r w:rsidR="0058298B">
        <w:rPr>
          <w:rFonts w:hint="eastAsia"/>
          <w:b/>
          <w:bCs/>
          <w:color w:val="FF0000"/>
          <w:w w:val="66"/>
          <w:sz w:val="72"/>
          <w:szCs w:val="72"/>
        </w:rPr>
        <w:t>有限公司文件</w:t>
      </w:r>
      <w:bookmarkEnd w:id="188"/>
      <w:bookmarkEnd w:id="189"/>
      <w:bookmarkEnd w:id="190"/>
    </w:p>
    <w:p w:rsidR="00070FFE" w:rsidRDefault="00070FFE"/>
    <w:p w:rsidR="00070FFE" w:rsidRDefault="0062787D">
      <w:pPr>
        <w:jc w:val="center"/>
        <w:rPr>
          <w:sz w:val="28"/>
          <w:szCs w:val="28"/>
        </w:rPr>
      </w:pPr>
      <w:r>
        <w:rPr>
          <w:sz w:val="28"/>
        </w:rPr>
        <w:pict>
          <v:line id="_x0000_s3096" style="position:absolute;left:0;text-align:left;z-index:251875328" from="1.6pt,26.8pt" to="443pt,26.8pt" o:gfxdata="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nvWCU1QAAAAcBAAAPAAAAAAAAAAEAIAAAACIAAABk&#10;cnMvZG93bnJldi54bWxQSwECFAAUAAAACACHTuJA3+ZtxdABAABaAwAADgAAAAAAAAABACAAAAAk&#10;AQAAZHJzL2Uyb0RvYy54bWxQSwUGAAAAAAYABgBZAQAAZgUAAAAA&#10;" strokecolor="red" strokeweight="2.25pt"/>
        </w:pict>
      </w:r>
      <w:r w:rsidR="00F2068D">
        <w:rPr>
          <w:rFonts w:hint="eastAsia"/>
          <w:sz w:val="28"/>
        </w:rPr>
        <w:t>XX</w:t>
      </w:r>
      <w:r w:rsidR="0058298B">
        <w:rPr>
          <w:rFonts w:hint="eastAsia"/>
          <w:sz w:val="28"/>
          <w:szCs w:val="28"/>
        </w:rPr>
        <w:t>字【</w:t>
      </w:r>
      <w:r w:rsidR="0058298B">
        <w:rPr>
          <w:rFonts w:hint="eastAsia"/>
          <w:sz w:val="28"/>
          <w:szCs w:val="28"/>
        </w:rPr>
        <w:t>2018</w:t>
      </w:r>
      <w:r w:rsidR="0058298B">
        <w:rPr>
          <w:rFonts w:hint="eastAsia"/>
          <w:sz w:val="28"/>
          <w:szCs w:val="28"/>
        </w:rPr>
        <w:t>】第</w:t>
      </w:r>
      <w:r w:rsidR="0058298B">
        <w:rPr>
          <w:rFonts w:hint="eastAsia"/>
          <w:sz w:val="28"/>
          <w:szCs w:val="28"/>
        </w:rPr>
        <w:t>17</w:t>
      </w:r>
      <w:r w:rsidR="0058298B">
        <w:rPr>
          <w:rFonts w:hint="eastAsia"/>
          <w:sz w:val="28"/>
          <w:szCs w:val="28"/>
        </w:rPr>
        <w:t>号</w:t>
      </w:r>
    </w:p>
    <w:p w:rsidR="00070FFE" w:rsidRDefault="00070FFE">
      <w:pPr>
        <w:pStyle w:val="1"/>
      </w:pPr>
    </w:p>
    <w:p w:rsidR="00070FFE" w:rsidRDefault="0058298B">
      <w:pPr>
        <w:pStyle w:val="1"/>
      </w:pPr>
      <w:bookmarkStart w:id="192" w:name="_Toc14132_WPSOffice_Level2"/>
      <w:r>
        <w:rPr>
          <w:rFonts w:hint="eastAsia"/>
        </w:rPr>
        <w:t>关于发布安全风险公告制度的通知</w:t>
      </w:r>
      <w:bookmarkEnd w:id="192"/>
    </w:p>
    <w:p w:rsidR="00070FFE" w:rsidRDefault="00070FFE"/>
    <w:p w:rsidR="00070FFE" w:rsidRDefault="0058298B">
      <w:pPr>
        <w:spacing w:line="480" w:lineRule="exact"/>
        <w:rPr>
          <w:b/>
          <w:bCs/>
          <w:sz w:val="28"/>
          <w:szCs w:val="28"/>
        </w:rPr>
      </w:pPr>
      <w:r>
        <w:rPr>
          <w:rFonts w:hint="eastAsia"/>
          <w:b/>
          <w:bCs/>
          <w:sz w:val="28"/>
          <w:szCs w:val="28"/>
        </w:rPr>
        <w:t>各岗位职工：</w:t>
      </w:r>
    </w:p>
    <w:p w:rsidR="00070FFE" w:rsidRDefault="0058298B">
      <w:pPr>
        <w:spacing w:line="440" w:lineRule="exact"/>
        <w:ind w:firstLineChars="200" w:firstLine="560"/>
        <w:rPr>
          <w:sz w:val="28"/>
          <w:szCs w:val="28"/>
        </w:rPr>
      </w:pPr>
      <w:r>
        <w:rPr>
          <w:rFonts w:hint="eastAsia"/>
          <w:sz w:val="28"/>
          <w:szCs w:val="28"/>
        </w:rPr>
        <w:t>为贯彻落实《山东省人民政府办公厅关于建立完善风险管控和隐患排查治理双重预防体系的通知》（鲁政办字</w:t>
      </w:r>
      <w:r>
        <w:rPr>
          <w:rFonts w:hint="eastAsia"/>
          <w:sz w:val="28"/>
          <w:szCs w:val="28"/>
        </w:rPr>
        <w:t>2016</w:t>
      </w:r>
      <w:r>
        <w:rPr>
          <w:rFonts w:hint="eastAsia"/>
          <w:sz w:val="28"/>
          <w:szCs w:val="28"/>
        </w:rPr>
        <w:t>第</w:t>
      </w:r>
      <w:r>
        <w:rPr>
          <w:rFonts w:hint="eastAsia"/>
          <w:sz w:val="28"/>
          <w:szCs w:val="28"/>
        </w:rPr>
        <w:t>36</w:t>
      </w:r>
      <w:r>
        <w:rPr>
          <w:rFonts w:hint="eastAsia"/>
          <w:sz w:val="28"/>
          <w:szCs w:val="28"/>
        </w:rPr>
        <w:t>号）、山东省人民政府安全生产委员会《关于深化安全生产隐患大排查快整治严执法集中行动推进企业安全风险管控工作的通知》鲁安发﹝</w:t>
      </w:r>
      <w:r>
        <w:rPr>
          <w:rFonts w:hint="eastAsia"/>
          <w:sz w:val="28"/>
          <w:szCs w:val="28"/>
        </w:rPr>
        <w:t>2016</w:t>
      </w:r>
      <w:r>
        <w:rPr>
          <w:rFonts w:hint="eastAsia"/>
          <w:sz w:val="28"/>
          <w:szCs w:val="28"/>
        </w:rPr>
        <w:t>﹞</w:t>
      </w:r>
      <w:r>
        <w:rPr>
          <w:rFonts w:hint="eastAsia"/>
          <w:sz w:val="28"/>
          <w:szCs w:val="28"/>
        </w:rPr>
        <w:t>16</w:t>
      </w:r>
      <w:r>
        <w:rPr>
          <w:rFonts w:hint="eastAsia"/>
          <w:sz w:val="28"/>
          <w:szCs w:val="28"/>
        </w:rPr>
        <w:t>号、关于印发《</w:t>
      </w:r>
      <w:r>
        <w:rPr>
          <w:rFonts w:hint="eastAsia"/>
          <w:sz w:val="28"/>
          <w:szCs w:val="28"/>
        </w:rPr>
        <w:t>2018</w:t>
      </w:r>
      <w:r>
        <w:rPr>
          <w:rFonts w:hint="eastAsia"/>
          <w:sz w:val="28"/>
          <w:szCs w:val="28"/>
        </w:rPr>
        <w:t>年全省安全生产风险分级管控和隐患排查治理双重预防体系建设推进工作方案》的通知（鲁安办发﹝</w:t>
      </w:r>
      <w:r>
        <w:rPr>
          <w:rFonts w:hint="eastAsia"/>
          <w:sz w:val="28"/>
          <w:szCs w:val="28"/>
        </w:rPr>
        <w:t>2018</w:t>
      </w:r>
      <w:r>
        <w:rPr>
          <w:rFonts w:hint="eastAsia"/>
          <w:sz w:val="28"/>
          <w:szCs w:val="28"/>
        </w:rPr>
        <w:t>﹞</w:t>
      </w:r>
      <w:r>
        <w:rPr>
          <w:rFonts w:hint="eastAsia"/>
          <w:sz w:val="28"/>
          <w:szCs w:val="28"/>
        </w:rPr>
        <w:t>29</w:t>
      </w:r>
      <w:r>
        <w:rPr>
          <w:rFonts w:hint="eastAsia"/>
          <w:sz w:val="28"/>
          <w:szCs w:val="28"/>
        </w:rPr>
        <w:t>号）、《关于深化企业安全生产标准化工作促进风险分级管控与隐患排查治理双重预防体系建设的通知》鲁安办发﹝</w:t>
      </w:r>
      <w:r>
        <w:rPr>
          <w:rFonts w:hint="eastAsia"/>
          <w:sz w:val="28"/>
          <w:szCs w:val="28"/>
        </w:rPr>
        <w:t>2018</w:t>
      </w:r>
      <w:r>
        <w:rPr>
          <w:rFonts w:hint="eastAsia"/>
          <w:sz w:val="28"/>
          <w:szCs w:val="28"/>
        </w:rPr>
        <w:t>﹞</w:t>
      </w:r>
      <w:r>
        <w:rPr>
          <w:rFonts w:hint="eastAsia"/>
          <w:sz w:val="28"/>
          <w:szCs w:val="28"/>
        </w:rPr>
        <w:t>33</w:t>
      </w:r>
      <w:r>
        <w:rPr>
          <w:rFonts w:hint="eastAsia"/>
          <w:sz w:val="28"/>
          <w:szCs w:val="28"/>
        </w:rPr>
        <w:t>号等相关文件要求，切实提高公司安全管理水平，加强风险分级管控，确保生产安全，我公司制定了《安全风险公告制度》，各部门负责人及各岗位职工应贯彻落实制度要求，将公司风险点在公司、部门、岗位进行公示。</w:t>
      </w:r>
    </w:p>
    <w:p w:rsidR="00070FFE" w:rsidRDefault="0058298B">
      <w:pPr>
        <w:spacing w:line="360" w:lineRule="auto"/>
        <w:ind w:firstLineChars="200" w:firstLine="560"/>
        <w:rPr>
          <w:sz w:val="28"/>
          <w:szCs w:val="28"/>
        </w:rPr>
      </w:pPr>
      <w:r>
        <w:rPr>
          <w:rFonts w:hint="eastAsia"/>
          <w:sz w:val="28"/>
          <w:szCs w:val="28"/>
        </w:rPr>
        <w:t>第一条</w:t>
      </w:r>
      <w:r>
        <w:rPr>
          <w:rFonts w:hint="eastAsia"/>
          <w:sz w:val="28"/>
          <w:szCs w:val="28"/>
        </w:rPr>
        <w:t xml:space="preserve"> </w:t>
      </w:r>
      <w:r>
        <w:rPr>
          <w:rFonts w:hint="eastAsia"/>
          <w:sz w:val="28"/>
          <w:szCs w:val="28"/>
        </w:rPr>
        <w:t>为强化风险分级管控与隐患排查体系（以下简称“双重预防体系”）规范建设，落实好风险分级管控措施，实现持续改进，确保风险受控和安全稳定，</w:t>
      </w:r>
      <w:proofErr w:type="gramStart"/>
      <w:r>
        <w:rPr>
          <w:rFonts w:hint="eastAsia"/>
          <w:sz w:val="28"/>
          <w:szCs w:val="28"/>
        </w:rPr>
        <w:t>特制度本制度</w:t>
      </w:r>
      <w:proofErr w:type="gramEnd"/>
      <w:r>
        <w:rPr>
          <w:rFonts w:hint="eastAsia"/>
          <w:sz w:val="28"/>
          <w:szCs w:val="28"/>
        </w:rPr>
        <w:t>。</w:t>
      </w:r>
    </w:p>
    <w:p w:rsidR="00070FFE" w:rsidRDefault="0058298B">
      <w:pPr>
        <w:spacing w:line="360" w:lineRule="auto"/>
        <w:ind w:firstLineChars="200" w:firstLine="560"/>
        <w:rPr>
          <w:sz w:val="28"/>
          <w:szCs w:val="28"/>
        </w:rPr>
      </w:pPr>
      <w:r>
        <w:rPr>
          <w:rFonts w:hint="eastAsia"/>
          <w:sz w:val="28"/>
          <w:szCs w:val="28"/>
        </w:rPr>
        <w:t>第二条</w:t>
      </w:r>
      <w:r>
        <w:rPr>
          <w:rFonts w:hint="eastAsia"/>
          <w:sz w:val="28"/>
          <w:szCs w:val="28"/>
        </w:rPr>
        <w:t xml:space="preserve"> </w:t>
      </w:r>
      <w:r>
        <w:rPr>
          <w:rFonts w:hint="eastAsia"/>
          <w:sz w:val="28"/>
          <w:szCs w:val="28"/>
        </w:rPr>
        <w:t>实行安全生产风险点公告制度，有利于公司安全风险</w:t>
      </w:r>
      <w:proofErr w:type="gramStart"/>
      <w:r>
        <w:rPr>
          <w:rFonts w:hint="eastAsia"/>
          <w:sz w:val="28"/>
          <w:szCs w:val="28"/>
        </w:rPr>
        <w:t>点信息</w:t>
      </w:r>
      <w:proofErr w:type="gramEnd"/>
      <w:r>
        <w:rPr>
          <w:rFonts w:hint="eastAsia"/>
          <w:sz w:val="28"/>
          <w:szCs w:val="28"/>
        </w:rPr>
        <w:t>公开，确保公司风险点分级管</w:t>
      </w:r>
      <w:proofErr w:type="gramStart"/>
      <w:r>
        <w:rPr>
          <w:rFonts w:hint="eastAsia"/>
          <w:sz w:val="28"/>
          <w:szCs w:val="28"/>
        </w:rPr>
        <w:t>控责任</w:t>
      </w:r>
      <w:proofErr w:type="gramEnd"/>
      <w:r>
        <w:rPr>
          <w:rFonts w:hint="eastAsia"/>
          <w:sz w:val="28"/>
          <w:szCs w:val="28"/>
        </w:rPr>
        <w:t>落实到位，从业人员充分了解公司存在的安全风险，促进干部员工掌握规避风险的措施并严格落实到位。</w:t>
      </w:r>
    </w:p>
    <w:p w:rsidR="00070FFE" w:rsidRDefault="0058298B">
      <w:pPr>
        <w:spacing w:line="360" w:lineRule="auto"/>
        <w:ind w:firstLineChars="200" w:firstLine="560"/>
        <w:rPr>
          <w:sz w:val="28"/>
          <w:szCs w:val="28"/>
        </w:rPr>
      </w:pPr>
      <w:r>
        <w:rPr>
          <w:rFonts w:hint="eastAsia"/>
          <w:sz w:val="28"/>
          <w:szCs w:val="28"/>
        </w:rPr>
        <w:t>第三条</w:t>
      </w:r>
      <w:r>
        <w:rPr>
          <w:rFonts w:hint="eastAsia"/>
          <w:sz w:val="28"/>
          <w:szCs w:val="28"/>
        </w:rPr>
        <w:t xml:space="preserve"> </w:t>
      </w:r>
      <w:r>
        <w:rPr>
          <w:rFonts w:hint="eastAsia"/>
          <w:sz w:val="28"/>
          <w:szCs w:val="28"/>
        </w:rPr>
        <w:t>安全风险公告的主要内容</w:t>
      </w:r>
    </w:p>
    <w:p w:rsidR="00070FFE" w:rsidRDefault="0058298B">
      <w:pPr>
        <w:spacing w:line="360" w:lineRule="auto"/>
        <w:ind w:firstLineChars="200" w:firstLine="560"/>
        <w:rPr>
          <w:sz w:val="28"/>
          <w:szCs w:val="28"/>
        </w:rPr>
      </w:pPr>
      <w:r>
        <w:rPr>
          <w:rFonts w:hint="eastAsia"/>
          <w:sz w:val="28"/>
          <w:szCs w:val="28"/>
        </w:rPr>
        <w:t>1</w:t>
      </w:r>
      <w:r>
        <w:rPr>
          <w:rFonts w:hint="eastAsia"/>
          <w:sz w:val="28"/>
          <w:szCs w:val="28"/>
        </w:rPr>
        <w:t>、按照安全生产风险分级管控与隐患排查治理两个体系建设标准规范</w:t>
      </w:r>
      <w:r>
        <w:rPr>
          <w:rFonts w:hint="eastAsia"/>
          <w:sz w:val="28"/>
          <w:szCs w:val="28"/>
        </w:rPr>
        <w:lastRenderedPageBreak/>
        <w:t>要求，对公司设备设施、作业活动进行危害因素辨识风险评估，形成风险点分级管控告知牌，明确风险</w:t>
      </w:r>
      <w:proofErr w:type="gramStart"/>
      <w:r>
        <w:rPr>
          <w:rFonts w:hint="eastAsia"/>
          <w:sz w:val="28"/>
          <w:szCs w:val="28"/>
        </w:rPr>
        <w:t>点危险</w:t>
      </w:r>
      <w:proofErr w:type="gramEnd"/>
      <w:r>
        <w:rPr>
          <w:rFonts w:hint="eastAsia"/>
          <w:sz w:val="28"/>
          <w:szCs w:val="28"/>
        </w:rPr>
        <w:t>因素及管控措施，责任人联系方式等内容。</w:t>
      </w:r>
    </w:p>
    <w:p w:rsidR="00070FFE" w:rsidRDefault="0058298B">
      <w:pPr>
        <w:spacing w:line="360" w:lineRule="auto"/>
        <w:ind w:firstLineChars="200" w:firstLine="560"/>
        <w:rPr>
          <w:sz w:val="28"/>
          <w:szCs w:val="28"/>
        </w:rPr>
      </w:pPr>
      <w:r>
        <w:rPr>
          <w:rFonts w:hint="eastAsia"/>
          <w:sz w:val="28"/>
          <w:szCs w:val="28"/>
        </w:rPr>
        <w:t>2</w:t>
      </w:r>
      <w:r>
        <w:rPr>
          <w:rFonts w:hint="eastAsia"/>
          <w:sz w:val="28"/>
          <w:szCs w:val="28"/>
        </w:rPr>
        <w:t>、公司隐患排查、车间级检查及各级安全执法检查发现的安全隐患及治理情况。</w:t>
      </w:r>
    </w:p>
    <w:p w:rsidR="00070FFE" w:rsidRDefault="0058298B">
      <w:pPr>
        <w:spacing w:line="360" w:lineRule="auto"/>
        <w:ind w:firstLineChars="200" w:firstLine="560"/>
        <w:rPr>
          <w:sz w:val="28"/>
          <w:szCs w:val="28"/>
        </w:rPr>
      </w:pPr>
      <w:r>
        <w:rPr>
          <w:rFonts w:hint="eastAsia"/>
          <w:sz w:val="28"/>
          <w:szCs w:val="28"/>
        </w:rPr>
        <w:t>第四条</w:t>
      </w:r>
      <w:r>
        <w:rPr>
          <w:rFonts w:hint="eastAsia"/>
          <w:sz w:val="28"/>
          <w:szCs w:val="28"/>
        </w:rPr>
        <w:t xml:space="preserve"> </w:t>
      </w:r>
      <w:r>
        <w:rPr>
          <w:rFonts w:hint="eastAsia"/>
          <w:sz w:val="28"/>
          <w:szCs w:val="28"/>
        </w:rPr>
        <w:t>安全风险公告的具体要求</w:t>
      </w:r>
      <w:r>
        <w:rPr>
          <w:rFonts w:hint="eastAsia"/>
          <w:sz w:val="28"/>
          <w:szCs w:val="28"/>
        </w:rPr>
        <w:t xml:space="preserve"> </w:t>
      </w:r>
    </w:p>
    <w:p w:rsidR="00070FFE" w:rsidRDefault="0058298B">
      <w:pPr>
        <w:spacing w:line="360" w:lineRule="auto"/>
        <w:ind w:firstLineChars="200" w:firstLine="560"/>
        <w:rPr>
          <w:sz w:val="28"/>
          <w:szCs w:val="28"/>
        </w:rPr>
      </w:pPr>
      <w:r>
        <w:rPr>
          <w:rFonts w:hint="eastAsia"/>
          <w:sz w:val="28"/>
          <w:szCs w:val="28"/>
        </w:rPr>
        <w:t>1</w:t>
      </w:r>
      <w:r>
        <w:rPr>
          <w:rFonts w:hint="eastAsia"/>
          <w:sz w:val="28"/>
          <w:szCs w:val="28"/>
        </w:rPr>
        <w:t>、公司安全员负责安全风险公告工作，确保落实到位；</w:t>
      </w:r>
    </w:p>
    <w:p w:rsidR="00070FFE" w:rsidRDefault="0058298B">
      <w:pPr>
        <w:spacing w:line="360" w:lineRule="auto"/>
        <w:ind w:firstLineChars="200" w:firstLine="560"/>
        <w:rPr>
          <w:sz w:val="28"/>
          <w:szCs w:val="28"/>
        </w:rPr>
      </w:pPr>
      <w:r>
        <w:rPr>
          <w:rFonts w:hint="eastAsia"/>
          <w:sz w:val="28"/>
          <w:szCs w:val="28"/>
        </w:rPr>
        <w:t>2</w:t>
      </w:r>
      <w:r>
        <w:rPr>
          <w:rFonts w:hint="eastAsia"/>
          <w:sz w:val="28"/>
          <w:szCs w:val="28"/>
        </w:rPr>
        <w:t>、公司在现场设置安全风险公告栏，并及时更新安全风险公告内容；</w:t>
      </w:r>
    </w:p>
    <w:p w:rsidR="00070FFE" w:rsidRDefault="0058298B">
      <w:pPr>
        <w:spacing w:line="360" w:lineRule="auto"/>
        <w:ind w:firstLineChars="200" w:firstLine="560"/>
        <w:rPr>
          <w:sz w:val="28"/>
          <w:szCs w:val="28"/>
        </w:rPr>
      </w:pPr>
      <w:r>
        <w:rPr>
          <w:rFonts w:hint="eastAsia"/>
          <w:sz w:val="28"/>
          <w:szCs w:val="28"/>
        </w:rPr>
        <w:t>3</w:t>
      </w:r>
      <w:r>
        <w:rPr>
          <w:rFonts w:hint="eastAsia"/>
          <w:sz w:val="28"/>
          <w:szCs w:val="28"/>
        </w:rPr>
        <w:t>、公告的安全隐患部分应说明安全隐患的检查单位、隐患内容、整改要求、整改时限、整改责任人、复查验收情况等事项；</w:t>
      </w:r>
    </w:p>
    <w:p w:rsidR="00070FFE" w:rsidRDefault="0058298B">
      <w:pPr>
        <w:spacing w:line="360" w:lineRule="auto"/>
        <w:ind w:firstLineChars="200" w:firstLine="560"/>
        <w:rPr>
          <w:sz w:val="28"/>
          <w:szCs w:val="28"/>
        </w:rPr>
      </w:pPr>
      <w:r>
        <w:rPr>
          <w:rFonts w:hint="eastAsia"/>
          <w:sz w:val="28"/>
          <w:szCs w:val="28"/>
        </w:rPr>
        <w:t>4</w:t>
      </w:r>
      <w:r>
        <w:rPr>
          <w:rFonts w:hint="eastAsia"/>
          <w:sz w:val="28"/>
          <w:szCs w:val="28"/>
        </w:rPr>
        <w:t>、公告内容要与公司隐患排查台帐一致，不得有漏项或缺项。</w:t>
      </w:r>
    </w:p>
    <w:p w:rsidR="00070FFE" w:rsidRDefault="0058298B">
      <w:pPr>
        <w:spacing w:line="360" w:lineRule="auto"/>
        <w:ind w:firstLineChars="200" w:firstLine="560"/>
        <w:rPr>
          <w:sz w:val="28"/>
          <w:szCs w:val="28"/>
        </w:rPr>
      </w:pPr>
      <w:r>
        <w:rPr>
          <w:rFonts w:hint="eastAsia"/>
          <w:sz w:val="28"/>
          <w:szCs w:val="28"/>
        </w:rPr>
        <w:t>5</w:t>
      </w:r>
      <w:r>
        <w:rPr>
          <w:rFonts w:hint="eastAsia"/>
          <w:sz w:val="28"/>
          <w:szCs w:val="28"/>
        </w:rPr>
        <w:t>、对于整改时限较长的安全隐患，还应说明隐患整改期间采取的安全防护应急措施；</w:t>
      </w:r>
    </w:p>
    <w:p w:rsidR="00070FFE" w:rsidRDefault="0058298B">
      <w:pPr>
        <w:spacing w:line="360" w:lineRule="auto"/>
        <w:ind w:firstLineChars="200" w:firstLine="560"/>
        <w:rPr>
          <w:sz w:val="28"/>
          <w:szCs w:val="28"/>
        </w:rPr>
      </w:pPr>
      <w:r>
        <w:rPr>
          <w:rFonts w:hint="eastAsia"/>
          <w:sz w:val="28"/>
          <w:szCs w:val="28"/>
        </w:rPr>
        <w:t>6</w:t>
      </w:r>
      <w:r>
        <w:rPr>
          <w:rFonts w:hint="eastAsia"/>
          <w:sz w:val="28"/>
          <w:szCs w:val="28"/>
        </w:rPr>
        <w:t>、安全隐患整改完毕后，及时向员工公告隐患整改情况。</w:t>
      </w:r>
    </w:p>
    <w:p w:rsidR="00070FFE" w:rsidRDefault="0058298B">
      <w:pPr>
        <w:spacing w:line="360" w:lineRule="auto"/>
        <w:ind w:firstLineChars="200" w:firstLine="560"/>
        <w:rPr>
          <w:sz w:val="28"/>
          <w:szCs w:val="28"/>
        </w:rPr>
      </w:pPr>
      <w:r>
        <w:rPr>
          <w:rFonts w:hint="eastAsia"/>
          <w:sz w:val="28"/>
          <w:szCs w:val="28"/>
        </w:rPr>
        <w:t>第五条</w:t>
      </w:r>
      <w:r>
        <w:rPr>
          <w:rFonts w:hint="eastAsia"/>
          <w:sz w:val="28"/>
          <w:szCs w:val="28"/>
        </w:rPr>
        <w:t xml:space="preserve"> </w:t>
      </w:r>
      <w:r>
        <w:rPr>
          <w:rFonts w:hint="eastAsia"/>
          <w:sz w:val="28"/>
          <w:szCs w:val="28"/>
        </w:rPr>
        <w:t>监督管理</w:t>
      </w:r>
    </w:p>
    <w:p w:rsidR="00070FFE" w:rsidRDefault="0058298B">
      <w:pPr>
        <w:spacing w:line="360" w:lineRule="auto"/>
        <w:ind w:firstLineChars="200" w:firstLine="560"/>
        <w:rPr>
          <w:sz w:val="28"/>
          <w:szCs w:val="28"/>
        </w:rPr>
      </w:pPr>
      <w:r>
        <w:rPr>
          <w:rFonts w:hint="eastAsia"/>
          <w:sz w:val="28"/>
          <w:szCs w:val="28"/>
        </w:rPr>
        <w:t>1</w:t>
      </w:r>
      <w:r>
        <w:rPr>
          <w:rFonts w:hint="eastAsia"/>
          <w:sz w:val="28"/>
          <w:szCs w:val="28"/>
        </w:rPr>
        <w:t>、由公司总经理负责监督安全生产风险公告的落实与执行。</w:t>
      </w:r>
    </w:p>
    <w:p w:rsidR="00070FFE" w:rsidRDefault="0058298B">
      <w:pPr>
        <w:spacing w:line="360" w:lineRule="auto"/>
        <w:ind w:firstLineChars="200" w:firstLine="560"/>
        <w:rPr>
          <w:sz w:val="28"/>
          <w:szCs w:val="28"/>
        </w:rPr>
      </w:pPr>
      <w:r>
        <w:rPr>
          <w:rFonts w:hint="eastAsia"/>
          <w:sz w:val="28"/>
          <w:szCs w:val="28"/>
        </w:rPr>
        <w:t>2</w:t>
      </w:r>
      <w:r>
        <w:rPr>
          <w:rFonts w:hint="eastAsia"/>
          <w:sz w:val="28"/>
          <w:szCs w:val="28"/>
        </w:rPr>
        <w:t>、公司干部员工均有权监督安全生产风险公告的落实执行、信息更新等工作，有权向总经理、安全管理员提出建议或意见。</w:t>
      </w:r>
    </w:p>
    <w:p w:rsidR="00070FFE" w:rsidRDefault="00070FFE">
      <w:pPr>
        <w:spacing w:line="440" w:lineRule="exact"/>
        <w:rPr>
          <w:sz w:val="28"/>
          <w:szCs w:val="28"/>
        </w:rPr>
      </w:pPr>
    </w:p>
    <w:p w:rsidR="00070FFE" w:rsidRDefault="0058298B">
      <w:pPr>
        <w:spacing w:line="360" w:lineRule="auto"/>
        <w:rPr>
          <w:sz w:val="24"/>
          <w:szCs w:val="24"/>
        </w:rPr>
      </w:pPr>
      <w:r>
        <w:rPr>
          <w:rFonts w:hint="eastAsia"/>
          <w:sz w:val="24"/>
          <w:szCs w:val="24"/>
        </w:rPr>
        <w:t xml:space="preserve">                                    </w:t>
      </w:r>
      <w:r>
        <w:rPr>
          <w:rFonts w:hint="eastAsia"/>
          <w:b/>
          <w:bCs/>
          <w:sz w:val="28"/>
          <w:szCs w:val="28"/>
        </w:rPr>
        <w:t xml:space="preserve">            </w:t>
      </w:r>
      <w:r>
        <w:rPr>
          <w:rFonts w:hint="eastAsia"/>
          <w:b/>
          <w:bCs/>
          <w:sz w:val="28"/>
          <w:szCs w:val="28"/>
        </w:rPr>
        <w:t>总经理：</w:t>
      </w:r>
    </w:p>
    <w:p w:rsidR="00070FFE" w:rsidRDefault="00070FFE">
      <w:pPr>
        <w:spacing w:line="360" w:lineRule="auto"/>
        <w:rPr>
          <w:sz w:val="24"/>
          <w:szCs w:val="24"/>
        </w:rPr>
      </w:pPr>
    </w:p>
    <w:p w:rsidR="00070FFE" w:rsidRDefault="00070FFE">
      <w:pPr>
        <w:spacing w:line="360" w:lineRule="auto"/>
        <w:rPr>
          <w:sz w:val="24"/>
          <w:szCs w:val="24"/>
        </w:rPr>
      </w:pPr>
    </w:p>
    <w:p w:rsidR="00070FFE" w:rsidRDefault="0062787D">
      <w:pPr>
        <w:spacing w:line="360" w:lineRule="auto"/>
        <w:rPr>
          <w:sz w:val="28"/>
          <w:szCs w:val="28"/>
        </w:rPr>
      </w:pPr>
      <w:r>
        <w:rPr>
          <w:sz w:val="28"/>
        </w:rPr>
        <w:pict>
          <v:line id="_x0000_s3095" style="position:absolute;left:0;text-align:left;flip:y;z-index:251876352" from="-6.1pt,26.45pt" to="464.05pt,26.5pt" o:gfxdata="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iegeA&#10;1wAAAAkBAAAPAAAAAAAAAAEAIAAAACIAAABkcnMvZG93bnJldi54bWxQSwECFAAUAAAACACHTuJA&#10;WDvFmOkBAACfAwAADgAAAAAAAAABACAAAAAmAQAAZHJzL2Uyb0RvYy54bWxQSwUGAAAAAAYABgBZ&#10;AQAAgQUAAAAA&#10;" strokecolor="black [3200]"/>
        </w:pict>
      </w:r>
      <w:r>
        <w:rPr>
          <w:sz w:val="28"/>
        </w:rPr>
        <w:pict>
          <v:line id="_x0000_s3094" style="position:absolute;left:0;text-align:left;flip:y;z-index:251878400" from="-4.55pt,1.1pt" to="463.05pt,1.45pt" o:gfxdata="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YuMcbSAAAABgEAAA8AAAAA&#10;AAAAAQAgAAAAIgAAAGRycy9kb3ducmV2LnhtbFBLAQIUABQAAAAIAIdO4kACmp7T4QEAAJQDAAAO&#10;AAAAAAAAAAEAIAAAACEBAABkcnMvZTJvRG9jLnhtbFBLBQYAAAAABgAGAFkBAAB0BQAAAAA=&#10;" strokecolor="black [3200]"/>
        </w:pict>
      </w:r>
      <w:r w:rsidR="0058298B">
        <w:rPr>
          <w:rFonts w:hint="eastAsia"/>
          <w:sz w:val="28"/>
        </w:rPr>
        <w:t>山东</w:t>
      </w:r>
      <w:r w:rsidR="00F2068D">
        <w:rPr>
          <w:rFonts w:hint="eastAsia"/>
          <w:sz w:val="28"/>
        </w:rPr>
        <w:t>XX</w:t>
      </w:r>
      <w:r w:rsidR="002F6058">
        <w:rPr>
          <w:rFonts w:hint="eastAsia"/>
          <w:sz w:val="28"/>
        </w:rPr>
        <w:t>制造</w:t>
      </w:r>
      <w:r w:rsidR="0058298B">
        <w:rPr>
          <w:rFonts w:hint="eastAsia"/>
          <w:sz w:val="28"/>
        </w:rPr>
        <w:t>有限公司</w:t>
      </w:r>
      <w:r w:rsidR="0058298B">
        <w:rPr>
          <w:rFonts w:hint="eastAsia"/>
          <w:sz w:val="28"/>
          <w:szCs w:val="28"/>
        </w:rPr>
        <w:t xml:space="preserve">                      2018</w:t>
      </w:r>
      <w:r w:rsidR="0058298B">
        <w:rPr>
          <w:rFonts w:hint="eastAsia"/>
          <w:sz w:val="28"/>
          <w:szCs w:val="28"/>
        </w:rPr>
        <w:t>年</w:t>
      </w:r>
      <w:r w:rsidR="0058298B">
        <w:rPr>
          <w:rFonts w:hint="eastAsia"/>
          <w:sz w:val="28"/>
          <w:szCs w:val="28"/>
        </w:rPr>
        <w:t>10</w:t>
      </w:r>
      <w:r w:rsidR="0058298B">
        <w:rPr>
          <w:rFonts w:hint="eastAsia"/>
          <w:sz w:val="28"/>
          <w:szCs w:val="28"/>
        </w:rPr>
        <w:t>月</w:t>
      </w:r>
      <w:r w:rsidR="0058298B">
        <w:rPr>
          <w:rFonts w:hint="eastAsia"/>
          <w:sz w:val="28"/>
          <w:szCs w:val="28"/>
        </w:rPr>
        <w:t>05</w:t>
      </w:r>
      <w:r w:rsidR="0058298B">
        <w:rPr>
          <w:rFonts w:hint="eastAsia"/>
          <w:sz w:val="28"/>
          <w:szCs w:val="28"/>
        </w:rPr>
        <w:t>日印</w:t>
      </w:r>
    </w:p>
    <w:p w:rsidR="00070FFE" w:rsidRDefault="0058298B">
      <w:pPr>
        <w:rPr>
          <w:b/>
          <w:bCs/>
          <w:color w:val="FF0000"/>
          <w:w w:val="66"/>
          <w:sz w:val="72"/>
          <w:szCs w:val="72"/>
        </w:rPr>
      </w:pPr>
      <w:r>
        <w:rPr>
          <w:rFonts w:hint="eastAsia"/>
          <w:b/>
          <w:bCs/>
          <w:color w:val="FF0000"/>
          <w:w w:val="66"/>
          <w:sz w:val="72"/>
          <w:szCs w:val="72"/>
        </w:rPr>
        <w:lastRenderedPageBreak/>
        <w:br w:type="page"/>
      </w:r>
    </w:p>
    <w:p w:rsidR="00070FFE" w:rsidRDefault="00F2068D">
      <w:pPr>
        <w:jc w:val="center"/>
        <w:rPr>
          <w:w w:val="66"/>
        </w:rPr>
      </w:pPr>
      <w:bookmarkStart w:id="193" w:name="_Toc16637_WPSOffice_Level1"/>
      <w:bookmarkStart w:id="194" w:name="_Toc31265_WPSOffice_Level1"/>
      <w:bookmarkStart w:id="195" w:name="_Toc2814_WPSOffice_Level1"/>
      <w:r>
        <w:rPr>
          <w:rFonts w:hint="eastAsia"/>
          <w:b/>
          <w:bCs/>
          <w:color w:val="FF0000"/>
          <w:w w:val="66"/>
          <w:sz w:val="72"/>
          <w:szCs w:val="72"/>
        </w:rPr>
        <w:lastRenderedPageBreak/>
        <w:t>XX</w:t>
      </w:r>
      <w:r w:rsidR="0058298B">
        <w:rPr>
          <w:rFonts w:hint="eastAsia"/>
          <w:b/>
          <w:bCs/>
          <w:color w:val="FF0000"/>
          <w:w w:val="66"/>
          <w:sz w:val="72"/>
          <w:szCs w:val="72"/>
        </w:rPr>
        <w:t>有限公司文件</w:t>
      </w:r>
      <w:bookmarkEnd w:id="193"/>
      <w:bookmarkEnd w:id="194"/>
      <w:bookmarkEnd w:id="195"/>
    </w:p>
    <w:p w:rsidR="00070FFE" w:rsidRDefault="00070FFE"/>
    <w:p w:rsidR="00070FFE" w:rsidRDefault="0062787D">
      <w:pPr>
        <w:jc w:val="center"/>
        <w:rPr>
          <w:sz w:val="28"/>
          <w:szCs w:val="28"/>
        </w:rPr>
      </w:pPr>
      <w:r>
        <w:rPr>
          <w:sz w:val="28"/>
        </w:rPr>
        <w:pict>
          <v:line id="_x0000_s3093" style="position:absolute;left:0;text-align:left;z-index:251746304" from="8.5pt,25.95pt" to="449.9pt,25.95pt" o:gfxdata="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&#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T9yivVAAAACAEAAA8AAAAAAAAAAQAgAAAAIgAAAGRy&#10;cy9kb3ducmV2LnhtbFBLAQIUABQAAAAIAIdO4kCGtMb5zwEAAFoDAAAOAAAAAAAAAAEAIAAAACQB&#10;AABkcnMvZTJvRG9jLnhtbFBLBQYAAAAABgAGAFkBAABlBQAAAAA=&#10;" strokecolor="red" strokeweight="2.25pt"/>
        </w:pict>
      </w:r>
      <w:r w:rsidR="00F2068D">
        <w:rPr>
          <w:rFonts w:hint="eastAsia"/>
          <w:sz w:val="28"/>
        </w:rPr>
        <w:t>XX</w:t>
      </w:r>
      <w:r w:rsidR="0058298B">
        <w:rPr>
          <w:rFonts w:hint="eastAsia"/>
          <w:sz w:val="28"/>
          <w:szCs w:val="28"/>
        </w:rPr>
        <w:t>字【</w:t>
      </w:r>
      <w:r w:rsidR="0058298B">
        <w:rPr>
          <w:rFonts w:hint="eastAsia"/>
          <w:sz w:val="28"/>
          <w:szCs w:val="28"/>
        </w:rPr>
        <w:t>2018</w:t>
      </w:r>
      <w:r w:rsidR="0058298B">
        <w:rPr>
          <w:rFonts w:hint="eastAsia"/>
          <w:sz w:val="28"/>
          <w:szCs w:val="28"/>
        </w:rPr>
        <w:t>】第</w:t>
      </w:r>
      <w:r w:rsidR="0058298B">
        <w:rPr>
          <w:rFonts w:hint="eastAsia"/>
          <w:sz w:val="28"/>
          <w:szCs w:val="28"/>
        </w:rPr>
        <w:t>18</w:t>
      </w:r>
      <w:r w:rsidR="0058298B">
        <w:rPr>
          <w:rFonts w:hint="eastAsia"/>
          <w:sz w:val="28"/>
          <w:szCs w:val="28"/>
        </w:rPr>
        <w:t>号</w:t>
      </w:r>
    </w:p>
    <w:p w:rsidR="00070FFE" w:rsidRDefault="00070FFE"/>
    <w:p w:rsidR="00070FFE" w:rsidRDefault="00070FFE">
      <w:pPr>
        <w:spacing w:line="360" w:lineRule="auto"/>
        <w:ind w:firstLineChars="200" w:firstLine="560"/>
        <w:rPr>
          <w:sz w:val="28"/>
          <w:szCs w:val="28"/>
        </w:rPr>
      </w:pPr>
    </w:p>
    <w:p w:rsidR="00070FFE" w:rsidRDefault="0058298B">
      <w:pPr>
        <w:pStyle w:val="1"/>
      </w:pPr>
      <w:bookmarkStart w:id="196" w:name="_Toc7815_WPSOffice_Level2"/>
      <w:r>
        <w:rPr>
          <w:rFonts w:hint="eastAsia"/>
        </w:rPr>
        <w:t>关于发布事故隐患分析会制度的通知</w:t>
      </w:r>
      <w:bookmarkEnd w:id="196"/>
    </w:p>
    <w:p w:rsidR="00070FFE" w:rsidRDefault="00070FFE">
      <w:pPr>
        <w:spacing w:line="480" w:lineRule="exact"/>
        <w:ind w:firstLineChars="200" w:firstLine="560"/>
        <w:rPr>
          <w:sz w:val="28"/>
          <w:szCs w:val="28"/>
        </w:rPr>
      </w:pPr>
    </w:p>
    <w:p w:rsidR="00070FFE" w:rsidRDefault="0058298B">
      <w:pPr>
        <w:spacing w:line="360" w:lineRule="auto"/>
        <w:rPr>
          <w:sz w:val="28"/>
          <w:szCs w:val="28"/>
        </w:rPr>
      </w:pPr>
      <w:r>
        <w:rPr>
          <w:rFonts w:hint="eastAsia"/>
          <w:sz w:val="28"/>
          <w:szCs w:val="28"/>
        </w:rPr>
        <w:t>各岗位职工：</w:t>
      </w:r>
    </w:p>
    <w:p w:rsidR="00070FFE" w:rsidRDefault="0058298B">
      <w:pPr>
        <w:spacing w:line="360" w:lineRule="auto"/>
        <w:ind w:firstLineChars="200" w:firstLine="560"/>
        <w:rPr>
          <w:sz w:val="28"/>
          <w:szCs w:val="28"/>
        </w:rPr>
      </w:pPr>
      <w:r>
        <w:rPr>
          <w:rFonts w:hint="eastAsia"/>
          <w:sz w:val="28"/>
          <w:szCs w:val="28"/>
        </w:rPr>
        <w:t>为贯彻落实山东省人民政府安全生产委员会《关于进一步加强风险分级管控与隐患排查治理“双重预防体系”建设工作的通知》鲁安发〔</w:t>
      </w:r>
      <w:r>
        <w:rPr>
          <w:rFonts w:hint="eastAsia"/>
          <w:sz w:val="28"/>
          <w:szCs w:val="28"/>
        </w:rPr>
        <w:t>2017</w:t>
      </w:r>
      <w:r>
        <w:rPr>
          <w:rFonts w:hint="eastAsia"/>
          <w:sz w:val="28"/>
          <w:szCs w:val="28"/>
        </w:rPr>
        <w:t>〕</w:t>
      </w:r>
      <w:r>
        <w:rPr>
          <w:rFonts w:hint="eastAsia"/>
          <w:sz w:val="28"/>
          <w:szCs w:val="28"/>
        </w:rPr>
        <w:t>12</w:t>
      </w:r>
      <w:r>
        <w:rPr>
          <w:rFonts w:hint="eastAsia"/>
          <w:sz w:val="28"/>
          <w:szCs w:val="28"/>
        </w:rPr>
        <w:t>号、省安委会办公室关于印发《</w:t>
      </w:r>
      <w:r>
        <w:rPr>
          <w:rFonts w:hint="eastAsia"/>
          <w:sz w:val="28"/>
          <w:szCs w:val="28"/>
        </w:rPr>
        <w:t>2018</w:t>
      </w:r>
      <w:r>
        <w:rPr>
          <w:rFonts w:hint="eastAsia"/>
          <w:sz w:val="28"/>
          <w:szCs w:val="28"/>
        </w:rPr>
        <w:t>年全省安全生产风险分级管控和隐患排查治理双重预防体系建设推进工作方案》的通知（鲁安办发﹝</w:t>
      </w:r>
      <w:r>
        <w:rPr>
          <w:rFonts w:hint="eastAsia"/>
          <w:sz w:val="28"/>
          <w:szCs w:val="28"/>
        </w:rPr>
        <w:t>2018</w:t>
      </w:r>
      <w:r>
        <w:rPr>
          <w:rFonts w:hint="eastAsia"/>
          <w:sz w:val="28"/>
          <w:szCs w:val="28"/>
        </w:rPr>
        <w:t>﹞</w:t>
      </w:r>
      <w:r>
        <w:rPr>
          <w:rFonts w:hint="eastAsia"/>
          <w:sz w:val="28"/>
          <w:szCs w:val="28"/>
        </w:rPr>
        <w:t>29</w:t>
      </w:r>
      <w:r>
        <w:rPr>
          <w:rFonts w:hint="eastAsia"/>
          <w:sz w:val="28"/>
          <w:szCs w:val="28"/>
        </w:rPr>
        <w:t>号）等相关文件要求，切实提高本公司安全管理水平，加强风险分级管控，尽快完成安全风险分级管控体系建设工作，本公司安全生产双重预防体系建设领导小组编制了《事故隐患分析会制度》，各部门级各岗位职工应认真贯彻落实制度内容，全面排查事故隐患并按照要求完成事故隐患整改。</w:t>
      </w:r>
    </w:p>
    <w:p w:rsidR="00070FFE" w:rsidRDefault="00070FFE">
      <w:pPr>
        <w:spacing w:line="360" w:lineRule="auto"/>
        <w:rPr>
          <w:sz w:val="28"/>
          <w:szCs w:val="28"/>
        </w:rPr>
      </w:pPr>
    </w:p>
    <w:p w:rsidR="00070FFE" w:rsidRDefault="00070FFE">
      <w:pPr>
        <w:spacing w:line="360" w:lineRule="auto"/>
        <w:ind w:firstLineChars="200" w:firstLine="560"/>
        <w:jc w:val="right"/>
        <w:rPr>
          <w:sz w:val="28"/>
          <w:szCs w:val="28"/>
        </w:rPr>
      </w:pPr>
    </w:p>
    <w:p w:rsidR="00070FFE" w:rsidRDefault="0058298B">
      <w:pPr>
        <w:spacing w:line="360" w:lineRule="auto"/>
        <w:ind w:firstLineChars="200" w:firstLine="562"/>
        <w:jc w:val="center"/>
        <w:rPr>
          <w:b/>
          <w:bCs/>
          <w:sz w:val="28"/>
          <w:szCs w:val="28"/>
        </w:rPr>
      </w:pPr>
      <w:r>
        <w:rPr>
          <w:rFonts w:hint="eastAsia"/>
          <w:b/>
          <w:bCs/>
          <w:sz w:val="28"/>
          <w:szCs w:val="28"/>
        </w:rPr>
        <w:t xml:space="preserve">                            </w:t>
      </w:r>
      <w:bookmarkStart w:id="197" w:name="_Toc18410_WPSOffice_Level2"/>
      <w:r>
        <w:rPr>
          <w:rFonts w:hint="eastAsia"/>
          <w:b/>
          <w:bCs/>
          <w:sz w:val="28"/>
          <w:szCs w:val="28"/>
        </w:rPr>
        <w:t>总经理：</w:t>
      </w:r>
      <w:bookmarkEnd w:id="197"/>
    </w:p>
    <w:p w:rsidR="00070FFE" w:rsidRDefault="00070FFE">
      <w:pPr>
        <w:spacing w:line="360" w:lineRule="auto"/>
        <w:ind w:firstLineChars="200" w:firstLine="560"/>
        <w:jc w:val="right"/>
        <w:rPr>
          <w:sz w:val="28"/>
          <w:szCs w:val="28"/>
        </w:rPr>
      </w:pPr>
    </w:p>
    <w:p w:rsidR="00070FFE" w:rsidRDefault="00070FFE">
      <w:pPr>
        <w:spacing w:line="360" w:lineRule="auto"/>
        <w:ind w:firstLineChars="200" w:firstLine="560"/>
        <w:jc w:val="right"/>
        <w:rPr>
          <w:sz w:val="28"/>
          <w:szCs w:val="28"/>
        </w:rPr>
      </w:pPr>
    </w:p>
    <w:p w:rsidR="00070FFE" w:rsidRDefault="0062787D">
      <w:pPr>
        <w:spacing w:line="360" w:lineRule="auto"/>
        <w:sectPr w:rsidR="00070FFE">
          <w:headerReference w:type="even" r:id="rId23"/>
          <w:headerReference w:type="default" r:id="rId24"/>
          <w:footerReference w:type="default" r:id="rId25"/>
          <w:headerReference w:type="first" r:id="rId26"/>
          <w:pgSz w:w="11906" w:h="16838"/>
          <w:pgMar w:top="1440" w:right="1133" w:bottom="1440" w:left="1560" w:header="851" w:footer="992" w:gutter="0"/>
          <w:cols w:space="720"/>
          <w:docGrid w:type="lines" w:linePitch="312"/>
        </w:sectPr>
      </w:pPr>
      <w:r>
        <w:rPr>
          <w:sz w:val="28"/>
        </w:rPr>
        <w:pict>
          <v:line id="_x0000_s3092" style="position:absolute;left:0;text-align:left;flip:y;z-index:251747328" from="-6.1pt,26.35pt" to="466.4pt,26.5pt" o:gfxdata="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06&#10;qvjXAAAACQEAAA8AAAAAAAAAAQAgAAAAIgAAAGRycy9kb3ducmV2LnhtbFBLAQIUABQAAAAIAIdO&#10;4kB6Jj1v6wEAAKADAAAOAAAAAAAAAAEAIAAAACYBAABkcnMvZTJvRG9jLnhtbFBLBQYAAAAABgAG&#10;AFkBAACDBQAAAAA=&#10;" strokecolor="black [3200]"/>
        </w:pict>
      </w:r>
      <w:r>
        <w:rPr>
          <w:sz w:val="28"/>
        </w:rPr>
        <w:pict>
          <v:line id="_x0000_s3091" style="position:absolute;left:0;text-align:left;flip:y;z-index:251749376" from="-4.55pt,1pt" to="465.25pt,1.45pt" o:gfxdata="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jMQQV1AAAAAYBAAAPAAAA&#10;AAAAAAEAIAAAACIAAABkcnMvZG93bnJldi54bWxQSwECFAAUAAAACACHTuJA844zNuABAACUAwAA&#10;DgAAAAAAAAABACAAAAAjAQAAZHJzL2Uyb0RvYy54bWxQSwUGAAAAAAYABgBZAQAAdQUAAAAA&#10;" strokecolor="black [3200]"/>
        </w:pict>
      </w:r>
      <w:r w:rsidR="00F2068D">
        <w:rPr>
          <w:rFonts w:hint="eastAsia"/>
          <w:sz w:val="28"/>
        </w:rPr>
        <w:t>XX</w:t>
      </w:r>
      <w:r w:rsidR="0058298B">
        <w:rPr>
          <w:rFonts w:hint="eastAsia"/>
          <w:sz w:val="28"/>
        </w:rPr>
        <w:t>有限公司</w:t>
      </w:r>
      <w:r w:rsidR="0058298B">
        <w:rPr>
          <w:rFonts w:hint="eastAsia"/>
          <w:sz w:val="28"/>
        </w:rPr>
        <w:t xml:space="preserve">   </w:t>
      </w:r>
      <w:r w:rsidR="0058298B">
        <w:rPr>
          <w:rFonts w:hint="eastAsia"/>
          <w:sz w:val="28"/>
          <w:szCs w:val="28"/>
        </w:rPr>
        <w:t xml:space="preserve">                   2018</w:t>
      </w:r>
      <w:r w:rsidR="0058298B">
        <w:rPr>
          <w:rFonts w:hint="eastAsia"/>
          <w:sz w:val="28"/>
          <w:szCs w:val="28"/>
        </w:rPr>
        <w:t>年</w:t>
      </w:r>
      <w:r w:rsidR="0058298B">
        <w:rPr>
          <w:rFonts w:hint="eastAsia"/>
          <w:sz w:val="28"/>
          <w:szCs w:val="28"/>
        </w:rPr>
        <w:t>10</w:t>
      </w:r>
      <w:r w:rsidR="0058298B">
        <w:rPr>
          <w:rFonts w:hint="eastAsia"/>
          <w:sz w:val="28"/>
          <w:szCs w:val="28"/>
        </w:rPr>
        <w:t>月</w:t>
      </w:r>
      <w:r w:rsidR="0058298B">
        <w:rPr>
          <w:rFonts w:hint="eastAsia"/>
          <w:sz w:val="28"/>
          <w:szCs w:val="28"/>
        </w:rPr>
        <w:t>05</w:t>
      </w:r>
      <w:r w:rsidR="0058298B">
        <w:rPr>
          <w:rFonts w:hint="eastAsia"/>
          <w:sz w:val="28"/>
          <w:szCs w:val="28"/>
        </w:rPr>
        <w:t>日</w:t>
      </w:r>
    </w:p>
    <w:p w:rsidR="00070FFE" w:rsidRDefault="0058298B">
      <w:pPr>
        <w:pStyle w:val="1"/>
        <w:rPr>
          <w:rFonts w:ascii="宋体" w:hAnsi="宋体" w:cs="宋体"/>
          <w:bCs w:val="0"/>
          <w:kern w:val="2"/>
          <w:szCs w:val="36"/>
        </w:rPr>
      </w:pPr>
      <w:bookmarkStart w:id="198" w:name="_Toc21603_WPSOffice_Level2"/>
      <w:r>
        <w:rPr>
          <w:rFonts w:ascii="宋体" w:hAnsi="宋体" w:cs="宋体" w:hint="eastAsia"/>
          <w:bCs w:val="0"/>
          <w:kern w:val="2"/>
          <w:szCs w:val="36"/>
        </w:rPr>
        <w:lastRenderedPageBreak/>
        <w:t>事故隐患分析会制度</w:t>
      </w:r>
      <w:bookmarkEnd w:id="198"/>
    </w:p>
    <w:p w:rsidR="00070FFE" w:rsidRDefault="00070FFE"/>
    <w:p w:rsidR="00070FFE" w:rsidRDefault="0058298B">
      <w:pPr>
        <w:pStyle w:val="1"/>
        <w:ind w:firstLineChars="200" w:firstLine="560"/>
        <w:jc w:val="both"/>
        <w:rPr>
          <w:rFonts w:ascii="宋体" w:hAnsi="宋体" w:cs="宋体"/>
          <w:b w:val="0"/>
          <w:kern w:val="2"/>
          <w:sz w:val="28"/>
          <w:szCs w:val="28"/>
        </w:rPr>
      </w:pPr>
      <w:r>
        <w:rPr>
          <w:rFonts w:ascii="宋体" w:hAnsi="宋体" w:cs="宋体" w:hint="eastAsia"/>
          <w:b w:val="0"/>
          <w:kern w:val="2"/>
          <w:sz w:val="28"/>
          <w:szCs w:val="28"/>
        </w:rPr>
        <w:t>为贯彻落实安全生产隐患治理的各项工作要求，形成本企业事故隐患排查治理的长效管理机制，确保企业的生产安全，特制订本制度。</w:t>
      </w:r>
    </w:p>
    <w:p w:rsidR="00070FFE" w:rsidRDefault="0058298B">
      <w:pPr>
        <w:pStyle w:val="1"/>
        <w:numPr>
          <w:ilvl w:val="0"/>
          <w:numId w:val="16"/>
        </w:numPr>
        <w:ind w:firstLineChars="200" w:firstLine="560"/>
        <w:jc w:val="both"/>
        <w:rPr>
          <w:b w:val="0"/>
          <w:sz w:val="28"/>
          <w:szCs w:val="28"/>
        </w:rPr>
      </w:pPr>
      <w:r>
        <w:rPr>
          <w:rFonts w:ascii="宋体" w:hAnsi="宋体" w:cs="宋体" w:hint="eastAsia"/>
          <w:b w:val="0"/>
          <w:kern w:val="2"/>
          <w:sz w:val="28"/>
          <w:szCs w:val="28"/>
        </w:rPr>
        <w:t>企业每月组织一次公司级隐患排查，主要负责人、分管负责人、安全管理人员参加检查。</w:t>
      </w:r>
    </w:p>
    <w:p w:rsidR="00070FFE" w:rsidRDefault="0058298B">
      <w:pPr>
        <w:pStyle w:val="1"/>
        <w:numPr>
          <w:ilvl w:val="0"/>
          <w:numId w:val="16"/>
        </w:numPr>
        <w:ind w:firstLineChars="200" w:firstLine="560"/>
        <w:jc w:val="both"/>
        <w:rPr>
          <w:b w:val="0"/>
          <w:sz w:val="28"/>
          <w:szCs w:val="28"/>
        </w:rPr>
      </w:pPr>
      <w:r>
        <w:rPr>
          <w:rFonts w:ascii="宋体" w:hAnsi="宋体" w:cs="宋体" w:hint="eastAsia"/>
          <w:b w:val="0"/>
          <w:kern w:val="2"/>
          <w:sz w:val="28"/>
          <w:szCs w:val="28"/>
        </w:rPr>
        <w:t>每月召开一次事故隐患排查分析会议，会议由主要负责人或分管负责人召集相关人员参加。会议对隐患排查治理工作进行分析、研究、部署，并做好会议记录。</w:t>
      </w:r>
    </w:p>
    <w:p w:rsidR="00070FFE" w:rsidRDefault="0058298B">
      <w:pPr>
        <w:pStyle w:val="1"/>
        <w:numPr>
          <w:ilvl w:val="0"/>
          <w:numId w:val="16"/>
        </w:numPr>
        <w:ind w:firstLineChars="200" w:firstLine="560"/>
        <w:jc w:val="both"/>
        <w:rPr>
          <w:b w:val="0"/>
          <w:sz w:val="28"/>
          <w:szCs w:val="28"/>
        </w:rPr>
      </w:pPr>
      <w:r>
        <w:rPr>
          <w:rFonts w:ascii="宋体" w:hAnsi="宋体" w:cs="宋体" w:hint="eastAsia"/>
          <w:b w:val="0"/>
          <w:kern w:val="2"/>
          <w:sz w:val="28"/>
          <w:szCs w:val="28"/>
        </w:rPr>
        <w:t>对排查中发现的事故隐患，要落实责任人，整改资金，限期整改，整改期限结束，安全管理人员要组织进行复查，确保隐患整改到位。</w:t>
      </w:r>
    </w:p>
    <w:p w:rsidR="00070FFE" w:rsidRDefault="0058298B">
      <w:pPr>
        <w:pStyle w:val="1"/>
        <w:numPr>
          <w:ilvl w:val="0"/>
          <w:numId w:val="16"/>
        </w:numPr>
        <w:ind w:firstLineChars="200" w:firstLine="560"/>
        <w:jc w:val="both"/>
        <w:rPr>
          <w:b w:val="0"/>
          <w:sz w:val="28"/>
          <w:szCs w:val="28"/>
        </w:rPr>
      </w:pPr>
      <w:r>
        <w:rPr>
          <w:rFonts w:ascii="宋体" w:hAnsi="宋体" w:cs="宋体" w:hint="eastAsia"/>
          <w:b w:val="0"/>
          <w:kern w:val="2"/>
          <w:sz w:val="28"/>
          <w:szCs w:val="28"/>
        </w:rPr>
        <w:t>对排查发现的隐患要及时上报企业主要负责人，同时上报隐患整改的计划、负责人和整改朝限。</w:t>
      </w:r>
    </w:p>
    <w:p w:rsidR="00070FFE" w:rsidRDefault="0058298B">
      <w:pPr>
        <w:pStyle w:val="1"/>
        <w:numPr>
          <w:ilvl w:val="0"/>
          <w:numId w:val="16"/>
        </w:numPr>
        <w:ind w:firstLineChars="200" w:firstLine="560"/>
        <w:jc w:val="both"/>
        <w:rPr>
          <w:b w:val="0"/>
          <w:sz w:val="28"/>
          <w:szCs w:val="28"/>
        </w:rPr>
      </w:pPr>
      <w:r>
        <w:rPr>
          <w:rFonts w:ascii="宋体" w:hAnsi="宋体" w:cs="宋体" w:hint="eastAsia"/>
          <w:b w:val="0"/>
          <w:kern w:val="2"/>
          <w:sz w:val="28"/>
          <w:szCs w:val="28"/>
        </w:rPr>
        <w:t>安全管理人员负责对排查发现的隐患，及时整理分类，登记建档。对隐患的整改情况进行跟踪，确保隐患按期整改到位。对于无特殊情况拖延或拒不整改的个人，企业要给予严肃处理。</w:t>
      </w:r>
    </w:p>
    <w:p w:rsidR="00070FFE" w:rsidRDefault="0058298B">
      <w:pPr>
        <w:pStyle w:val="1"/>
        <w:numPr>
          <w:ilvl w:val="0"/>
          <w:numId w:val="16"/>
        </w:numPr>
        <w:ind w:firstLineChars="200" w:firstLine="560"/>
        <w:jc w:val="both"/>
        <w:rPr>
          <w:b w:val="0"/>
          <w:sz w:val="28"/>
          <w:szCs w:val="28"/>
        </w:rPr>
      </w:pPr>
      <w:r>
        <w:rPr>
          <w:rFonts w:ascii="宋体" w:hAnsi="宋体" w:cs="宋体" w:hint="eastAsia"/>
          <w:b w:val="0"/>
          <w:kern w:val="2"/>
          <w:sz w:val="28"/>
          <w:szCs w:val="28"/>
        </w:rPr>
        <w:t>对排查出的重大事故隐患，按照安监部门的要求上报相关部门，并进行评估认定，制定整改方案，按期实施到位。</w:t>
      </w:r>
    </w:p>
    <w:p w:rsidR="00070FFE" w:rsidRDefault="00070FFE">
      <w:pPr>
        <w:rPr>
          <w:rFonts w:ascii="宋体" w:eastAsia="宋体" w:hAnsi="宋体" w:cs="宋体"/>
          <w:bCs/>
          <w:sz w:val="28"/>
          <w:szCs w:val="28"/>
        </w:rPr>
      </w:pPr>
    </w:p>
    <w:p w:rsidR="00070FFE" w:rsidRDefault="0058298B">
      <w:pPr>
        <w:rPr>
          <w:rFonts w:ascii="宋体" w:eastAsia="宋体" w:hAnsi="宋体" w:cs="宋体"/>
          <w:bCs/>
          <w:sz w:val="28"/>
          <w:szCs w:val="28"/>
        </w:rPr>
      </w:pPr>
      <w:r>
        <w:rPr>
          <w:rFonts w:ascii="宋体" w:eastAsia="宋体" w:hAnsi="宋体" w:cs="宋体" w:hint="eastAsia"/>
          <w:bCs/>
          <w:sz w:val="28"/>
          <w:szCs w:val="28"/>
        </w:rPr>
        <w:br w:type="page"/>
      </w:r>
    </w:p>
    <w:p w:rsidR="00070FFE" w:rsidRDefault="0058298B">
      <w:pPr>
        <w:jc w:val="center"/>
        <w:rPr>
          <w:rFonts w:ascii="宋体" w:eastAsia="宋体" w:hAnsi="宋体" w:cs="宋体"/>
          <w:b/>
          <w:sz w:val="28"/>
          <w:szCs w:val="28"/>
        </w:rPr>
      </w:pPr>
      <w:bookmarkStart w:id="199" w:name="_Toc24832_WPSOffice_Level2"/>
      <w:r>
        <w:rPr>
          <w:rFonts w:ascii="宋体" w:eastAsia="宋体" w:hAnsi="宋体" w:cs="宋体" w:hint="eastAsia"/>
          <w:b/>
          <w:sz w:val="28"/>
          <w:szCs w:val="28"/>
        </w:rPr>
        <w:lastRenderedPageBreak/>
        <w:t>事故隐患分析会议记录</w:t>
      </w:r>
      <w:bookmarkEnd w:id="199"/>
    </w:p>
    <w:tbl>
      <w:tblPr>
        <w:tblStyle w:val="af8"/>
        <w:tblW w:w="9429" w:type="dxa"/>
        <w:tblLayout w:type="fixed"/>
        <w:tblLook w:val="04A0" w:firstRow="1" w:lastRow="0" w:firstColumn="1" w:lastColumn="0" w:noHBand="0" w:noVBand="1"/>
      </w:tblPr>
      <w:tblGrid>
        <w:gridCol w:w="2357"/>
        <w:gridCol w:w="2357"/>
        <w:gridCol w:w="2357"/>
        <w:gridCol w:w="2358"/>
      </w:tblGrid>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日期：</w:t>
            </w:r>
          </w:p>
        </w:tc>
        <w:tc>
          <w:tcPr>
            <w:tcW w:w="7072" w:type="dxa"/>
            <w:gridSpan w:val="3"/>
            <w:vAlign w:val="center"/>
          </w:tcPr>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地点</w:t>
            </w:r>
          </w:p>
        </w:tc>
        <w:tc>
          <w:tcPr>
            <w:tcW w:w="2357" w:type="dxa"/>
            <w:vAlign w:val="center"/>
          </w:tcPr>
          <w:p w:rsidR="00070FFE" w:rsidRDefault="00070FFE">
            <w:pPr>
              <w:jc w:val="center"/>
              <w:rPr>
                <w:rFonts w:ascii="宋体" w:eastAsia="宋体" w:hAnsi="宋体" w:cs="宋体"/>
                <w:b/>
                <w:sz w:val="28"/>
                <w:szCs w:val="28"/>
              </w:rPr>
            </w:pPr>
          </w:p>
        </w:tc>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主持人</w:t>
            </w:r>
          </w:p>
        </w:tc>
        <w:tc>
          <w:tcPr>
            <w:tcW w:w="2358" w:type="dxa"/>
            <w:vAlign w:val="center"/>
          </w:tcPr>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参加人员签字</w:t>
            </w:r>
          </w:p>
        </w:tc>
        <w:tc>
          <w:tcPr>
            <w:tcW w:w="7072" w:type="dxa"/>
            <w:gridSpan w:val="3"/>
            <w:vAlign w:val="center"/>
          </w:tcPr>
          <w:p w:rsidR="00070FFE" w:rsidRDefault="00070FFE">
            <w:pPr>
              <w:jc w:val="center"/>
              <w:rPr>
                <w:rFonts w:ascii="宋体" w:eastAsia="宋体" w:hAnsi="宋体" w:cs="宋体"/>
                <w:b/>
                <w:sz w:val="28"/>
                <w:szCs w:val="28"/>
              </w:rPr>
            </w:pPr>
          </w:p>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上  月</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隐</w:t>
            </w:r>
            <w:proofErr w:type="gramEnd"/>
            <w:r>
              <w:rPr>
                <w:rFonts w:ascii="宋体" w:eastAsia="宋体" w:hAnsi="宋体" w:cs="宋体" w:hint="eastAsia"/>
                <w:b/>
                <w:sz w:val="28"/>
                <w:szCs w:val="28"/>
              </w:rPr>
              <w:t xml:space="preserve">  患</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整  改</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验</w:t>
            </w:r>
            <w:proofErr w:type="gramEnd"/>
            <w:r>
              <w:rPr>
                <w:rFonts w:ascii="宋体" w:eastAsia="宋体" w:hAnsi="宋体" w:cs="宋体" w:hint="eastAsia"/>
                <w:b/>
                <w:sz w:val="28"/>
                <w:szCs w:val="28"/>
              </w:rPr>
              <w:t xml:space="preserve">  证</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 xml:space="preserve">情  </w:t>
            </w:r>
            <w:proofErr w:type="gramStart"/>
            <w:r>
              <w:rPr>
                <w:rFonts w:ascii="宋体" w:eastAsia="宋体" w:hAnsi="宋体" w:cs="宋体" w:hint="eastAsia"/>
                <w:b/>
                <w:sz w:val="28"/>
                <w:szCs w:val="28"/>
              </w:rPr>
              <w:t>况</w:t>
            </w:r>
            <w:proofErr w:type="gramEnd"/>
          </w:p>
        </w:tc>
        <w:tc>
          <w:tcPr>
            <w:tcW w:w="7072" w:type="dxa"/>
            <w:gridSpan w:val="3"/>
            <w:vAlign w:val="center"/>
          </w:tcPr>
          <w:p w:rsidR="00070FFE" w:rsidRDefault="0058298B">
            <w:pPr>
              <w:rPr>
                <w:rFonts w:ascii="宋体" w:eastAsia="宋体" w:hAnsi="宋体" w:cs="宋体"/>
                <w:b/>
                <w:sz w:val="28"/>
                <w:szCs w:val="28"/>
              </w:rPr>
            </w:pPr>
            <w:r>
              <w:rPr>
                <w:rFonts w:ascii="宋体" w:eastAsia="宋体" w:hAnsi="宋体" w:cs="宋体" w:hint="eastAsia"/>
                <w:b/>
                <w:sz w:val="28"/>
                <w:szCs w:val="28"/>
              </w:rPr>
              <w:t>重大隐患数量：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u w:val="single"/>
              </w:rPr>
            </w:pPr>
            <w:r>
              <w:rPr>
                <w:rFonts w:ascii="宋体" w:eastAsia="宋体" w:hAnsi="宋体" w:cs="宋体" w:hint="eastAsia"/>
                <w:b/>
                <w:sz w:val="28"/>
                <w:szCs w:val="28"/>
              </w:rPr>
              <w:t>一般隐患数量：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rPr>
            </w:pPr>
            <w:r>
              <w:rPr>
                <w:rFonts w:ascii="宋体" w:eastAsia="宋体" w:hAnsi="宋体" w:cs="宋体" w:hint="eastAsia"/>
                <w:b/>
                <w:sz w:val="28"/>
                <w:szCs w:val="28"/>
              </w:rPr>
              <w:t>未整改隐患明细：</w:t>
            </w: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tc>
      </w:tr>
      <w:tr w:rsidR="00070FFE">
        <w:tc>
          <w:tcPr>
            <w:tcW w:w="2357" w:type="dxa"/>
            <w:vAlign w:val="center"/>
          </w:tcPr>
          <w:p w:rsidR="00070FFE" w:rsidRDefault="00070FFE">
            <w:pPr>
              <w:jc w:val="center"/>
              <w:rPr>
                <w:rFonts w:ascii="宋体" w:eastAsia="宋体" w:hAnsi="宋体" w:cs="宋体"/>
                <w:b/>
                <w:sz w:val="28"/>
                <w:szCs w:val="28"/>
              </w:rPr>
            </w:pP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本  月</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隐</w:t>
            </w:r>
            <w:proofErr w:type="gramEnd"/>
            <w:r>
              <w:rPr>
                <w:rFonts w:ascii="宋体" w:eastAsia="宋体" w:hAnsi="宋体" w:cs="宋体" w:hint="eastAsia"/>
                <w:b/>
                <w:sz w:val="28"/>
                <w:szCs w:val="28"/>
              </w:rPr>
              <w:t xml:space="preserve">  患</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排  查</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 xml:space="preserve">情  </w:t>
            </w:r>
            <w:proofErr w:type="gramStart"/>
            <w:r>
              <w:rPr>
                <w:rFonts w:ascii="宋体" w:eastAsia="宋体" w:hAnsi="宋体" w:cs="宋体" w:hint="eastAsia"/>
                <w:b/>
                <w:sz w:val="28"/>
                <w:szCs w:val="28"/>
              </w:rPr>
              <w:t>况</w:t>
            </w:r>
            <w:proofErr w:type="gramEnd"/>
          </w:p>
        </w:tc>
        <w:tc>
          <w:tcPr>
            <w:tcW w:w="7072" w:type="dxa"/>
            <w:gridSpan w:val="3"/>
            <w:vAlign w:val="center"/>
          </w:tcPr>
          <w:p w:rsidR="00070FFE" w:rsidRDefault="0058298B">
            <w:pPr>
              <w:rPr>
                <w:rFonts w:ascii="宋体" w:eastAsia="宋体" w:hAnsi="宋体" w:cs="宋体"/>
                <w:b/>
                <w:sz w:val="28"/>
                <w:szCs w:val="28"/>
              </w:rPr>
            </w:pPr>
            <w:r>
              <w:rPr>
                <w:rFonts w:ascii="宋体" w:eastAsia="宋体" w:hAnsi="宋体" w:cs="宋体" w:hint="eastAsia"/>
                <w:b/>
                <w:sz w:val="28"/>
                <w:szCs w:val="28"/>
              </w:rPr>
              <w:t>重大隐患数量：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u w:val="single"/>
              </w:rPr>
            </w:pPr>
            <w:r>
              <w:rPr>
                <w:rFonts w:ascii="宋体" w:eastAsia="宋体" w:hAnsi="宋体" w:cs="宋体" w:hint="eastAsia"/>
                <w:b/>
                <w:sz w:val="28"/>
                <w:szCs w:val="28"/>
              </w:rPr>
              <w:t>一般隐患数量：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rPr>
            </w:pPr>
            <w:r>
              <w:rPr>
                <w:rFonts w:ascii="宋体" w:eastAsia="宋体" w:hAnsi="宋体" w:cs="宋体" w:hint="eastAsia"/>
                <w:b/>
                <w:sz w:val="28"/>
                <w:szCs w:val="28"/>
              </w:rPr>
              <w:t>事故隐患明细：</w:t>
            </w: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tc>
      </w:tr>
    </w:tbl>
    <w:p w:rsidR="00070FFE" w:rsidRDefault="0058298B">
      <w:pPr>
        <w:rPr>
          <w:rFonts w:ascii="宋体" w:eastAsia="宋体" w:hAnsi="宋体" w:cs="宋体"/>
          <w:bCs/>
          <w:sz w:val="28"/>
          <w:szCs w:val="28"/>
        </w:rPr>
      </w:pPr>
      <w:r>
        <w:rPr>
          <w:rFonts w:ascii="宋体" w:eastAsia="宋体" w:hAnsi="宋体" w:cs="宋体" w:hint="eastAsia"/>
          <w:bCs/>
          <w:sz w:val="28"/>
          <w:szCs w:val="28"/>
        </w:rPr>
        <w:br w:type="page"/>
      </w:r>
    </w:p>
    <w:p w:rsidR="00070FFE" w:rsidRDefault="0058298B">
      <w:pPr>
        <w:jc w:val="center"/>
        <w:rPr>
          <w:rFonts w:ascii="宋体" w:eastAsia="宋体" w:hAnsi="宋体" w:cs="宋体"/>
          <w:b/>
          <w:sz w:val="28"/>
          <w:szCs w:val="28"/>
        </w:rPr>
      </w:pPr>
      <w:bookmarkStart w:id="200" w:name="_Toc317_WPSOffice_Level2"/>
      <w:r>
        <w:rPr>
          <w:rFonts w:ascii="宋体" w:eastAsia="宋体" w:hAnsi="宋体" w:cs="宋体" w:hint="eastAsia"/>
          <w:b/>
          <w:sz w:val="28"/>
          <w:szCs w:val="28"/>
        </w:rPr>
        <w:lastRenderedPageBreak/>
        <w:t>事故隐患分析会议记录</w:t>
      </w:r>
      <w:bookmarkEnd w:id="200"/>
    </w:p>
    <w:tbl>
      <w:tblPr>
        <w:tblStyle w:val="af8"/>
        <w:tblW w:w="9429" w:type="dxa"/>
        <w:tblLayout w:type="fixed"/>
        <w:tblLook w:val="04A0" w:firstRow="1" w:lastRow="0" w:firstColumn="1" w:lastColumn="0" w:noHBand="0" w:noVBand="1"/>
      </w:tblPr>
      <w:tblGrid>
        <w:gridCol w:w="2357"/>
        <w:gridCol w:w="2357"/>
        <w:gridCol w:w="2357"/>
        <w:gridCol w:w="2358"/>
      </w:tblGrid>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日期：</w:t>
            </w:r>
          </w:p>
        </w:tc>
        <w:tc>
          <w:tcPr>
            <w:tcW w:w="7072" w:type="dxa"/>
            <w:gridSpan w:val="3"/>
            <w:vAlign w:val="center"/>
          </w:tcPr>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地点</w:t>
            </w:r>
          </w:p>
        </w:tc>
        <w:tc>
          <w:tcPr>
            <w:tcW w:w="2357" w:type="dxa"/>
            <w:vAlign w:val="center"/>
          </w:tcPr>
          <w:p w:rsidR="00070FFE" w:rsidRDefault="00070FFE">
            <w:pPr>
              <w:jc w:val="center"/>
              <w:rPr>
                <w:rFonts w:ascii="宋体" w:eastAsia="宋体" w:hAnsi="宋体" w:cs="宋体"/>
                <w:b/>
                <w:sz w:val="28"/>
                <w:szCs w:val="28"/>
              </w:rPr>
            </w:pPr>
          </w:p>
        </w:tc>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主持人</w:t>
            </w:r>
          </w:p>
        </w:tc>
        <w:tc>
          <w:tcPr>
            <w:tcW w:w="2358" w:type="dxa"/>
            <w:vAlign w:val="center"/>
          </w:tcPr>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参加人员签字</w:t>
            </w:r>
          </w:p>
        </w:tc>
        <w:tc>
          <w:tcPr>
            <w:tcW w:w="7072" w:type="dxa"/>
            <w:gridSpan w:val="3"/>
            <w:vAlign w:val="center"/>
          </w:tcPr>
          <w:p w:rsidR="00070FFE" w:rsidRDefault="00070FFE">
            <w:pPr>
              <w:jc w:val="center"/>
              <w:rPr>
                <w:rFonts w:ascii="宋体" w:eastAsia="宋体" w:hAnsi="宋体" w:cs="宋体"/>
                <w:b/>
                <w:sz w:val="28"/>
                <w:szCs w:val="28"/>
              </w:rPr>
            </w:pPr>
          </w:p>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上  月</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隐</w:t>
            </w:r>
            <w:proofErr w:type="gramEnd"/>
            <w:r>
              <w:rPr>
                <w:rFonts w:ascii="宋体" w:eastAsia="宋体" w:hAnsi="宋体" w:cs="宋体" w:hint="eastAsia"/>
                <w:b/>
                <w:sz w:val="28"/>
                <w:szCs w:val="28"/>
              </w:rPr>
              <w:t xml:space="preserve">  患</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整  改</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验</w:t>
            </w:r>
            <w:proofErr w:type="gramEnd"/>
            <w:r>
              <w:rPr>
                <w:rFonts w:ascii="宋体" w:eastAsia="宋体" w:hAnsi="宋体" w:cs="宋体" w:hint="eastAsia"/>
                <w:b/>
                <w:sz w:val="28"/>
                <w:szCs w:val="28"/>
              </w:rPr>
              <w:t xml:space="preserve">  证</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 xml:space="preserve">情  </w:t>
            </w:r>
            <w:proofErr w:type="gramStart"/>
            <w:r>
              <w:rPr>
                <w:rFonts w:ascii="宋体" w:eastAsia="宋体" w:hAnsi="宋体" w:cs="宋体" w:hint="eastAsia"/>
                <w:b/>
                <w:sz w:val="28"/>
                <w:szCs w:val="28"/>
              </w:rPr>
              <w:t>况</w:t>
            </w:r>
            <w:proofErr w:type="gramEnd"/>
          </w:p>
        </w:tc>
        <w:tc>
          <w:tcPr>
            <w:tcW w:w="7072" w:type="dxa"/>
            <w:gridSpan w:val="3"/>
            <w:vAlign w:val="center"/>
          </w:tcPr>
          <w:p w:rsidR="00070FFE" w:rsidRDefault="0058298B">
            <w:pPr>
              <w:rPr>
                <w:rFonts w:ascii="宋体" w:eastAsia="宋体" w:hAnsi="宋体" w:cs="宋体"/>
                <w:b/>
                <w:sz w:val="28"/>
                <w:szCs w:val="28"/>
              </w:rPr>
            </w:pPr>
            <w:r>
              <w:rPr>
                <w:rFonts w:ascii="宋体" w:eastAsia="宋体" w:hAnsi="宋体" w:cs="宋体" w:hint="eastAsia"/>
                <w:b/>
                <w:sz w:val="28"/>
                <w:szCs w:val="28"/>
              </w:rPr>
              <w:t>重大隐患数量：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u w:val="single"/>
              </w:rPr>
            </w:pPr>
            <w:r>
              <w:rPr>
                <w:rFonts w:ascii="宋体" w:eastAsia="宋体" w:hAnsi="宋体" w:cs="宋体" w:hint="eastAsia"/>
                <w:b/>
                <w:sz w:val="28"/>
                <w:szCs w:val="28"/>
              </w:rPr>
              <w:t>一般隐患数量：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rPr>
            </w:pPr>
            <w:r>
              <w:rPr>
                <w:rFonts w:ascii="宋体" w:eastAsia="宋体" w:hAnsi="宋体" w:cs="宋体" w:hint="eastAsia"/>
                <w:b/>
                <w:sz w:val="28"/>
                <w:szCs w:val="28"/>
              </w:rPr>
              <w:t>未整改隐患明细：</w:t>
            </w: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tc>
      </w:tr>
      <w:tr w:rsidR="00070FFE">
        <w:tc>
          <w:tcPr>
            <w:tcW w:w="2357" w:type="dxa"/>
            <w:vAlign w:val="center"/>
          </w:tcPr>
          <w:p w:rsidR="00070FFE" w:rsidRDefault="00070FFE">
            <w:pPr>
              <w:jc w:val="center"/>
              <w:rPr>
                <w:rFonts w:ascii="宋体" w:eastAsia="宋体" w:hAnsi="宋体" w:cs="宋体"/>
                <w:b/>
                <w:sz w:val="28"/>
                <w:szCs w:val="28"/>
              </w:rPr>
            </w:pP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本  月</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隐</w:t>
            </w:r>
            <w:proofErr w:type="gramEnd"/>
            <w:r>
              <w:rPr>
                <w:rFonts w:ascii="宋体" w:eastAsia="宋体" w:hAnsi="宋体" w:cs="宋体" w:hint="eastAsia"/>
                <w:b/>
                <w:sz w:val="28"/>
                <w:szCs w:val="28"/>
              </w:rPr>
              <w:t xml:space="preserve">  患</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排  查</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 xml:space="preserve">情  </w:t>
            </w:r>
            <w:proofErr w:type="gramStart"/>
            <w:r>
              <w:rPr>
                <w:rFonts w:ascii="宋体" w:eastAsia="宋体" w:hAnsi="宋体" w:cs="宋体" w:hint="eastAsia"/>
                <w:b/>
                <w:sz w:val="28"/>
                <w:szCs w:val="28"/>
              </w:rPr>
              <w:t>况</w:t>
            </w:r>
            <w:proofErr w:type="gramEnd"/>
          </w:p>
        </w:tc>
        <w:tc>
          <w:tcPr>
            <w:tcW w:w="7072" w:type="dxa"/>
            <w:gridSpan w:val="3"/>
            <w:vAlign w:val="center"/>
          </w:tcPr>
          <w:p w:rsidR="00070FFE" w:rsidRDefault="0058298B">
            <w:pPr>
              <w:rPr>
                <w:rFonts w:ascii="宋体" w:eastAsia="宋体" w:hAnsi="宋体" w:cs="宋体"/>
                <w:b/>
                <w:sz w:val="28"/>
                <w:szCs w:val="28"/>
              </w:rPr>
            </w:pPr>
            <w:r>
              <w:rPr>
                <w:rFonts w:ascii="宋体" w:eastAsia="宋体" w:hAnsi="宋体" w:cs="宋体" w:hint="eastAsia"/>
                <w:b/>
                <w:sz w:val="28"/>
                <w:szCs w:val="28"/>
              </w:rPr>
              <w:t>重大隐患数量：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u w:val="single"/>
              </w:rPr>
            </w:pPr>
            <w:r>
              <w:rPr>
                <w:rFonts w:ascii="宋体" w:eastAsia="宋体" w:hAnsi="宋体" w:cs="宋体" w:hint="eastAsia"/>
                <w:b/>
                <w:sz w:val="28"/>
                <w:szCs w:val="28"/>
              </w:rPr>
              <w:t>一般隐患数量：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rPr>
            </w:pPr>
            <w:r>
              <w:rPr>
                <w:rFonts w:ascii="宋体" w:eastAsia="宋体" w:hAnsi="宋体" w:cs="宋体" w:hint="eastAsia"/>
                <w:b/>
                <w:sz w:val="28"/>
                <w:szCs w:val="28"/>
              </w:rPr>
              <w:t>事故隐患明细：</w:t>
            </w: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tc>
      </w:tr>
    </w:tbl>
    <w:p w:rsidR="00070FFE" w:rsidRDefault="0058298B">
      <w:pPr>
        <w:rPr>
          <w:rFonts w:ascii="宋体" w:eastAsia="宋体" w:hAnsi="宋体" w:cs="宋体"/>
          <w:bCs/>
          <w:sz w:val="28"/>
          <w:szCs w:val="28"/>
        </w:rPr>
      </w:pPr>
      <w:r>
        <w:rPr>
          <w:rFonts w:ascii="宋体" w:eastAsia="宋体" w:hAnsi="宋体" w:cs="宋体" w:hint="eastAsia"/>
          <w:bCs/>
          <w:sz w:val="28"/>
          <w:szCs w:val="28"/>
        </w:rPr>
        <w:br w:type="page"/>
      </w:r>
    </w:p>
    <w:p w:rsidR="00070FFE" w:rsidRDefault="0058298B">
      <w:pPr>
        <w:jc w:val="center"/>
        <w:rPr>
          <w:rFonts w:ascii="宋体" w:eastAsia="宋体" w:hAnsi="宋体" w:cs="宋体"/>
          <w:b/>
          <w:sz w:val="28"/>
          <w:szCs w:val="28"/>
        </w:rPr>
      </w:pPr>
      <w:bookmarkStart w:id="201" w:name="_Toc31161_WPSOffice_Level2"/>
      <w:r>
        <w:rPr>
          <w:rFonts w:ascii="宋体" w:eastAsia="宋体" w:hAnsi="宋体" w:cs="宋体" w:hint="eastAsia"/>
          <w:b/>
          <w:sz w:val="28"/>
          <w:szCs w:val="28"/>
        </w:rPr>
        <w:lastRenderedPageBreak/>
        <w:t>事故隐患分析会议记录</w:t>
      </w:r>
      <w:bookmarkEnd w:id="201"/>
    </w:p>
    <w:tbl>
      <w:tblPr>
        <w:tblStyle w:val="af8"/>
        <w:tblW w:w="9429" w:type="dxa"/>
        <w:tblLayout w:type="fixed"/>
        <w:tblLook w:val="04A0" w:firstRow="1" w:lastRow="0" w:firstColumn="1" w:lastColumn="0" w:noHBand="0" w:noVBand="1"/>
      </w:tblPr>
      <w:tblGrid>
        <w:gridCol w:w="2357"/>
        <w:gridCol w:w="2357"/>
        <w:gridCol w:w="2357"/>
        <w:gridCol w:w="2358"/>
      </w:tblGrid>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日期：</w:t>
            </w:r>
          </w:p>
        </w:tc>
        <w:tc>
          <w:tcPr>
            <w:tcW w:w="7072" w:type="dxa"/>
            <w:gridSpan w:val="3"/>
            <w:vAlign w:val="center"/>
          </w:tcPr>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地点</w:t>
            </w:r>
          </w:p>
        </w:tc>
        <w:tc>
          <w:tcPr>
            <w:tcW w:w="2357" w:type="dxa"/>
            <w:vAlign w:val="center"/>
          </w:tcPr>
          <w:p w:rsidR="00070FFE" w:rsidRDefault="00070FFE">
            <w:pPr>
              <w:jc w:val="center"/>
              <w:rPr>
                <w:rFonts w:ascii="宋体" w:eastAsia="宋体" w:hAnsi="宋体" w:cs="宋体"/>
                <w:b/>
                <w:sz w:val="28"/>
                <w:szCs w:val="28"/>
              </w:rPr>
            </w:pPr>
          </w:p>
        </w:tc>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主持人</w:t>
            </w:r>
          </w:p>
        </w:tc>
        <w:tc>
          <w:tcPr>
            <w:tcW w:w="2358" w:type="dxa"/>
            <w:vAlign w:val="center"/>
          </w:tcPr>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参加人员签字</w:t>
            </w:r>
          </w:p>
        </w:tc>
        <w:tc>
          <w:tcPr>
            <w:tcW w:w="7072" w:type="dxa"/>
            <w:gridSpan w:val="3"/>
            <w:vAlign w:val="center"/>
          </w:tcPr>
          <w:p w:rsidR="00070FFE" w:rsidRDefault="00070FFE">
            <w:pPr>
              <w:jc w:val="center"/>
              <w:rPr>
                <w:rFonts w:ascii="宋体" w:eastAsia="宋体" w:hAnsi="宋体" w:cs="宋体"/>
                <w:b/>
                <w:sz w:val="28"/>
                <w:szCs w:val="28"/>
              </w:rPr>
            </w:pPr>
          </w:p>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上  月</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隐</w:t>
            </w:r>
            <w:proofErr w:type="gramEnd"/>
            <w:r>
              <w:rPr>
                <w:rFonts w:ascii="宋体" w:eastAsia="宋体" w:hAnsi="宋体" w:cs="宋体" w:hint="eastAsia"/>
                <w:b/>
                <w:sz w:val="28"/>
                <w:szCs w:val="28"/>
              </w:rPr>
              <w:t xml:space="preserve">  患</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整  改</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验</w:t>
            </w:r>
            <w:proofErr w:type="gramEnd"/>
            <w:r>
              <w:rPr>
                <w:rFonts w:ascii="宋体" w:eastAsia="宋体" w:hAnsi="宋体" w:cs="宋体" w:hint="eastAsia"/>
                <w:b/>
                <w:sz w:val="28"/>
                <w:szCs w:val="28"/>
              </w:rPr>
              <w:t xml:space="preserve">  证</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 xml:space="preserve">情  </w:t>
            </w:r>
            <w:proofErr w:type="gramStart"/>
            <w:r>
              <w:rPr>
                <w:rFonts w:ascii="宋体" w:eastAsia="宋体" w:hAnsi="宋体" w:cs="宋体" w:hint="eastAsia"/>
                <w:b/>
                <w:sz w:val="28"/>
                <w:szCs w:val="28"/>
              </w:rPr>
              <w:t>况</w:t>
            </w:r>
            <w:proofErr w:type="gramEnd"/>
          </w:p>
        </w:tc>
        <w:tc>
          <w:tcPr>
            <w:tcW w:w="7072" w:type="dxa"/>
            <w:gridSpan w:val="3"/>
            <w:vAlign w:val="center"/>
          </w:tcPr>
          <w:p w:rsidR="00070FFE" w:rsidRDefault="0058298B">
            <w:pPr>
              <w:rPr>
                <w:rFonts w:ascii="宋体" w:eastAsia="宋体" w:hAnsi="宋体" w:cs="宋体"/>
                <w:b/>
                <w:sz w:val="28"/>
                <w:szCs w:val="28"/>
              </w:rPr>
            </w:pPr>
            <w:r>
              <w:rPr>
                <w:rFonts w:ascii="宋体" w:eastAsia="宋体" w:hAnsi="宋体" w:cs="宋体" w:hint="eastAsia"/>
                <w:b/>
                <w:sz w:val="28"/>
                <w:szCs w:val="28"/>
              </w:rPr>
              <w:t>重大隐患数量：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u w:val="single"/>
              </w:rPr>
            </w:pPr>
            <w:r>
              <w:rPr>
                <w:rFonts w:ascii="宋体" w:eastAsia="宋体" w:hAnsi="宋体" w:cs="宋体" w:hint="eastAsia"/>
                <w:b/>
                <w:sz w:val="28"/>
                <w:szCs w:val="28"/>
              </w:rPr>
              <w:t>一般隐患数量：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rPr>
            </w:pPr>
            <w:r>
              <w:rPr>
                <w:rFonts w:ascii="宋体" w:eastAsia="宋体" w:hAnsi="宋体" w:cs="宋体" w:hint="eastAsia"/>
                <w:b/>
                <w:sz w:val="28"/>
                <w:szCs w:val="28"/>
              </w:rPr>
              <w:t>未整改隐患明细：</w:t>
            </w: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tc>
      </w:tr>
      <w:tr w:rsidR="00070FFE">
        <w:tc>
          <w:tcPr>
            <w:tcW w:w="2357" w:type="dxa"/>
            <w:vAlign w:val="center"/>
          </w:tcPr>
          <w:p w:rsidR="00070FFE" w:rsidRDefault="00070FFE">
            <w:pPr>
              <w:jc w:val="center"/>
              <w:rPr>
                <w:rFonts w:ascii="宋体" w:eastAsia="宋体" w:hAnsi="宋体" w:cs="宋体"/>
                <w:b/>
                <w:sz w:val="28"/>
                <w:szCs w:val="28"/>
              </w:rPr>
            </w:pP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本  月</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隐</w:t>
            </w:r>
            <w:proofErr w:type="gramEnd"/>
            <w:r>
              <w:rPr>
                <w:rFonts w:ascii="宋体" w:eastAsia="宋体" w:hAnsi="宋体" w:cs="宋体" w:hint="eastAsia"/>
                <w:b/>
                <w:sz w:val="28"/>
                <w:szCs w:val="28"/>
              </w:rPr>
              <w:t xml:space="preserve">  患</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排  查</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 xml:space="preserve">情  </w:t>
            </w:r>
            <w:proofErr w:type="gramStart"/>
            <w:r>
              <w:rPr>
                <w:rFonts w:ascii="宋体" w:eastAsia="宋体" w:hAnsi="宋体" w:cs="宋体" w:hint="eastAsia"/>
                <w:b/>
                <w:sz w:val="28"/>
                <w:szCs w:val="28"/>
              </w:rPr>
              <w:t>况</w:t>
            </w:r>
            <w:proofErr w:type="gramEnd"/>
          </w:p>
        </w:tc>
        <w:tc>
          <w:tcPr>
            <w:tcW w:w="7072" w:type="dxa"/>
            <w:gridSpan w:val="3"/>
            <w:vAlign w:val="center"/>
          </w:tcPr>
          <w:p w:rsidR="00070FFE" w:rsidRDefault="0058298B">
            <w:pPr>
              <w:rPr>
                <w:rFonts w:ascii="宋体" w:eastAsia="宋体" w:hAnsi="宋体" w:cs="宋体"/>
                <w:b/>
                <w:sz w:val="28"/>
                <w:szCs w:val="28"/>
              </w:rPr>
            </w:pPr>
            <w:r>
              <w:rPr>
                <w:rFonts w:ascii="宋体" w:eastAsia="宋体" w:hAnsi="宋体" w:cs="宋体" w:hint="eastAsia"/>
                <w:b/>
                <w:sz w:val="28"/>
                <w:szCs w:val="28"/>
              </w:rPr>
              <w:t>重大隐患数量：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u w:val="single"/>
              </w:rPr>
            </w:pPr>
            <w:r>
              <w:rPr>
                <w:rFonts w:ascii="宋体" w:eastAsia="宋体" w:hAnsi="宋体" w:cs="宋体" w:hint="eastAsia"/>
                <w:b/>
                <w:sz w:val="28"/>
                <w:szCs w:val="28"/>
              </w:rPr>
              <w:t>一般隐患数量：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rPr>
            </w:pPr>
            <w:r>
              <w:rPr>
                <w:rFonts w:ascii="宋体" w:eastAsia="宋体" w:hAnsi="宋体" w:cs="宋体" w:hint="eastAsia"/>
                <w:b/>
                <w:sz w:val="28"/>
                <w:szCs w:val="28"/>
              </w:rPr>
              <w:t>事故隐患明细：</w:t>
            </w: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tc>
      </w:tr>
    </w:tbl>
    <w:p w:rsidR="00070FFE" w:rsidRDefault="0058298B">
      <w:pPr>
        <w:rPr>
          <w:rFonts w:ascii="宋体" w:eastAsia="宋体" w:hAnsi="宋体" w:cs="宋体"/>
          <w:bCs/>
          <w:sz w:val="28"/>
          <w:szCs w:val="28"/>
        </w:rPr>
      </w:pPr>
      <w:r>
        <w:rPr>
          <w:rFonts w:ascii="宋体" w:eastAsia="宋体" w:hAnsi="宋体" w:cs="宋体" w:hint="eastAsia"/>
          <w:bCs/>
          <w:sz w:val="28"/>
          <w:szCs w:val="28"/>
        </w:rPr>
        <w:br w:type="page"/>
      </w:r>
    </w:p>
    <w:p w:rsidR="00070FFE" w:rsidRDefault="0058298B">
      <w:pPr>
        <w:jc w:val="center"/>
        <w:rPr>
          <w:rFonts w:ascii="宋体" w:eastAsia="宋体" w:hAnsi="宋体" w:cs="宋体"/>
          <w:b/>
          <w:sz w:val="28"/>
          <w:szCs w:val="28"/>
        </w:rPr>
      </w:pPr>
      <w:bookmarkStart w:id="202" w:name="_Toc16988_WPSOffice_Level2"/>
      <w:r>
        <w:rPr>
          <w:rFonts w:ascii="宋体" w:eastAsia="宋体" w:hAnsi="宋体" w:cs="宋体" w:hint="eastAsia"/>
          <w:b/>
          <w:sz w:val="28"/>
          <w:szCs w:val="28"/>
        </w:rPr>
        <w:lastRenderedPageBreak/>
        <w:t>事故隐患分析会议记录</w:t>
      </w:r>
      <w:bookmarkEnd w:id="202"/>
    </w:p>
    <w:tbl>
      <w:tblPr>
        <w:tblStyle w:val="af8"/>
        <w:tblW w:w="9429" w:type="dxa"/>
        <w:tblLayout w:type="fixed"/>
        <w:tblLook w:val="04A0" w:firstRow="1" w:lastRow="0" w:firstColumn="1" w:lastColumn="0" w:noHBand="0" w:noVBand="1"/>
      </w:tblPr>
      <w:tblGrid>
        <w:gridCol w:w="2357"/>
        <w:gridCol w:w="2357"/>
        <w:gridCol w:w="2357"/>
        <w:gridCol w:w="2358"/>
      </w:tblGrid>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日期：</w:t>
            </w:r>
          </w:p>
        </w:tc>
        <w:tc>
          <w:tcPr>
            <w:tcW w:w="7072" w:type="dxa"/>
            <w:gridSpan w:val="3"/>
            <w:vAlign w:val="center"/>
          </w:tcPr>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地点</w:t>
            </w:r>
          </w:p>
        </w:tc>
        <w:tc>
          <w:tcPr>
            <w:tcW w:w="2357" w:type="dxa"/>
            <w:vAlign w:val="center"/>
          </w:tcPr>
          <w:p w:rsidR="00070FFE" w:rsidRDefault="00070FFE">
            <w:pPr>
              <w:jc w:val="center"/>
              <w:rPr>
                <w:rFonts w:ascii="宋体" w:eastAsia="宋体" w:hAnsi="宋体" w:cs="宋体"/>
                <w:b/>
                <w:sz w:val="28"/>
                <w:szCs w:val="28"/>
              </w:rPr>
            </w:pPr>
          </w:p>
        </w:tc>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主持人</w:t>
            </w:r>
          </w:p>
        </w:tc>
        <w:tc>
          <w:tcPr>
            <w:tcW w:w="2358" w:type="dxa"/>
            <w:vAlign w:val="center"/>
          </w:tcPr>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参加人员签字</w:t>
            </w:r>
          </w:p>
        </w:tc>
        <w:tc>
          <w:tcPr>
            <w:tcW w:w="7072" w:type="dxa"/>
            <w:gridSpan w:val="3"/>
            <w:vAlign w:val="center"/>
          </w:tcPr>
          <w:p w:rsidR="00070FFE" w:rsidRDefault="00070FFE">
            <w:pPr>
              <w:jc w:val="center"/>
              <w:rPr>
                <w:rFonts w:ascii="宋体" w:eastAsia="宋体" w:hAnsi="宋体" w:cs="宋体"/>
                <w:b/>
                <w:sz w:val="28"/>
                <w:szCs w:val="28"/>
              </w:rPr>
            </w:pPr>
          </w:p>
          <w:p w:rsidR="00070FFE" w:rsidRDefault="00070FFE">
            <w:pPr>
              <w:jc w:val="center"/>
              <w:rPr>
                <w:rFonts w:ascii="宋体" w:eastAsia="宋体" w:hAnsi="宋体" w:cs="宋体"/>
                <w:b/>
                <w:sz w:val="28"/>
                <w:szCs w:val="28"/>
              </w:rPr>
            </w:pPr>
          </w:p>
        </w:tc>
      </w:tr>
      <w:tr w:rsidR="00070FFE">
        <w:tc>
          <w:tcPr>
            <w:tcW w:w="2357" w:type="dxa"/>
            <w:vAlign w:val="center"/>
          </w:tcPr>
          <w:p w:rsidR="00070FFE" w:rsidRDefault="0058298B">
            <w:pPr>
              <w:jc w:val="center"/>
              <w:rPr>
                <w:rFonts w:ascii="宋体" w:eastAsia="宋体" w:hAnsi="宋体" w:cs="宋体"/>
                <w:b/>
                <w:sz w:val="28"/>
                <w:szCs w:val="28"/>
              </w:rPr>
            </w:pPr>
            <w:r>
              <w:rPr>
                <w:rFonts w:ascii="宋体" w:eastAsia="宋体" w:hAnsi="宋体" w:cs="宋体" w:hint="eastAsia"/>
                <w:b/>
                <w:sz w:val="28"/>
                <w:szCs w:val="28"/>
              </w:rPr>
              <w:t>上  月</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隐</w:t>
            </w:r>
            <w:proofErr w:type="gramEnd"/>
            <w:r>
              <w:rPr>
                <w:rFonts w:ascii="宋体" w:eastAsia="宋体" w:hAnsi="宋体" w:cs="宋体" w:hint="eastAsia"/>
                <w:b/>
                <w:sz w:val="28"/>
                <w:szCs w:val="28"/>
              </w:rPr>
              <w:t xml:space="preserve">  患</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整  改</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验</w:t>
            </w:r>
            <w:proofErr w:type="gramEnd"/>
            <w:r>
              <w:rPr>
                <w:rFonts w:ascii="宋体" w:eastAsia="宋体" w:hAnsi="宋体" w:cs="宋体" w:hint="eastAsia"/>
                <w:b/>
                <w:sz w:val="28"/>
                <w:szCs w:val="28"/>
              </w:rPr>
              <w:t xml:space="preserve">  证</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 xml:space="preserve">情  </w:t>
            </w:r>
            <w:proofErr w:type="gramStart"/>
            <w:r>
              <w:rPr>
                <w:rFonts w:ascii="宋体" w:eastAsia="宋体" w:hAnsi="宋体" w:cs="宋体" w:hint="eastAsia"/>
                <w:b/>
                <w:sz w:val="28"/>
                <w:szCs w:val="28"/>
              </w:rPr>
              <w:t>况</w:t>
            </w:r>
            <w:proofErr w:type="gramEnd"/>
          </w:p>
        </w:tc>
        <w:tc>
          <w:tcPr>
            <w:tcW w:w="7072" w:type="dxa"/>
            <w:gridSpan w:val="3"/>
            <w:vAlign w:val="center"/>
          </w:tcPr>
          <w:p w:rsidR="00070FFE" w:rsidRDefault="0058298B">
            <w:pPr>
              <w:rPr>
                <w:rFonts w:ascii="宋体" w:eastAsia="宋体" w:hAnsi="宋体" w:cs="宋体"/>
                <w:b/>
                <w:sz w:val="28"/>
                <w:szCs w:val="28"/>
              </w:rPr>
            </w:pPr>
            <w:r>
              <w:rPr>
                <w:rFonts w:ascii="宋体" w:eastAsia="宋体" w:hAnsi="宋体" w:cs="宋体" w:hint="eastAsia"/>
                <w:b/>
                <w:sz w:val="28"/>
                <w:szCs w:val="28"/>
              </w:rPr>
              <w:t>重大隐患数量：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u w:val="single"/>
              </w:rPr>
            </w:pPr>
            <w:r>
              <w:rPr>
                <w:rFonts w:ascii="宋体" w:eastAsia="宋体" w:hAnsi="宋体" w:cs="宋体" w:hint="eastAsia"/>
                <w:b/>
                <w:sz w:val="28"/>
                <w:szCs w:val="28"/>
              </w:rPr>
              <w:t>一般隐患数量：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rPr>
            </w:pPr>
            <w:r>
              <w:rPr>
                <w:rFonts w:ascii="宋体" w:eastAsia="宋体" w:hAnsi="宋体" w:cs="宋体" w:hint="eastAsia"/>
                <w:b/>
                <w:sz w:val="28"/>
                <w:szCs w:val="28"/>
              </w:rPr>
              <w:t>未整改隐患明细：</w:t>
            </w: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tc>
      </w:tr>
      <w:tr w:rsidR="00070FFE">
        <w:tc>
          <w:tcPr>
            <w:tcW w:w="2357" w:type="dxa"/>
            <w:vAlign w:val="center"/>
          </w:tcPr>
          <w:p w:rsidR="00070FFE" w:rsidRDefault="00070FFE">
            <w:pPr>
              <w:jc w:val="center"/>
              <w:rPr>
                <w:rFonts w:ascii="宋体" w:eastAsia="宋体" w:hAnsi="宋体" w:cs="宋体"/>
                <w:b/>
                <w:sz w:val="28"/>
                <w:szCs w:val="28"/>
              </w:rPr>
            </w:pP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本  月</w:t>
            </w:r>
          </w:p>
          <w:p w:rsidR="00070FFE" w:rsidRDefault="0058298B">
            <w:pPr>
              <w:jc w:val="center"/>
              <w:rPr>
                <w:rFonts w:ascii="宋体" w:eastAsia="宋体" w:hAnsi="宋体" w:cs="宋体"/>
                <w:b/>
                <w:sz w:val="28"/>
                <w:szCs w:val="28"/>
              </w:rPr>
            </w:pPr>
            <w:proofErr w:type="gramStart"/>
            <w:r>
              <w:rPr>
                <w:rFonts w:ascii="宋体" w:eastAsia="宋体" w:hAnsi="宋体" w:cs="宋体" w:hint="eastAsia"/>
                <w:b/>
                <w:sz w:val="28"/>
                <w:szCs w:val="28"/>
              </w:rPr>
              <w:t>隐</w:t>
            </w:r>
            <w:proofErr w:type="gramEnd"/>
            <w:r>
              <w:rPr>
                <w:rFonts w:ascii="宋体" w:eastAsia="宋体" w:hAnsi="宋体" w:cs="宋体" w:hint="eastAsia"/>
                <w:b/>
                <w:sz w:val="28"/>
                <w:szCs w:val="28"/>
              </w:rPr>
              <w:t xml:space="preserve">  患</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排  查</w:t>
            </w:r>
          </w:p>
          <w:p w:rsidR="00070FFE" w:rsidRDefault="0058298B">
            <w:pPr>
              <w:jc w:val="center"/>
              <w:rPr>
                <w:rFonts w:ascii="宋体" w:eastAsia="宋体" w:hAnsi="宋体" w:cs="宋体"/>
                <w:b/>
                <w:sz w:val="28"/>
                <w:szCs w:val="28"/>
              </w:rPr>
            </w:pPr>
            <w:r>
              <w:rPr>
                <w:rFonts w:ascii="宋体" w:eastAsia="宋体" w:hAnsi="宋体" w:cs="宋体" w:hint="eastAsia"/>
                <w:b/>
                <w:sz w:val="28"/>
                <w:szCs w:val="28"/>
              </w:rPr>
              <w:t xml:space="preserve">情  </w:t>
            </w:r>
            <w:proofErr w:type="gramStart"/>
            <w:r>
              <w:rPr>
                <w:rFonts w:ascii="宋体" w:eastAsia="宋体" w:hAnsi="宋体" w:cs="宋体" w:hint="eastAsia"/>
                <w:b/>
                <w:sz w:val="28"/>
                <w:szCs w:val="28"/>
              </w:rPr>
              <w:t>况</w:t>
            </w:r>
            <w:proofErr w:type="gramEnd"/>
          </w:p>
        </w:tc>
        <w:tc>
          <w:tcPr>
            <w:tcW w:w="7072" w:type="dxa"/>
            <w:gridSpan w:val="3"/>
            <w:vAlign w:val="center"/>
          </w:tcPr>
          <w:p w:rsidR="00070FFE" w:rsidRDefault="0058298B">
            <w:pPr>
              <w:rPr>
                <w:rFonts w:ascii="宋体" w:eastAsia="宋体" w:hAnsi="宋体" w:cs="宋体"/>
                <w:b/>
                <w:sz w:val="28"/>
                <w:szCs w:val="28"/>
              </w:rPr>
            </w:pPr>
            <w:r>
              <w:rPr>
                <w:rFonts w:ascii="宋体" w:eastAsia="宋体" w:hAnsi="宋体" w:cs="宋体" w:hint="eastAsia"/>
                <w:b/>
                <w:sz w:val="28"/>
                <w:szCs w:val="28"/>
              </w:rPr>
              <w:t>重大隐患数量：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u w:val="single"/>
              </w:rPr>
            </w:pPr>
            <w:r>
              <w:rPr>
                <w:rFonts w:ascii="宋体" w:eastAsia="宋体" w:hAnsi="宋体" w:cs="宋体" w:hint="eastAsia"/>
                <w:b/>
                <w:sz w:val="28"/>
                <w:szCs w:val="28"/>
              </w:rPr>
              <w:t>一般隐患数量：</w:t>
            </w:r>
            <w:r>
              <w:rPr>
                <w:rFonts w:ascii="宋体" w:eastAsia="宋体" w:hAnsi="宋体" w:cs="宋体" w:hint="eastAsia"/>
                <w:b/>
                <w:sz w:val="28"/>
                <w:szCs w:val="28"/>
                <w:u w:val="single"/>
              </w:rPr>
              <w:t xml:space="preserve">      </w:t>
            </w:r>
            <w:r>
              <w:rPr>
                <w:rFonts w:ascii="宋体" w:eastAsia="宋体" w:hAnsi="宋体" w:cs="宋体" w:hint="eastAsia"/>
                <w:b/>
                <w:sz w:val="28"/>
                <w:szCs w:val="28"/>
              </w:rPr>
              <w:t>已整改：</w:t>
            </w:r>
            <w:r>
              <w:rPr>
                <w:rFonts w:ascii="宋体" w:eastAsia="宋体" w:hAnsi="宋体" w:cs="宋体" w:hint="eastAsia"/>
                <w:b/>
                <w:sz w:val="28"/>
                <w:szCs w:val="28"/>
                <w:u w:val="single"/>
              </w:rPr>
              <w:t xml:space="preserve">      </w:t>
            </w:r>
            <w:r>
              <w:rPr>
                <w:rFonts w:ascii="宋体" w:eastAsia="宋体" w:hAnsi="宋体" w:cs="宋体" w:hint="eastAsia"/>
                <w:b/>
                <w:sz w:val="28"/>
                <w:szCs w:val="28"/>
              </w:rPr>
              <w:t>未整改：</w:t>
            </w:r>
            <w:r>
              <w:rPr>
                <w:rFonts w:ascii="宋体" w:eastAsia="宋体" w:hAnsi="宋体" w:cs="宋体" w:hint="eastAsia"/>
                <w:b/>
                <w:sz w:val="28"/>
                <w:szCs w:val="28"/>
                <w:u w:val="single"/>
              </w:rPr>
              <w:t xml:space="preserve">     </w:t>
            </w:r>
          </w:p>
          <w:p w:rsidR="00070FFE" w:rsidRDefault="0058298B">
            <w:pPr>
              <w:rPr>
                <w:rFonts w:ascii="宋体" w:eastAsia="宋体" w:hAnsi="宋体" w:cs="宋体"/>
                <w:b/>
                <w:sz w:val="28"/>
                <w:szCs w:val="28"/>
              </w:rPr>
            </w:pPr>
            <w:r>
              <w:rPr>
                <w:rFonts w:ascii="宋体" w:eastAsia="宋体" w:hAnsi="宋体" w:cs="宋体" w:hint="eastAsia"/>
                <w:b/>
                <w:sz w:val="28"/>
                <w:szCs w:val="28"/>
              </w:rPr>
              <w:t>事故隐患明细：</w:t>
            </w: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p w:rsidR="00070FFE" w:rsidRDefault="00070FFE">
            <w:pPr>
              <w:rPr>
                <w:rFonts w:ascii="宋体" w:eastAsia="宋体" w:hAnsi="宋体" w:cs="宋体"/>
                <w:b/>
                <w:sz w:val="28"/>
                <w:szCs w:val="28"/>
              </w:rPr>
            </w:pPr>
          </w:p>
        </w:tc>
      </w:tr>
    </w:tbl>
    <w:p w:rsidR="00070FFE" w:rsidRDefault="00070FFE">
      <w:pPr>
        <w:rPr>
          <w:rFonts w:ascii="宋体" w:eastAsia="宋体" w:hAnsi="宋体" w:cs="宋体"/>
          <w:bCs/>
          <w:sz w:val="28"/>
          <w:szCs w:val="28"/>
        </w:rPr>
      </w:pPr>
    </w:p>
    <w:p w:rsidR="00070FFE" w:rsidRDefault="0058298B">
      <w:pPr>
        <w:pStyle w:val="1"/>
        <w:jc w:val="both"/>
      </w:pPr>
      <w:r>
        <w:rPr>
          <w:rFonts w:hint="eastAsia"/>
        </w:rPr>
        <w:lastRenderedPageBreak/>
        <w:br w:type="page"/>
      </w:r>
    </w:p>
    <w:p w:rsidR="00070FFE" w:rsidRDefault="00070FFE"/>
    <w:p w:rsidR="00070FFE" w:rsidRDefault="00F2068D">
      <w:pPr>
        <w:jc w:val="center"/>
        <w:rPr>
          <w:w w:val="66"/>
        </w:rPr>
      </w:pPr>
      <w:bookmarkStart w:id="203" w:name="_Toc2132_WPSOffice_Level1"/>
      <w:bookmarkStart w:id="204" w:name="_Toc7178_WPSOffice_Level1"/>
      <w:r>
        <w:rPr>
          <w:rFonts w:hint="eastAsia"/>
          <w:b/>
          <w:bCs/>
          <w:color w:val="FF0000"/>
          <w:w w:val="66"/>
          <w:sz w:val="72"/>
          <w:szCs w:val="72"/>
        </w:rPr>
        <w:t>XX</w:t>
      </w:r>
      <w:r w:rsidR="0058298B">
        <w:rPr>
          <w:rFonts w:hint="eastAsia"/>
          <w:b/>
          <w:bCs/>
          <w:color w:val="FF0000"/>
          <w:w w:val="66"/>
          <w:sz w:val="72"/>
          <w:szCs w:val="72"/>
        </w:rPr>
        <w:t>有限公司文件</w:t>
      </w:r>
      <w:bookmarkEnd w:id="203"/>
      <w:bookmarkEnd w:id="204"/>
    </w:p>
    <w:p w:rsidR="00070FFE" w:rsidRDefault="00070FFE"/>
    <w:p w:rsidR="00070FFE" w:rsidRDefault="0062787D">
      <w:pPr>
        <w:jc w:val="center"/>
        <w:rPr>
          <w:sz w:val="28"/>
          <w:szCs w:val="28"/>
        </w:rPr>
      </w:pPr>
      <w:r>
        <w:rPr>
          <w:sz w:val="28"/>
        </w:rPr>
        <w:pict>
          <v:line id="_x0000_s3090" style="position:absolute;left:0;text-align:left;z-index:251838464" from="4.15pt,25.95pt" to="445.55pt,25.95pt" o:gfxdata="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&#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vBN+vUAAAABwEAAA8AAAAAAAAAAQAgAAAAIgAAAGRy&#10;cy9kb3ducmV2LnhtbFBLAQIUABQAAAAIAIdO4kAJWhbI0AEAAFoDAAAOAAAAAAAAAAEAIAAAACMB&#10;AABkcnMvZTJvRG9jLnhtbFBLBQYAAAAABgAGAFkBAABlBQAAAAA=&#10;" strokecolor="red" strokeweight="2.25pt"/>
        </w:pict>
      </w:r>
      <w:r w:rsidR="00F2068D">
        <w:rPr>
          <w:rFonts w:hint="eastAsia"/>
          <w:sz w:val="28"/>
        </w:rPr>
        <w:t>XX</w:t>
      </w:r>
      <w:r w:rsidR="0058298B">
        <w:rPr>
          <w:rFonts w:hint="eastAsia"/>
          <w:sz w:val="28"/>
          <w:szCs w:val="28"/>
        </w:rPr>
        <w:t>字【</w:t>
      </w:r>
      <w:r w:rsidR="0058298B">
        <w:rPr>
          <w:rFonts w:hint="eastAsia"/>
          <w:sz w:val="28"/>
          <w:szCs w:val="28"/>
        </w:rPr>
        <w:t>2018</w:t>
      </w:r>
      <w:r w:rsidR="0058298B">
        <w:rPr>
          <w:rFonts w:hint="eastAsia"/>
          <w:sz w:val="28"/>
          <w:szCs w:val="28"/>
        </w:rPr>
        <w:t>】第</w:t>
      </w:r>
      <w:r w:rsidR="0058298B">
        <w:rPr>
          <w:rFonts w:hint="eastAsia"/>
          <w:sz w:val="28"/>
          <w:szCs w:val="28"/>
        </w:rPr>
        <w:t>19</w:t>
      </w:r>
      <w:r w:rsidR="0058298B">
        <w:rPr>
          <w:rFonts w:hint="eastAsia"/>
          <w:sz w:val="28"/>
          <w:szCs w:val="28"/>
        </w:rPr>
        <w:t>号</w:t>
      </w:r>
    </w:p>
    <w:p w:rsidR="00070FFE" w:rsidRDefault="00070FFE"/>
    <w:p w:rsidR="00070FFE" w:rsidRDefault="00070FFE">
      <w:pPr>
        <w:spacing w:line="360" w:lineRule="auto"/>
        <w:ind w:firstLineChars="200" w:firstLine="560"/>
        <w:rPr>
          <w:sz w:val="28"/>
          <w:szCs w:val="28"/>
        </w:rPr>
      </w:pPr>
    </w:p>
    <w:p w:rsidR="00070FFE" w:rsidRDefault="0058298B">
      <w:pPr>
        <w:pStyle w:val="1"/>
      </w:pPr>
      <w:bookmarkStart w:id="205" w:name="_Toc22819_WPSOffice_Level2"/>
      <w:r>
        <w:rPr>
          <w:rFonts w:hint="eastAsia"/>
        </w:rPr>
        <w:t>关于发布隐患排查治理制度的通知</w:t>
      </w:r>
      <w:bookmarkEnd w:id="205"/>
    </w:p>
    <w:p w:rsidR="00070FFE" w:rsidRDefault="00070FFE">
      <w:pPr>
        <w:spacing w:line="480" w:lineRule="exact"/>
        <w:ind w:firstLineChars="200" w:firstLine="560"/>
        <w:rPr>
          <w:sz w:val="28"/>
          <w:szCs w:val="28"/>
        </w:rPr>
      </w:pPr>
    </w:p>
    <w:p w:rsidR="00070FFE" w:rsidRDefault="0058298B">
      <w:pPr>
        <w:spacing w:line="360" w:lineRule="auto"/>
        <w:rPr>
          <w:sz w:val="28"/>
          <w:szCs w:val="28"/>
        </w:rPr>
      </w:pPr>
      <w:r>
        <w:rPr>
          <w:rFonts w:hint="eastAsia"/>
          <w:sz w:val="28"/>
          <w:szCs w:val="28"/>
        </w:rPr>
        <w:t>各岗位职工：</w:t>
      </w:r>
    </w:p>
    <w:p w:rsidR="00070FFE" w:rsidRDefault="0058298B">
      <w:pPr>
        <w:spacing w:line="360" w:lineRule="auto"/>
        <w:ind w:firstLineChars="200" w:firstLine="560"/>
        <w:rPr>
          <w:sz w:val="28"/>
          <w:szCs w:val="28"/>
        </w:rPr>
      </w:pPr>
      <w:r>
        <w:rPr>
          <w:rFonts w:hint="eastAsia"/>
          <w:sz w:val="28"/>
          <w:szCs w:val="28"/>
        </w:rPr>
        <w:t>为贯彻落实山东省人民政府安全生产委员会《关于进一步加强风险分级管控与隐患排查治理“双重预防体系”建设工作的通知》鲁安发〔</w:t>
      </w:r>
      <w:r>
        <w:rPr>
          <w:rFonts w:hint="eastAsia"/>
          <w:sz w:val="28"/>
          <w:szCs w:val="28"/>
        </w:rPr>
        <w:t>2017</w:t>
      </w:r>
      <w:r>
        <w:rPr>
          <w:rFonts w:hint="eastAsia"/>
          <w:sz w:val="28"/>
          <w:szCs w:val="28"/>
        </w:rPr>
        <w:t>〕</w:t>
      </w:r>
      <w:r>
        <w:rPr>
          <w:rFonts w:hint="eastAsia"/>
          <w:sz w:val="28"/>
          <w:szCs w:val="28"/>
        </w:rPr>
        <w:t>12</w:t>
      </w:r>
      <w:r>
        <w:rPr>
          <w:rFonts w:hint="eastAsia"/>
          <w:sz w:val="28"/>
          <w:szCs w:val="28"/>
        </w:rPr>
        <w:t>号、省安委会办公室关于印发《</w:t>
      </w:r>
      <w:r>
        <w:rPr>
          <w:rFonts w:hint="eastAsia"/>
          <w:sz w:val="28"/>
          <w:szCs w:val="28"/>
        </w:rPr>
        <w:t>2018</w:t>
      </w:r>
      <w:r>
        <w:rPr>
          <w:rFonts w:hint="eastAsia"/>
          <w:sz w:val="28"/>
          <w:szCs w:val="28"/>
        </w:rPr>
        <w:t>年全省安全生产风险分级管控和隐患排查治理双重预防体系建设推进工作方案》的通知（鲁安办发﹝</w:t>
      </w:r>
      <w:r>
        <w:rPr>
          <w:rFonts w:hint="eastAsia"/>
          <w:sz w:val="28"/>
          <w:szCs w:val="28"/>
        </w:rPr>
        <w:t>2018</w:t>
      </w:r>
      <w:r>
        <w:rPr>
          <w:rFonts w:hint="eastAsia"/>
          <w:sz w:val="28"/>
          <w:szCs w:val="28"/>
        </w:rPr>
        <w:t>﹞</w:t>
      </w:r>
      <w:r>
        <w:rPr>
          <w:rFonts w:hint="eastAsia"/>
          <w:sz w:val="28"/>
          <w:szCs w:val="28"/>
        </w:rPr>
        <w:t>29</w:t>
      </w:r>
      <w:r>
        <w:rPr>
          <w:rFonts w:hint="eastAsia"/>
          <w:sz w:val="28"/>
          <w:szCs w:val="28"/>
        </w:rPr>
        <w:t>号）等相关文件要求，切实提高本公司安全管理水平，加强风险分级管控，尽快完成安全风险分级管控体系建设工作，本公司安全生产双重预防体系建设领导小组编制了《隐患排查治理制度》，各部门级各岗位职工应认真贯彻落实制度内容，全面排查事故隐患并按照要求完成事故隐患整改。</w:t>
      </w:r>
    </w:p>
    <w:p w:rsidR="00070FFE" w:rsidRDefault="00070FFE">
      <w:pPr>
        <w:spacing w:line="360" w:lineRule="auto"/>
        <w:rPr>
          <w:sz w:val="28"/>
          <w:szCs w:val="28"/>
        </w:rPr>
      </w:pPr>
    </w:p>
    <w:p w:rsidR="00070FFE" w:rsidRDefault="00070FFE">
      <w:pPr>
        <w:spacing w:line="360" w:lineRule="auto"/>
        <w:ind w:firstLineChars="200" w:firstLine="560"/>
        <w:jc w:val="right"/>
        <w:rPr>
          <w:sz w:val="28"/>
          <w:szCs w:val="28"/>
        </w:rPr>
      </w:pPr>
    </w:p>
    <w:p w:rsidR="00070FFE" w:rsidRDefault="00070FFE">
      <w:pPr>
        <w:spacing w:line="360" w:lineRule="auto"/>
        <w:ind w:firstLineChars="200" w:firstLine="560"/>
        <w:jc w:val="right"/>
        <w:rPr>
          <w:sz w:val="28"/>
          <w:szCs w:val="28"/>
        </w:rPr>
      </w:pPr>
    </w:p>
    <w:p w:rsidR="00070FFE" w:rsidRDefault="00070FFE">
      <w:pPr>
        <w:spacing w:line="360" w:lineRule="auto"/>
        <w:ind w:firstLineChars="200" w:firstLine="560"/>
        <w:jc w:val="right"/>
        <w:rPr>
          <w:sz w:val="28"/>
          <w:szCs w:val="28"/>
        </w:rPr>
      </w:pPr>
    </w:p>
    <w:p w:rsidR="00070FFE" w:rsidRDefault="00070FFE">
      <w:pPr>
        <w:spacing w:line="360" w:lineRule="auto"/>
        <w:ind w:firstLineChars="200" w:firstLine="560"/>
        <w:jc w:val="right"/>
        <w:rPr>
          <w:sz w:val="28"/>
          <w:szCs w:val="28"/>
        </w:rPr>
      </w:pPr>
    </w:p>
    <w:p w:rsidR="00070FFE" w:rsidRDefault="0062787D">
      <w:pPr>
        <w:spacing w:line="360" w:lineRule="auto"/>
        <w:sectPr w:rsidR="00070FFE">
          <w:headerReference w:type="even" r:id="rId27"/>
          <w:headerReference w:type="default" r:id="rId28"/>
          <w:footerReference w:type="default" r:id="rId29"/>
          <w:headerReference w:type="first" r:id="rId30"/>
          <w:pgSz w:w="11906" w:h="16838"/>
          <w:pgMar w:top="1440" w:right="1133" w:bottom="1440" w:left="1560" w:header="851" w:footer="992" w:gutter="0"/>
          <w:cols w:space="720"/>
          <w:docGrid w:type="lines" w:linePitch="312"/>
        </w:sectPr>
      </w:pPr>
      <w:r>
        <w:rPr>
          <w:sz w:val="28"/>
        </w:rPr>
        <w:pict>
          <v:line id="_x0000_s3089" style="position:absolute;left:0;text-align:left;flip:y;z-index:251839488" from="-6.1pt,26.35pt" to="466.4pt,26.5pt" o:gfxdata="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N&#10;Oqr41wAAAAkBAAAPAAAAAAAAAAEAIAAAACIAAABkcnMvZG93bnJldi54bWxQSwECFAAUAAAACACH&#10;TuJAXZeX2uwBAACgAwAADgAAAAAAAAABACAAAAAmAQAAZHJzL2Uyb0RvYy54bWxQSwUGAAAAAAYA&#10;BgBZAQAAhAUAAAAA&#10;" strokecolor="black [3200]"/>
        </w:pict>
      </w:r>
      <w:r>
        <w:rPr>
          <w:sz w:val="28"/>
        </w:rPr>
        <w:pict>
          <v:line id="_x0000_s3088" style="position:absolute;left:0;text-align:left;flip:y;z-index:251841536" from="-4.55pt,1pt" to="465.25pt,1.45pt" o:gfxdata="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zEEFdQAAAAGAQAADwAA&#10;AAAAAAABACAAAAAiAAAAZHJzL2Rvd25yZXYueG1sUEsBAhQAFAAAAAgAh07iQLGSGW3hAQAAlAMA&#10;AA4AAAAAAAAAAQAgAAAAIwEAAGRycy9lMm9Eb2MueG1sUEsFBgAAAAAGAAYAWQEAAHYFAAAAAA==&#10;" strokecolor="black [3200]"/>
        </w:pict>
      </w:r>
      <w:r w:rsidR="00F2068D">
        <w:rPr>
          <w:rFonts w:hint="eastAsia"/>
          <w:sz w:val="28"/>
        </w:rPr>
        <w:t>XX</w:t>
      </w:r>
      <w:r w:rsidR="0058298B">
        <w:rPr>
          <w:rFonts w:hint="eastAsia"/>
          <w:sz w:val="28"/>
        </w:rPr>
        <w:t>有限公司</w:t>
      </w:r>
      <w:r w:rsidR="0058298B">
        <w:rPr>
          <w:rFonts w:hint="eastAsia"/>
          <w:sz w:val="28"/>
        </w:rPr>
        <w:t xml:space="preserve">   </w:t>
      </w:r>
      <w:r w:rsidR="0058298B">
        <w:rPr>
          <w:rFonts w:hint="eastAsia"/>
          <w:sz w:val="28"/>
          <w:szCs w:val="28"/>
        </w:rPr>
        <w:t xml:space="preserve">                     2018</w:t>
      </w:r>
      <w:r w:rsidR="0058298B">
        <w:rPr>
          <w:rFonts w:hint="eastAsia"/>
          <w:sz w:val="28"/>
          <w:szCs w:val="28"/>
        </w:rPr>
        <w:t>年</w:t>
      </w:r>
      <w:r w:rsidR="0058298B">
        <w:rPr>
          <w:rFonts w:hint="eastAsia"/>
          <w:sz w:val="28"/>
          <w:szCs w:val="28"/>
        </w:rPr>
        <w:t>10</w:t>
      </w:r>
      <w:r w:rsidR="0058298B">
        <w:rPr>
          <w:rFonts w:hint="eastAsia"/>
          <w:sz w:val="28"/>
          <w:szCs w:val="28"/>
        </w:rPr>
        <w:t>月</w:t>
      </w:r>
      <w:r w:rsidR="0058298B">
        <w:rPr>
          <w:rFonts w:hint="eastAsia"/>
          <w:sz w:val="28"/>
          <w:szCs w:val="28"/>
        </w:rPr>
        <w:t>05</w:t>
      </w:r>
      <w:r w:rsidR="0058298B">
        <w:rPr>
          <w:rFonts w:hint="eastAsia"/>
          <w:sz w:val="28"/>
          <w:szCs w:val="28"/>
        </w:rPr>
        <w:t>日</w:t>
      </w:r>
    </w:p>
    <w:p w:rsidR="00070FFE" w:rsidRDefault="0058298B">
      <w:pPr>
        <w:pStyle w:val="1"/>
      </w:pPr>
      <w:bookmarkStart w:id="206" w:name="_Toc28140_WPSOffice_Level2"/>
      <w:r>
        <w:rPr>
          <w:rFonts w:hint="eastAsia"/>
        </w:rPr>
        <w:lastRenderedPageBreak/>
        <w:t>隐患排查治理制度</w:t>
      </w:r>
      <w:bookmarkEnd w:id="191"/>
      <w:bookmarkEnd w:id="206"/>
    </w:p>
    <w:p w:rsidR="00070FFE" w:rsidRDefault="0058298B">
      <w:pPr>
        <w:widowControl/>
        <w:pBdr>
          <w:top w:val="none" w:sz="0" w:space="1" w:color="auto"/>
          <w:left w:val="none" w:sz="0" w:space="4" w:color="auto"/>
          <w:bottom w:val="none" w:sz="0" w:space="1" w:color="auto"/>
          <w:right w:val="none" w:sz="0" w:space="4"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b/>
          <w:kern w:val="0"/>
          <w:sz w:val="28"/>
          <w:szCs w:val="28"/>
        </w:rPr>
      </w:pPr>
      <w:bookmarkStart w:id="207" w:name="_Toc24052_WPSOffice_Level2"/>
      <w:bookmarkStart w:id="208" w:name="_Toc25720_WPSOffice_Level2"/>
      <w:bookmarkStart w:id="209" w:name="_Toc16935_WPSOffice_Level2"/>
      <w:bookmarkStart w:id="210" w:name="_Toc14745_WPSOffice_Level2"/>
      <w:bookmarkStart w:id="211" w:name="_Toc18763_WPSOffice_Level1"/>
      <w:bookmarkStart w:id="212" w:name="_Toc24637_WPSOffice_Level2"/>
      <w:bookmarkStart w:id="213" w:name="_Toc29150_WPSOffice_Level1"/>
      <w:r>
        <w:rPr>
          <w:rFonts w:ascii="宋体" w:eastAsia="宋体" w:hAnsi="宋体" w:cs="宋体" w:hint="eastAsia"/>
          <w:b/>
          <w:sz w:val="28"/>
          <w:szCs w:val="28"/>
        </w:rPr>
        <w:t>一、目的</w:t>
      </w:r>
      <w:bookmarkEnd w:id="207"/>
      <w:bookmarkEnd w:id="208"/>
      <w:bookmarkEnd w:id="209"/>
      <w:bookmarkEnd w:id="210"/>
      <w:bookmarkEnd w:id="211"/>
      <w:bookmarkEnd w:id="212"/>
      <w:bookmarkEnd w:id="213"/>
    </w:p>
    <w:p w:rsidR="00070FFE" w:rsidRDefault="0058298B">
      <w:pPr>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为有效遏制生产安全事故，坚持“标本兼治，重在治本”的指导思想，促进事故隐患排查治理工作的深入开展，保障员工人身和财产安全，特制定本规定。</w:t>
      </w:r>
    </w:p>
    <w:p w:rsidR="00070FFE" w:rsidRDefault="0058298B">
      <w:pPr>
        <w:spacing w:line="360" w:lineRule="auto"/>
        <w:rPr>
          <w:rFonts w:ascii="宋体" w:eastAsia="宋体" w:hAnsi="宋体" w:cs="宋体"/>
          <w:b/>
          <w:sz w:val="28"/>
          <w:szCs w:val="28"/>
        </w:rPr>
      </w:pPr>
      <w:bookmarkStart w:id="214" w:name="_Toc18287_WPSOffice_Level2"/>
      <w:bookmarkStart w:id="215" w:name="_Toc5929_WPSOffice_Level1"/>
      <w:bookmarkStart w:id="216" w:name="_Toc5569_WPSOffice_Level2"/>
      <w:bookmarkStart w:id="217" w:name="_Toc25787_WPSOffice_Level2"/>
      <w:bookmarkStart w:id="218" w:name="_Toc10315_WPSOffice_Level2"/>
      <w:bookmarkStart w:id="219" w:name="_Toc12712_WPSOffice_Level2"/>
      <w:bookmarkStart w:id="220" w:name="_Toc18348_WPSOffice_Level1"/>
      <w:r>
        <w:rPr>
          <w:rFonts w:ascii="宋体" w:eastAsia="宋体" w:hAnsi="宋体" w:cs="宋体" w:hint="eastAsia"/>
          <w:b/>
          <w:sz w:val="28"/>
          <w:szCs w:val="28"/>
        </w:rPr>
        <w:t>二、适用范围</w:t>
      </w:r>
      <w:bookmarkEnd w:id="214"/>
      <w:bookmarkEnd w:id="215"/>
      <w:bookmarkEnd w:id="216"/>
      <w:bookmarkEnd w:id="217"/>
      <w:bookmarkEnd w:id="218"/>
      <w:bookmarkEnd w:id="219"/>
      <w:bookmarkEnd w:id="220"/>
    </w:p>
    <w:p w:rsidR="00070FFE" w:rsidRDefault="0058298B">
      <w:pPr>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本制度适用于本公司所有作业活动、设备设施等。</w:t>
      </w:r>
    </w:p>
    <w:p w:rsidR="00070FFE" w:rsidRDefault="0058298B">
      <w:pPr>
        <w:spacing w:line="360" w:lineRule="auto"/>
        <w:rPr>
          <w:rFonts w:ascii="宋体" w:eastAsia="宋体" w:hAnsi="宋体" w:cs="宋体"/>
          <w:b/>
          <w:sz w:val="28"/>
          <w:szCs w:val="28"/>
        </w:rPr>
      </w:pPr>
      <w:bookmarkStart w:id="221" w:name="_Toc6029_WPSOffice_Level2"/>
      <w:bookmarkStart w:id="222" w:name="_Toc25655_WPSOffice_Level2"/>
      <w:bookmarkStart w:id="223" w:name="_Toc7028_WPSOffice_Level2"/>
      <w:bookmarkStart w:id="224" w:name="_Toc18503_WPSOffice_Level2"/>
      <w:bookmarkStart w:id="225" w:name="_Toc14902_WPSOffice_Level1"/>
      <w:bookmarkStart w:id="226" w:name="_Toc18771_WPSOffice_Level2"/>
      <w:bookmarkStart w:id="227" w:name="_Toc10705_WPSOffice_Level1"/>
      <w:r>
        <w:rPr>
          <w:rFonts w:ascii="宋体" w:eastAsia="宋体" w:hAnsi="宋体" w:cs="宋体" w:hint="eastAsia"/>
          <w:b/>
          <w:sz w:val="28"/>
          <w:szCs w:val="28"/>
        </w:rPr>
        <w:t>三、职责</w:t>
      </w:r>
      <w:bookmarkEnd w:id="221"/>
      <w:bookmarkEnd w:id="222"/>
      <w:bookmarkEnd w:id="223"/>
      <w:bookmarkEnd w:id="224"/>
      <w:bookmarkEnd w:id="225"/>
      <w:bookmarkEnd w:id="226"/>
      <w:bookmarkEnd w:id="227"/>
    </w:p>
    <w:p w:rsidR="00070FFE" w:rsidRDefault="0058298B">
      <w:pPr>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1、总经理是隐患排查治理工作的第一责任人。负责通过高层工作会议、安全工作会议等形式，将隐患排查治理工作纳入到日常工作的范围中；定期组织和参与检查；负责对体系建设工作情况进行调度、督导和考核；为体系建设工作提供人力、物力和财力保障；负责组织对企业重大事故隐患的评估、治理和应急防范措施的监督落实。</w:t>
      </w:r>
    </w:p>
    <w:p w:rsidR="00070FFE" w:rsidRDefault="0058298B">
      <w:pPr>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2、生产副总是生产安全事故隐患排查治理工作的责任人。负责生产安全事故隐患排查治理工作的监督管理；负责将隐患排查治理工作纳入企业安全生产责任制考核；具体负责组织对企业重大事故隐患的评估、治理和应急防范措施的监督落实；确保实现“全员、全过程、全方位、全天候”的隐患治理。</w:t>
      </w:r>
    </w:p>
    <w:p w:rsidR="00070FFE" w:rsidRDefault="0058298B">
      <w:pPr>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3、安全管理人员负责起草隐患排查治理体系建设工作方案和有关文件；协调和调度各专业工作组分工开展情况；负责本指南的组织实施、指导和监督检查；负责组织隐患排查工作的开展；负责制定隐患排查计划；督促各级人员按计划开展事故隐患排查治理；监督、检查事故隐患治理和措施落实情</w:t>
      </w:r>
      <w:r>
        <w:rPr>
          <w:rFonts w:ascii="宋体" w:eastAsia="宋体" w:hAnsi="宋体" w:cs="宋体" w:hint="eastAsia"/>
          <w:bCs/>
          <w:sz w:val="28"/>
          <w:szCs w:val="28"/>
        </w:rPr>
        <w:lastRenderedPageBreak/>
        <w:t>况；负责事故隐患的收集归档，并对事故隐患排查治理实施过程进行督查、考核等工作。</w:t>
      </w:r>
    </w:p>
    <w:p w:rsidR="00070FFE" w:rsidRDefault="0058298B">
      <w:pPr>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4、财务部负责安全生产费用的提取，以保证隐患排查治理体系的实施与运行；监督隐患整改资金的使用和落实情况。</w:t>
      </w:r>
    </w:p>
    <w:p w:rsidR="00070FFE" w:rsidRDefault="0058298B">
      <w:pPr>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5、设备、技术、电气等专业管理部门按专业职责，负责对本专业的事故隐患排查、整改指令下达、验证整改效果等工作进行督促、协调和落实；负责落实事故隐患挂牌督办工作。</w:t>
      </w:r>
    </w:p>
    <w:p w:rsidR="00070FFE" w:rsidRDefault="0058298B">
      <w:pPr>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6、生产车间、生产班组是事故隐患排查治理的责任主体。具体负责所辖范围内各类事故隐患的排查治理；负责组织一般事故隐患的评估，并对自行管理的事故隐患进行整改、验证等工作；确保实现“全员、全过程、全方位、全天候”的隐患治理。</w:t>
      </w:r>
    </w:p>
    <w:p w:rsidR="00070FFE" w:rsidRDefault="0058298B">
      <w:pPr>
        <w:spacing w:line="360" w:lineRule="auto"/>
        <w:ind w:firstLineChars="200" w:firstLine="560"/>
        <w:rPr>
          <w:rFonts w:ascii="宋体" w:eastAsia="宋体" w:hAnsi="宋体" w:cs="宋体"/>
          <w:bCs/>
          <w:sz w:val="28"/>
          <w:szCs w:val="28"/>
        </w:rPr>
      </w:pPr>
      <w:r>
        <w:rPr>
          <w:rFonts w:ascii="宋体" w:eastAsia="宋体" w:hAnsi="宋体" w:cs="宋体" w:hint="eastAsia"/>
          <w:bCs/>
          <w:sz w:val="28"/>
          <w:szCs w:val="28"/>
        </w:rPr>
        <w:t>7、一般职工通过对本岗位危险源管控措施的掌握会排查事故隐患；随时发现和处理各种隐患和事故苗头；自己不能解决的及时上报，同时采取临时性的控制措施；本岗位重大隐患得不到及时整改时，有权停止作业并向安全管理部门或企业主要负责人汇报。</w:t>
      </w:r>
    </w:p>
    <w:p w:rsidR="00070FFE" w:rsidRDefault="0058298B">
      <w:pPr>
        <w:spacing w:line="360" w:lineRule="auto"/>
        <w:rPr>
          <w:rFonts w:ascii="宋体" w:eastAsia="宋体" w:hAnsi="宋体" w:cs="宋体"/>
          <w:b/>
          <w:sz w:val="28"/>
          <w:szCs w:val="28"/>
        </w:rPr>
      </w:pPr>
      <w:bookmarkStart w:id="228" w:name="_Toc11849_WPSOffice_Level1"/>
      <w:bookmarkStart w:id="229" w:name="_Toc30336_WPSOffice_Level2"/>
      <w:bookmarkStart w:id="230" w:name="_Toc27074_WPSOffice_Level2"/>
      <w:bookmarkStart w:id="231" w:name="_Toc28478_WPSOffice_Level2"/>
      <w:bookmarkStart w:id="232" w:name="_Toc29502_WPSOffice_Level2"/>
      <w:bookmarkStart w:id="233" w:name="_Toc26601_WPSOffice_Level2"/>
      <w:bookmarkStart w:id="234" w:name="_Toc23657_WPSOffice_Level1"/>
      <w:r>
        <w:rPr>
          <w:rFonts w:ascii="宋体" w:eastAsia="宋体" w:hAnsi="宋体" w:cs="宋体" w:hint="eastAsia"/>
          <w:b/>
          <w:sz w:val="28"/>
          <w:szCs w:val="28"/>
        </w:rPr>
        <w:t>四、程序概述</w:t>
      </w:r>
      <w:bookmarkEnd w:id="228"/>
      <w:bookmarkEnd w:id="229"/>
      <w:bookmarkEnd w:id="230"/>
      <w:bookmarkEnd w:id="231"/>
      <w:bookmarkEnd w:id="232"/>
      <w:bookmarkEnd w:id="233"/>
      <w:bookmarkEnd w:id="234"/>
    </w:p>
    <w:p w:rsidR="00070FFE" w:rsidRDefault="0058298B">
      <w:pPr>
        <w:spacing w:line="360" w:lineRule="auto"/>
        <w:ind w:firstLineChars="200" w:firstLine="560"/>
        <w:rPr>
          <w:rFonts w:ascii="宋体" w:eastAsia="宋体" w:hAnsi="宋体" w:cs="宋体"/>
          <w:sz w:val="28"/>
          <w:szCs w:val="28"/>
        </w:rPr>
      </w:pPr>
      <w:bookmarkStart w:id="235" w:name="_Toc14356_WPSOffice_Level2"/>
      <w:bookmarkStart w:id="236" w:name="_Toc25257_WPSOffice_Level2"/>
      <w:r>
        <w:rPr>
          <w:rFonts w:ascii="宋体" w:eastAsia="宋体" w:hAnsi="宋体" w:cs="宋体" w:hint="eastAsia"/>
          <w:sz w:val="28"/>
          <w:szCs w:val="28"/>
        </w:rPr>
        <w:t>1、事故隐患的排查治理工作包括排查、通报、整改、验收。</w:t>
      </w:r>
      <w:bookmarkEnd w:id="235"/>
      <w:bookmarkEnd w:id="236"/>
      <w:r>
        <w:rPr>
          <w:rFonts w:ascii="宋体" w:eastAsia="宋体" w:hAnsi="宋体" w:cs="宋体" w:hint="eastAsia"/>
          <w:sz w:val="28"/>
          <w:szCs w:val="28"/>
        </w:rPr>
        <w:t xml:space="preserve"> </w:t>
      </w:r>
    </w:p>
    <w:p w:rsidR="00070FFE" w:rsidRDefault="0058298B">
      <w:pPr>
        <w:spacing w:line="360" w:lineRule="auto"/>
        <w:ind w:firstLineChars="200" w:firstLine="560"/>
        <w:rPr>
          <w:rFonts w:ascii="宋体" w:eastAsia="宋体" w:hAnsi="宋体" w:cs="宋体"/>
          <w:sz w:val="28"/>
          <w:szCs w:val="28"/>
        </w:rPr>
      </w:pPr>
      <w:bookmarkStart w:id="237" w:name="_Toc1024_WPSOffice_Level2"/>
      <w:bookmarkStart w:id="238" w:name="_Toc28628_WPSOffice_Level2"/>
      <w:r>
        <w:rPr>
          <w:rFonts w:ascii="宋体" w:eastAsia="宋体" w:hAnsi="宋体" w:cs="宋体" w:hint="eastAsia"/>
          <w:sz w:val="28"/>
          <w:szCs w:val="28"/>
        </w:rPr>
        <w:t>2、隐患分类</w:t>
      </w:r>
      <w:bookmarkEnd w:id="237"/>
      <w:bookmarkEnd w:id="238"/>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事故隐患分为基础管理类隐患与生产现场类隐患。</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2.1生产现场类隐患包括以下方面存在的问题或缺陷：</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——设备设施；</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——场所环境；</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lastRenderedPageBreak/>
        <w:t>——从业人员操作行为；</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——消防及应急设施；</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——供配电设施；</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——职业卫生防护设施；</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——辅助动力系统；</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——现场其他方面。</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2.2、基础管理类隐患</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基础管理类隐患包括以下方面存在的问题或缺陷：</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——生产经营单位资质证照；</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——安全生产管理机构及人员；</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——安全生产责任制；</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——安全生产管理制度；</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——教育培训；</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——安全生产管理档案；</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——安全生产投入；</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——应急管理；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——职业卫生基础管理；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——相关方安全管理；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——基础管理其他方面。</w:t>
      </w:r>
    </w:p>
    <w:p w:rsidR="00070FFE" w:rsidRDefault="0058298B">
      <w:pPr>
        <w:spacing w:line="360" w:lineRule="auto"/>
        <w:ind w:firstLineChars="200" w:firstLine="560"/>
        <w:rPr>
          <w:rFonts w:ascii="宋体" w:eastAsia="宋体" w:hAnsi="宋体" w:cs="宋体"/>
          <w:sz w:val="28"/>
          <w:szCs w:val="28"/>
        </w:rPr>
      </w:pPr>
      <w:bookmarkStart w:id="239" w:name="_Toc12165_WPSOffice_Level2"/>
      <w:bookmarkStart w:id="240" w:name="_Toc14361_WPSOffice_Level2"/>
      <w:r>
        <w:rPr>
          <w:rFonts w:ascii="宋体" w:eastAsia="宋体" w:hAnsi="宋体" w:cs="宋体" w:hint="eastAsia"/>
          <w:sz w:val="28"/>
          <w:szCs w:val="28"/>
        </w:rPr>
        <w:t>3、隐患分级</w:t>
      </w:r>
      <w:bookmarkEnd w:id="239"/>
      <w:bookmarkEnd w:id="240"/>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根据隐患整改、治理和排除的难度及其可能导致事故的后果和影响范围，分为一般事故隐患和重大事故隐患。</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lastRenderedPageBreak/>
        <w:t>（1）一般事故隐患</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一般事故隐患，是指危害和整改难度较小，发现后能够立即整改排除的隐患。</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（2）重大事故隐患</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重大事故隐患，是指危害和整改难度较大，无法立即整改排除，应当全部或者局部停产停业，并经过一定时间整改治理方能排除的隐患，或者因外部因素影响致使生产经营单位自身难以排除的隐患。符合下列条件之一的，应直接判定为重大事故隐患：</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——符合DB37/T 2883-2016和DB37/T 3011-2017第5.1条列举范围的，可直接判定为重大事故隐患；</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——除尘系统未采取预防和控制粉尘爆炸的措施；</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——保险粉、双氧水等危险品与禁忌物料混合储存；</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——保险粉没有设置专用仓库或露天存放；</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——安装或使用燃气的场所未设置检测报警、防火防爆、</w:t>
      </w:r>
      <w:proofErr w:type="gramStart"/>
      <w:r>
        <w:rPr>
          <w:rFonts w:ascii="宋体" w:eastAsia="宋体" w:hAnsi="宋体" w:cs="宋体" w:hint="eastAsia"/>
          <w:sz w:val="28"/>
          <w:szCs w:val="28"/>
        </w:rPr>
        <w:t>泄压泄爆等</w:t>
      </w:r>
      <w:proofErr w:type="gramEnd"/>
      <w:r>
        <w:rPr>
          <w:rFonts w:ascii="宋体" w:eastAsia="宋体" w:hAnsi="宋体" w:cs="宋体" w:hint="eastAsia"/>
          <w:sz w:val="28"/>
          <w:szCs w:val="28"/>
        </w:rPr>
        <w:t>安全保护装置，燃气设备、阀门、管路、法兰、焊缝有腐蚀、泄漏的；</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——应当设置自动报警系统、自动喷水灭火系统、防排烟系统、应急照明系统等消防设施的生产车间或仓库，没有设置或不能正常使用；</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——整改难度很大，需全部或核心生产部分停产停业方能排除的隐患；</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——其他符合有关标准、规范中明确的重大事故隐患判定标准的隐患。</w:t>
      </w:r>
    </w:p>
    <w:p w:rsidR="00070FFE" w:rsidRDefault="0058298B">
      <w:pPr>
        <w:spacing w:line="360" w:lineRule="auto"/>
        <w:ind w:firstLineChars="200" w:firstLine="560"/>
        <w:rPr>
          <w:rFonts w:ascii="宋体" w:eastAsia="宋体" w:hAnsi="宋体" w:cs="宋体"/>
          <w:sz w:val="28"/>
          <w:szCs w:val="28"/>
        </w:rPr>
      </w:pPr>
      <w:bookmarkStart w:id="241" w:name="_Toc9352_WPSOffice_Level2"/>
      <w:bookmarkStart w:id="242" w:name="_Toc14892_WPSOffice_Level2"/>
      <w:r>
        <w:rPr>
          <w:rFonts w:ascii="宋体" w:eastAsia="宋体" w:hAnsi="宋体" w:cs="宋体" w:hint="eastAsia"/>
          <w:sz w:val="28"/>
          <w:szCs w:val="28"/>
        </w:rPr>
        <w:t>4、编制排查项目清单</w:t>
      </w:r>
      <w:bookmarkEnd w:id="241"/>
      <w:bookmarkEnd w:id="242"/>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安全管理人员根据本公司风险分级管</w:t>
      </w:r>
      <w:proofErr w:type="gramStart"/>
      <w:r>
        <w:rPr>
          <w:rFonts w:ascii="宋体" w:eastAsia="宋体" w:hAnsi="宋体" w:cs="宋体" w:hint="eastAsia"/>
          <w:sz w:val="28"/>
          <w:szCs w:val="28"/>
        </w:rPr>
        <w:t>控情况</w:t>
      </w:r>
      <w:proofErr w:type="gramEnd"/>
      <w:r>
        <w:rPr>
          <w:rFonts w:ascii="宋体" w:eastAsia="宋体" w:hAnsi="宋体" w:cs="宋体" w:hint="eastAsia"/>
          <w:sz w:val="28"/>
          <w:szCs w:val="28"/>
        </w:rPr>
        <w:t>编制隐患排查清单；排查内容包括所有危险源与管控措施。</w:t>
      </w:r>
    </w:p>
    <w:p w:rsidR="00070FFE" w:rsidRDefault="0058298B">
      <w:pPr>
        <w:numPr>
          <w:ilvl w:val="0"/>
          <w:numId w:val="15"/>
        </w:numPr>
        <w:spacing w:line="360" w:lineRule="auto"/>
        <w:ind w:firstLineChars="200" w:firstLine="560"/>
        <w:rPr>
          <w:rFonts w:ascii="宋体" w:eastAsia="宋体" w:hAnsi="宋体" w:cs="宋体"/>
          <w:sz w:val="28"/>
          <w:szCs w:val="28"/>
        </w:rPr>
      </w:pPr>
      <w:bookmarkStart w:id="243" w:name="_Toc11902_WPSOffice_Level2"/>
      <w:bookmarkStart w:id="244" w:name="_Toc25789_WPSOffice_Level2"/>
      <w:r>
        <w:rPr>
          <w:rFonts w:ascii="宋体" w:eastAsia="宋体" w:hAnsi="宋体" w:cs="宋体" w:hint="eastAsia"/>
          <w:sz w:val="28"/>
          <w:szCs w:val="28"/>
        </w:rPr>
        <w:lastRenderedPageBreak/>
        <w:t>制定排查计划</w:t>
      </w:r>
      <w:bookmarkEnd w:id="243"/>
      <w:bookmarkEnd w:id="244"/>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本公司计划开展以下隐患排查：</w:t>
      </w:r>
      <w:proofErr w:type="gramStart"/>
      <w:r>
        <w:rPr>
          <w:rFonts w:ascii="宋体" w:eastAsia="宋体" w:hAnsi="宋体" w:cs="宋体" w:hint="eastAsia"/>
          <w:sz w:val="28"/>
          <w:szCs w:val="28"/>
        </w:rPr>
        <w:t>班组级</w:t>
      </w:r>
      <w:proofErr w:type="gramEnd"/>
      <w:r>
        <w:rPr>
          <w:rFonts w:ascii="宋体" w:eastAsia="宋体" w:hAnsi="宋体" w:cs="宋体" w:hint="eastAsia"/>
          <w:sz w:val="28"/>
          <w:szCs w:val="28"/>
        </w:rPr>
        <w:t>隐患排查、车间级隐患排查、基础管理类隐患排查、公司级隐患排查、专业性（设备）隐患排查、季节性隐患排查、节假日隐患排查。</w:t>
      </w:r>
    </w:p>
    <w:p w:rsidR="00070FFE" w:rsidRDefault="0058298B">
      <w:pPr>
        <w:numPr>
          <w:ilvl w:val="0"/>
          <w:numId w:val="15"/>
        </w:numPr>
        <w:spacing w:line="360" w:lineRule="auto"/>
        <w:ind w:firstLineChars="200" w:firstLine="560"/>
        <w:rPr>
          <w:rFonts w:ascii="宋体" w:eastAsia="宋体" w:hAnsi="宋体" w:cs="宋体"/>
          <w:sz w:val="28"/>
          <w:szCs w:val="28"/>
        </w:rPr>
      </w:pPr>
      <w:bookmarkStart w:id="245" w:name="_Toc9868_WPSOffice_Level2"/>
      <w:bookmarkStart w:id="246" w:name="_Toc20058_WPSOffice_Level2"/>
      <w:r>
        <w:rPr>
          <w:rFonts w:ascii="宋体" w:eastAsia="宋体" w:hAnsi="宋体" w:cs="宋体" w:hint="eastAsia"/>
          <w:sz w:val="28"/>
          <w:szCs w:val="28"/>
        </w:rPr>
        <w:t>隐患排查的实施</w:t>
      </w:r>
      <w:bookmarkEnd w:id="245"/>
      <w:bookmarkEnd w:id="246"/>
    </w:p>
    <w:p w:rsidR="00070FFE" w:rsidRDefault="0058298B">
      <w:pPr>
        <w:spacing w:line="360" w:lineRule="auto"/>
        <w:rPr>
          <w:rFonts w:ascii="宋体" w:eastAsia="宋体" w:hAnsi="宋体" w:cs="宋体"/>
          <w:sz w:val="28"/>
          <w:szCs w:val="28"/>
        </w:rPr>
      </w:pPr>
      <w:r>
        <w:rPr>
          <w:rFonts w:ascii="宋体" w:eastAsia="宋体" w:hAnsi="宋体" w:cs="宋体" w:hint="eastAsia"/>
          <w:sz w:val="28"/>
          <w:szCs w:val="28"/>
        </w:rPr>
        <w:t>本公司及各基层单位按照下表开展隐患排查：</w:t>
      </w:r>
    </w:p>
    <w:tbl>
      <w:tblPr>
        <w:tblStyle w:val="af8"/>
        <w:tblW w:w="9429" w:type="dxa"/>
        <w:tblLayout w:type="fixed"/>
        <w:tblLook w:val="04A0" w:firstRow="1" w:lastRow="0" w:firstColumn="1" w:lastColumn="0" w:noHBand="0" w:noVBand="1"/>
      </w:tblPr>
      <w:tblGrid>
        <w:gridCol w:w="987"/>
        <w:gridCol w:w="2155"/>
        <w:gridCol w:w="1571"/>
        <w:gridCol w:w="1572"/>
        <w:gridCol w:w="2202"/>
        <w:gridCol w:w="942"/>
      </w:tblGrid>
      <w:tr w:rsidR="00070FFE">
        <w:tc>
          <w:tcPr>
            <w:tcW w:w="987"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序号</w:t>
            </w:r>
          </w:p>
        </w:tc>
        <w:tc>
          <w:tcPr>
            <w:tcW w:w="2155"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排查类型</w:t>
            </w:r>
          </w:p>
        </w:tc>
        <w:tc>
          <w:tcPr>
            <w:tcW w:w="1571"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排查周期</w:t>
            </w:r>
          </w:p>
        </w:tc>
        <w:tc>
          <w:tcPr>
            <w:tcW w:w="157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责任单位</w:t>
            </w:r>
          </w:p>
        </w:tc>
        <w:tc>
          <w:tcPr>
            <w:tcW w:w="220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责任人</w:t>
            </w:r>
          </w:p>
        </w:tc>
        <w:tc>
          <w:tcPr>
            <w:tcW w:w="94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备注</w:t>
            </w:r>
          </w:p>
        </w:tc>
      </w:tr>
      <w:tr w:rsidR="00070FFE">
        <w:tc>
          <w:tcPr>
            <w:tcW w:w="987"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1</w:t>
            </w:r>
          </w:p>
        </w:tc>
        <w:tc>
          <w:tcPr>
            <w:tcW w:w="2155"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基础管理类</w:t>
            </w:r>
          </w:p>
        </w:tc>
        <w:tc>
          <w:tcPr>
            <w:tcW w:w="1571"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每月</w:t>
            </w:r>
          </w:p>
        </w:tc>
        <w:tc>
          <w:tcPr>
            <w:tcW w:w="157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本公司</w:t>
            </w:r>
          </w:p>
        </w:tc>
        <w:tc>
          <w:tcPr>
            <w:tcW w:w="220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安全员</w:t>
            </w:r>
          </w:p>
        </w:tc>
        <w:tc>
          <w:tcPr>
            <w:tcW w:w="942" w:type="dxa"/>
          </w:tcPr>
          <w:p w:rsidR="00070FFE" w:rsidRDefault="00070FFE">
            <w:pPr>
              <w:spacing w:line="360" w:lineRule="auto"/>
              <w:jc w:val="center"/>
              <w:rPr>
                <w:rFonts w:ascii="宋体" w:eastAsia="宋体" w:hAnsi="宋体" w:cs="宋体"/>
                <w:color w:val="FF0000"/>
                <w:sz w:val="28"/>
                <w:szCs w:val="28"/>
              </w:rPr>
            </w:pPr>
          </w:p>
        </w:tc>
      </w:tr>
      <w:tr w:rsidR="00070FFE">
        <w:tc>
          <w:tcPr>
            <w:tcW w:w="987"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2</w:t>
            </w:r>
          </w:p>
        </w:tc>
        <w:tc>
          <w:tcPr>
            <w:tcW w:w="2155" w:type="dxa"/>
          </w:tcPr>
          <w:p w:rsidR="00070FFE" w:rsidRDefault="0058298B">
            <w:pPr>
              <w:spacing w:line="360" w:lineRule="auto"/>
              <w:jc w:val="center"/>
              <w:rPr>
                <w:rFonts w:ascii="宋体" w:eastAsia="宋体" w:hAnsi="宋体" w:cs="宋体"/>
                <w:color w:val="FF0000"/>
                <w:sz w:val="28"/>
                <w:szCs w:val="28"/>
              </w:rPr>
            </w:pPr>
            <w:proofErr w:type="gramStart"/>
            <w:r>
              <w:rPr>
                <w:rFonts w:ascii="宋体" w:eastAsia="宋体" w:hAnsi="宋体" w:cs="宋体" w:hint="eastAsia"/>
                <w:color w:val="FF0000"/>
                <w:sz w:val="28"/>
                <w:szCs w:val="28"/>
              </w:rPr>
              <w:t>班组级</w:t>
            </w:r>
            <w:proofErr w:type="gramEnd"/>
          </w:p>
        </w:tc>
        <w:tc>
          <w:tcPr>
            <w:tcW w:w="1571"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每天</w:t>
            </w:r>
          </w:p>
        </w:tc>
        <w:tc>
          <w:tcPr>
            <w:tcW w:w="157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各班组</w:t>
            </w:r>
          </w:p>
        </w:tc>
        <w:tc>
          <w:tcPr>
            <w:tcW w:w="220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各班组长</w:t>
            </w:r>
          </w:p>
        </w:tc>
        <w:tc>
          <w:tcPr>
            <w:tcW w:w="942" w:type="dxa"/>
          </w:tcPr>
          <w:p w:rsidR="00070FFE" w:rsidRDefault="00070FFE">
            <w:pPr>
              <w:spacing w:line="360" w:lineRule="auto"/>
              <w:jc w:val="center"/>
              <w:rPr>
                <w:rFonts w:ascii="宋体" w:eastAsia="宋体" w:hAnsi="宋体" w:cs="宋体"/>
                <w:color w:val="FF0000"/>
                <w:sz w:val="28"/>
                <w:szCs w:val="28"/>
              </w:rPr>
            </w:pPr>
          </w:p>
        </w:tc>
      </w:tr>
      <w:tr w:rsidR="00070FFE">
        <w:tc>
          <w:tcPr>
            <w:tcW w:w="987"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3</w:t>
            </w:r>
          </w:p>
        </w:tc>
        <w:tc>
          <w:tcPr>
            <w:tcW w:w="2155"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车间级</w:t>
            </w:r>
          </w:p>
        </w:tc>
        <w:tc>
          <w:tcPr>
            <w:tcW w:w="1571"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每周</w:t>
            </w:r>
          </w:p>
        </w:tc>
        <w:tc>
          <w:tcPr>
            <w:tcW w:w="157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各车间</w:t>
            </w:r>
          </w:p>
        </w:tc>
        <w:tc>
          <w:tcPr>
            <w:tcW w:w="220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各车间主任</w:t>
            </w:r>
          </w:p>
        </w:tc>
        <w:tc>
          <w:tcPr>
            <w:tcW w:w="942" w:type="dxa"/>
          </w:tcPr>
          <w:p w:rsidR="00070FFE" w:rsidRDefault="00070FFE">
            <w:pPr>
              <w:spacing w:line="360" w:lineRule="auto"/>
              <w:jc w:val="center"/>
              <w:rPr>
                <w:rFonts w:ascii="宋体" w:eastAsia="宋体" w:hAnsi="宋体" w:cs="宋体"/>
                <w:color w:val="FF0000"/>
                <w:sz w:val="28"/>
                <w:szCs w:val="28"/>
              </w:rPr>
            </w:pPr>
          </w:p>
        </w:tc>
      </w:tr>
      <w:tr w:rsidR="00070FFE">
        <w:tc>
          <w:tcPr>
            <w:tcW w:w="987"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4</w:t>
            </w:r>
          </w:p>
        </w:tc>
        <w:tc>
          <w:tcPr>
            <w:tcW w:w="2155"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公司级</w:t>
            </w:r>
          </w:p>
        </w:tc>
        <w:tc>
          <w:tcPr>
            <w:tcW w:w="1571"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每月</w:t>
            </w:r>
          </w:p>
        </w:tc>
        <w:tc>
          <w:tcPr>
            <w:tcW w:w="157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领导小组</w:t>
            </w:r>
          </w:p>
        </w:tc>
        <w:tc>
          <w:tcPr>
            <w:tcW w:w="220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总经理</w:t>
            </w:r>
          </w:p>
        </w:tc>
        <w:tc>
          <w:tcPr>
            <w:tcW w:w="942" w:type="dxa"/>
          </w:tcPr>
          <w:p w:rsidR="00070FFE" w:rsidRDefault="00070FFE">
            <w:pPr>
              <w:spacing w:line="360" w:lineRule="auto"/>
              <w:jc w:val="center"/>
              <w:rPr>
                <w:rFonts w:ascii="宋体" w:eastAsia="宋体" w:hAnsi="宋体" w:cs="宋体"/>
                <w:color w:val="FF0000"/>
                <w:sz w:val="28"/>
                <w:szCs w:val="28"/>
              </w:rPr>
            </w:pPr>
          </w:p>
        </w:tc>
      </w:tr>
      <w:tr w:rsidR="00070FFE">
        <w:tc>
          <w:tcPr>
            <w:tcW w:w="987"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5</w:t>
            </w:r>
          </w:p>
        </w:tc>
        <w:tc>
          <w:tcPr>
            <w:tcW w:w="2155"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专业性</w:t>
            </w:r>
          </w:p>
        </w:tc>
        <w:tc>
          <w:tcPr>
            <w:tcW w:w="1571"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每月</w:t>
            </w:r>
          </w:p>
        </w:tc>
        <w:tc>
          <w:tcPr>
            <w:tcW w:w="157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生产部</w:t>
            </w:r>
          </w:p>
        </w:tc>
        <w:tc>
          <w:tcPr>
            <w:tcW w:w="220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生产部长</w:t>
            </w:r>
          </w:p>
        </w:tc>
        <w:tc>
          <w:tcPr>
            <w:tcW w:w="942" w:type="dxa"/>
          </w:tcPr>
          <w:p w:rsidR="00070FFE" w:rsidRDefault="00070FFE">
            <w:pPr>
              <w:spacing w:line="360" w:lineRule="auto"/>
              <w:jc w:val="center"/>
              <w:rPr>
                <w:rFonts w:ascii="宋体" w:eastAsia="宋体" w:hAnsi="宋体" w:cs="宋体"/>
                <w:color w:val="FF0000"/>
                <w:sz w:val="28"/>
                <w:szCs w:val="28"/>
              </w:rPr>
            </w:pPr>
          </w:p>
        </w:tc>
      </w:tr>
      <w:tr w:rsidR="00070FFE">
        <w:tc>
          <w:tcPr>
            <w:tcW w:w="987"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6</w:t>
            </w:r>
          </w:p>
        </w:tc>
        <w:tc>
          <w:tcPr>
            <w:tcW w:w="2155"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季节性</w:t>
            </w:r>
          </w:p>
        </w:tc>
        <w:tc>
          <w:tcPr>
            <w:tcW w:w="1571"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每季度</w:t>
            </w:r>
          </w:p>
        </w:tc>
        <w:tc>
          <w:tcPr>
            <w:tcW w:w="157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生产部</w:t>
            </w:r>
          </w:p>
        </w:tc>
        <w:tc>
          <w:tcPr>
            <w:tcW w:w="220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安全员</w:t>
            </w:r>
          </w:p>
        </w:tc>
        <w:tc>
          <w:tcPr>
            <w:tcW w:w="942" w:type="dxa"/>
          </w:tcPr>
          <w:p w:rsidR="00070FFE" w:rsidRDefault="00070FFE">
            <w:pPr>
              <w:spacing w:line="360" w:lineRule="auto"/>
              <w:jc w:val="center"/>
              <w:rPr>
                <w:rFonts w:ascii="宋体" w:eastAsia="宋体" w:hAnsi="宋体" w:cs="宋体"/>
                <w:color w:val="FF0000"/>
                <w:sz w:val="28"/>
                <w:szCs w:val="28"/>
              </w:rPr>
            </w:pPr>
          </w:p>
        </w:tc>
      </w:tr>
      <w:tr w:rsidR="00070FFE">
        <w:tc>
          <w:tcPr>
            <w:tcW w:w="987"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7</w:t>
            </w:r>
          </w:p>
        </w:tc>
        <w:tc>
          <w:tcPr>
            <w:tcW w:w="2155"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节假日</w:t>
            </w:r>
          </w:p>
        </w:tc>
        <w:tc>
          <w:tcPr>
            <w:tcW w:w="1571"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放假前</w:t>
            </w:r>
          </w:p>
        </w:tc>
        <w:tc>
          <w:tcPr>
            <w:tcW w:w="157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生产部</w:t>
            </w:r>
          </w:p>
        </w:tc>
        <w:tc>
          <w:tcPr>
            <w:tcW w:w="2202" w:type="dxa"/>
          </w:tcPr>
          <w:p w:rsidR="00070FFE" w:rsidRDefault="0058298B">
            <w:pPr>
              <w:spacing w:line="360" w:lineRule="auto"/>
              <w:jc w:val="center"/>
              <w:rPr>
                <w:rFonts w:ascii="宋体" w:eastAsia="宋体" w:hAnsi="宋体" w:cs="宋体"/>
                <w:color w:val="FF0000"/>
                <w:sz w:val="28"/>
                <w:szCs w:val="28"/>
              </w:rPr>
            </w:pPr>
            <w:r>
              <w:rPr>
                <w:rFonts w:ascii="宋体" w:eastAsia="宋体" w:hAnsi="宋体" w:cs="宋体" w:hint="eastAsia"/>
                <w:color w:val="FF0000"/>
                <w:sz w:val="28"/>
                <w:szCs w:val="28"/>
              </w:rPr>
              <w:t>安全员</w:t>
            </w:r>
          </w:p>
        </w:tc>
        <w:tc>
          <w:tcPr>
            <w:tcW w:w="942" w:type="dxa"/>
          </w:tcPr>
          <w:p w:rsidR="00070FFE" w:rsidRDefault="00070FFE">
            <w:pPr>
              <w:spacing w:line="360" w:lineRule="auto"/>
              <w:jc w:val="center"/>
              <w:rPr>
                <w:rFonts w:ascii="宋体" w:eastAsia="宋体" w:hAnsi="宋体" w:cs="宋体"/>
                <w:color w:val="FF0000"/>
                <w:sz w:val="28"/>
                <w:szCs w:val="28"/>
              </w:rPr>
            </w:pPr>
          </w:p>
        </w:tc>
      </w:tr>
    </w:tbl>
    <w:p w:rsidR="00070FFE" w:rsidRDefault="0058298B">
      <w:pPr>
        <w:numPr>
          <w:ilvl w:val="0"/>
          <w:numId w:val="15"/>
        </w:numPr>
        <w:spacing w:line="360" w:lineRule="auto"/>
        <w:ind w:firstLineChars="200" w:firstLine="560"/>
        <w:rPr>
          <w:rFonts w:ascii="宋体" w:eastAsia="宋体" w:hAnsi="宋体" w:cs="宋体"/>
          <w:sz w:val="28"/>
          <w:szCs w:val="28"/>
        </w:rPr>
      </w:pPr>
      <w:bookmarkStart w:id="247" w:name="_Toc18880_WPSOffice_Level2"/>
      <w:bookmarkStart w:id="248" w:name="_Toc8841_WPSOffice_Level2"/>
      <w:r>
        <w:rPr>
          <w:rFonts w:ascii="宋体" w:eastAsia="宋体" w:hAnsi="宋体" w:cs="宋体" w:hint="eastAsia"/>
          <w:sz w:val="28"/>
          <w:szCs w:val="28"/>
        </w:rPr>
        <w:t>隐患治理</w:t>
      </w:r>
      <w:bookmarkEnd w:id="247"/>
      <w:bookmarkEnd w:id="248"/>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安全管理人员按照隐患类型与隐患等级确定治理单位与责任人、整改期限，填写隐患通报表与隐患整改通知单。隐患整改责任单位与责任人收到隐患整改通知单后，按照要求按时完成整改。</w:t>
      </w:r>
    </w:p>
    <w:p w:rsidR="00070FFE" w:rsidRDefault="0058298B">
      <w:pPr>
        <w:numPr>
          <w:ilvl w:val="0"/>
          <w:numId w:val="15"/>
        </w:numPr>
        <w:spacing w:line="360" w:lineRule="auto"/>
        <w:ind w:firstLineChars="200" w:firstLine="560"/>
        <w:rPr>
          <w:rFonts w:ascii="宋体" w:eastAsia="宋体" w:hAnsi="宋体" w:cs="宋体"/>
          <w:sz w:val="28"/>
          <w:szCs w:val="28"/>
        </w:rPr>
      </w:pPr>
      <w:bookmarkStart w:id="249" w:name="_Toc5761_WPSOffice_Level2"/>
      <w:bookmarkStart w:id="250" w:name="_Toc19486_WPSOffice_Level2"/>
      <w:r>
        <w:rPr>
          <w:rFonts w:ascii="宋体" w:eastAsia="宋体" w:hAnsi="宋体" w:cs="宋体" w:hint="eastAsia"/>
          <w:sz w:val="28"/>
          <w:szCs w:val="28"/>
        </w:rPr>
        <w:t>建档监控</w:t>
      </w:r>
      <w:bookmarkEnd w:id="249"/>
      <w:bookmarkEnd w:id="250"/>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隐患整改完成并验收合格后，由安全管理人员登记建档。</w:t>
      </w:r>
    </w:p>
    <w:p w:rsidR="00070FFE" w:rsidRDefault="0058298B">
      <w:pPr>
        <w:numPr>
          <w:ilvl w:val="0"/>
          <w:numId w:val="15"/>
        </w:numPr>
        <w:spacing w:line="360" w:lineRule="auto"/>
        <w:ind w:firstLineChars="200" w:firstLine="560"/>
        <w:rPr>
          <w:rFonts w:ascii="宋体" w:eastAsia="宋体" w:hAnsi="宋体" w:cs="宋体"/>
          <w:sz w:val="28"/>
          <w:szCs w:val="28"/>
        </w:rPr>
      </w:pPr>
      <w:bookmarkStart w:id="251" w:name="_Toc17364_WPSOffice_Level2"/>
      <w:bookmarkStart w:id="252" w:name="_Toc4455_WPSOffice_Level2"/>
      <w:r>
        <w:rPr>
          <w:rFonts w:ascii="宋体" w:eastAsia="宋体" w:hAnsi="宋体" w:cs="宋体" w:hint="eastAsia"/>
          <w:sz w:val="28"/>
          <w:szCs w:val="28"/>
        </w:rPr>
        <w:t>资金专项使用</w:t>
      </w:r>
      <w:bookmarkEnd w:id="251"/>
      <w:bookmarkEnd w:id="252"/>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本公司财务部每年提取一定费用用于隐患整改，隐患整改费用不得转作</w:t>
      </w:r>
      <w:r>
        <w:rPr>
          <w:rFonts w:ascii="宋体" w:eastAsia="宋体" w:hAnsi="宋体" w:cs="宋体" w:hint="eastAsia"/>
          <w:sz w:val="28"/>
          <w:szCs w:val="28"/>
        </w:rPr>
        <w:lastRenderedPageBreak/>
        <w:t>他用。</w:t>
      </w:r>
    </w:p>
    <w:p w:rsidR="00070FFE" w:rsidRDefault="0058298B">
      <w:pPr>
        <w:numPr>
          <w:ilvl w:val="0"/>
          <w:numId w:val="15"/>
        </w:numPr>
        <w:spacing w:line="360" w:lineRule="auto"/>
        <w:ind w:firstLineChars="200" w:firstLine="560"/>
        <w:rPr>
          <w:rFonts w:ascii="宋体" w:eastAsia="宋体" w:hAnsi="宋体" w:cs="宋体"/>
          <w:sz w:val="28"/>
          <w:szCs w:val="28"/>
        </w:rPr>
      </w:pPr>
      <w:bookmarkStart w:id="253" w:name="_Toc7432_WPSOffice_Level2"/>
      <w:bookmarkStart w:id="254" w:name="_Toc7712_WPSOffice_Level2"/>
      <w:r>
        <w:rPr>
          <w:rFonts w:ascii="宋体" w:eastAsia="宋体" w:hAnsi="宋体" w:cs="宋体" w:hint="eastAsia"/>
          <w:sz w:val="28"/>
          <w:szCs w:val="28"/>
        </w:rPr>
        <w:t>隐患报告和举报奖励</w:t>
      </w:r>
      <w:bookmarkEnd w:id="253"/>
      <w:bookmarkEnd w:id="254"/>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公司职工发现隐患并上报至安全管理人员，根据隐患情况给予20-500元奖励。</w:t>
      </w:r>
    </w:p>
    <w:p w:rsidR="00070FFE" w:rsidRDefault="0058298B">
      <w:pPr>
        <w:numPr>
          <w:ilvl w:val="0"/>
          <w:numId w:val="15"/>
        </w:numPr>
        <w:spacing w:line="360" w:lineRule="auto"/>
        <w:ind w:firstLineChars="200" w:firstLine="560"/>
        <w:rPr>
          <w:rFonts w:ascii="宋体" w:eastAsia="宋体" w:hAnsi="宋体" w:cs="宋体"/>
          <w:sz w:val="28"/>
          <w:szCs w:val="28"/>
        </w:rPr>
      </w:pPr>
      <w:bookmarkStart w:id="255" w:name="_Toc23059_WPSOffice_Level2"/>
      <w:bookmarkStart w:id="256" w:name="_Toc14885_WPSOffice_Level2"/>
      <w:r>
        <w:rPr>
          <w:rFonts w:ascii="宋体" w:eastAsia="宋体" w:hAnsi="宋体" w:cs="宋体" w:hint="eastAsia"/>
          <w:sz w:val="28"/>
          <w:szCs w:val="28"/>
        </w:rPr>
        <w:t>持续改进</w:t>
      </w:r>
      <w:bookmarkEnd w:id="255"/>
      <w:bookmarkEnd w:id="256"/>
    </w:p>
    <w:p w:rsidR="00070FFE" w:rsidRDefault="0058298B">
      <w:pPr>
        <w:spacing w:line="360" w:lineRule="auto"/>
        <w:ind w:firstLineChars="200" w:firstLine="560"/>
        <w:rPr>
          <w:rFonts w:ascii="宋体" w:eastAsia="宋体" w:hAnsi="宋体" w:cs="宋体"/>
          <w:color w:val="000000"/>
          <w:sz w:val="28"/>
          <w:szCs w:val="28"/>
        </w:rPr>
      </w:pPr>
      <w:r>
        <w:rPr>
          <w:rFonts w:ascii="宋体" w:eastAsia="宋体" w:hAnsi="宋体" w:cs="宋体" w:hint="eastAsia"/>
          <w:sz w:val="28"/>
          <w:szCs w:val="28"/>
        </w:rPr>
        <w:t>本公司每年12月份对隐患排查项目清单、各类隐患排查表进行评审，根据公司实际情况更新隐患排查项目清单与各类隐患排查表。</w:t>
      </w:r>
      <w:r>
        <w:rPr>
          <w:rFonts w:ascii="宋体" w:eastAsia="宋体" w:hAnsi="宋体" w:cs="宋体" w:hint="eastAsia"/>
          <w:color w:val="000000"/>
          <w:sz w:val="28"/>
          <w:szCs w:val="28"/>
        </w:rPr>
        <w:br w:type="page"/>
      </w:r>
    </w:p>
    <w:p w:rsidR="00070FFE" w:rsidRDefault="00F2068D">
      <w:pPr>
        <w:jc w:val="center"/>
        <w:rPr>
          <w:w w:val="66"/>
        </w:rPr>
      </w:pPr>
      <w:bookmarkStart w:id="257" w:name="_Toc28877_WPSOffice_Level1"/>
      <w:bookmarkStart w:id="258" w:name="_Toc28278_WPSOffice_Level1"/>
      <w:bookmarkStart w:id="259" w:name="_Toc31673"/>
      <w:r>
        <w:rPr>
          <w:rFonts w:hint="eastAsia"/>
          <w:b/>
          <w:bCs/>
          <w:color w:val="FF0000"/>
          <w:w w:val="66"/>
          <w:sz w:val="72"/>
          <w:szCs w:val="72"/>
        </w:rPr>
        <w:lastRenderedPageBreak/>
        <w:t>XX</w:t>
      </w:r>
      <w:r w:rsidR="0058298B">
        <w:rPr>
          <w:rFonts w:hint="eastAsia"/>
          <w:b/>
          <w:bCs/>
          <w:color w:val="FF0000"/>
          <w:w w:val="66"/>
          <w:sz w:val="72"/>
          <w:szCs w:val="72"/>
        </w:rPr>
        <w:t>有限公司文件</w:t>
      </w:r>
      <w:bookmarkEnd w:id="257"/>
      <w:bookmarkEnd w:id="258"/>
    </w:p>
    <w:p w:rsidR="00070FFE" w:rsidRDefault="00070FFE"/>
    <w:p w:rsidR="00070FFE" w:rsidRDefault="0062787D">
      <w:pPr>
        <w:jc w:val="center"/>
        <w:rPr>
          <w:sz w:val="28"/>
          <w:szCs w:val="28"/>
        </w:rPr>
      </w:pPr>
      <w:r>
        <w:rPr>
          <w:sz w:val="28"/>
        </w:rPr>
        <w:pict>
          <v:line id="_x0000_s3087" style="position:absolute;left:0;text-align:left;z-index:251893760" from="2.45pt,25.95pt" to="443.85pt,25.95pt" o:gfxdata="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FwSYENUAAAAHAQAADwAAAAAAAAABACAAAAAiAAAA&#10;ZHJzL2Rvd25yZXYueG1sUEsBAhQAFAAAAAgAh07iQNXXsLHRAQAAWgMAAA4AAAAAAAAAAQAgAAAA&#10;JAEAAGRycy9lMm9Eb2MueG1sUEsFBgAAAAAGAAYAWQEAAGcFAAAAAA==&#10;" strokecolor="red" strokeweight="2.25pt"/>
        </w:pict>
      </w:r>
      <w:r w:rsidR="00F2068D">
        <w:rPr>
          <w:rFonts w:hint="eastAsia"/>
          <w:sz w:val="28"/>
        </w:rPr>
        <w:t>XX</w:t>
      </w:r>
      <w:r w:rsidR="0058298B">
        <w:rPr>
          <w:rFonts w:hint="eastAsia"/>
          <w:sz w:val="28"/>
          <w:szCs w:val="28"/>
        </w:rPr>
        <w:t>字【</w:t>
      </w:r>
      <w:r w:rsidR="0058298B">
        <w:rPr>
          <w:rFonts w:hint="eastAsia"/>
          <w:sz w:val="28"/>
          <w:szCs w:val="28"/>
        </w:rPr>
        <w:t>2018</w:t>
      </w:r>
      <w:r w:rsidR="0058298B">
        <w:rPr>
          <w:rFonts w:hint="eastAsia"/>
          <w:sz w:val="28"/>
          <w:szCs w:val="28"/>
        </w:rPr>
        <w:t>】第</w:t>
      </w:r>
      <w:r w:rsidR="0058298B">
        <w:rPr>
          <w:rFonts w:hint="eastAsia"/>
          <w:sz w:val="28"/>
          <w:szCs w:val="28"/>
        </w:rPr>
        <w:t>20</w:t>
      </w:r>
      <w:r w:rsidR="0058298B">
        <w:rPr>
          <w:rFonts w:hint="eastAsia"/>
          <w:sz w:val="28"/>
          <w:szCs w:val="28"/>
        </w:rPr>
        <w:t>号</w:t>
      </w:r>
    </w:p>
    <w:p w:rsidR="00070FFE" w:rsidRDefault="00070FFE">
      <w:pPr>
        <w:pStyle w:val="1"/>
      </w:pPr>
    </w:p>
    <w:p w:rsidR="00070FFE" w:rsidRDefault="0058298B">
      <w:pPr>
        <w:pStyle w:val="1"/>
      </w:pPr>
      <w:bookmarkStart w:id="260" w:name="_Toc22455_WPSOffice_Level2"/>
      <w:r>
        <w:rPr>
          <w:rFonts w:hint="eastAsia"/>
        </w:rPr>
        <w:t>关于发布双重预防体系奖惩制度的通知</w:t>
      </w:r>
      <w:bookmarkEnd w:id="260"/>
    </w:p>
    <w:p w:rsidR="00070FFE" w:rsidRDefault="00070FFE"/>
    <w:p w:rsidR="00070FFE" w:rsidRDefault="0058298B">
      <w:pPr>
        <w:spacing w:line="480" w:lineRule="exact"/>
        <w:rPr>
          <w:b/>
          <w:bCs/>
          <w:sz w:val="28"/>
          <w:szCs w:val="28"/>
        </w:rPr>
      </w:pPr>
      <w:r>
        <w:rPr>
          <w:rFonts w:hint="eastAsia"/>
          <w:b/>
          <w:bCs/>
          <w:sz w:val="28"/>
          <w:szCs w:val="28"/>
        </w:rPr>
        <w:t>各岗位职工：</w:t>
      </w:r>
    </w:p>
    <w:p w:rsidR="00070FFE" w:rsidRDefault="0058298B">
      <w:pPr>
        <w:spacing w:line="440" w:lineRule="exact"/>
        <w:ind w:firstLineChars="200" w:firstLine="560"/>
        <w:rPr>
          <w:sz w:val="28"/>
          <w:szCs w:val="28"/>
        </w:rPr>
      </w:pPr>
      <w:r>
        <w:rPr>
          <w:rFonts w:hint="eastAsia"/>
          <w:sz w:val="28"/>
          <w:szCs w:val="28"/>
        </w:rPr>
        <w:t>为贯彻落实《山东省人民政府办公厅关于建立完善风险管控和隐患排查治理双重预防体系的通知》（鲁政办字</w:t>
      </w:r>
      <w:r>
        <w:rPr>
          <w:rFonts w:hint="eastAsia"/>
          <w:sz w:val="28"/>
          <w:szCs w:val="28"/>
        </w:rPr>
        <w:t>2016</w:t>
      </w:r>
      <w:r>
        <w:rPr>
          <w:rFonts w:hint="eastAsia"/>
          <w:sz w:val="28"/>
          <w:szCs w:val="28"/>
        </w:rPr>
        <w:t>第</w:t>
      </w:r>
      <w:r>
        <w:rPr>
          <w:rFonts w:hint="eastAsia"/>
          <w:sz w:val="28"/>
          <w:szCs w:val="28"/>
        </w:rPr>
        <w:t>36</w:t>
      </w:r>
      <w:r>
        <w:rPr>
          <w:rFonts w:hint="eastAsia"/>
          <w:sz w:val="28"/>
          <w:szCs w:val="28"/>
        </w:rPr>
        <w:t>号）、山东省人民政府安全生产委员会《关于深化安全生产隐患大排查快整治严执法集中行动推进企业安全风险管控工作的通知》鲁安发﹝</w:t>
      </w:r>
      <w:r>
        <w:rPr>
          <w:rFonts w:hint="eastAsia"/>
          <w:sz w:val="28"/>
          <w:szCs w:val="28"/>
        </w:rPr>
        <w:t>2016</w:t>
      </w:r>
      <w:r>
        <w:rPr>
          <w:rFonts w:hint="eastAsia"/>
          <w:sz w:val="28"/>
          <w:szCs w:val="28"/>
        </w:rPr>
        <w:t>﹞</w:t>
      </w:r>
      <w:r>
        <w:rPr>
          <w:rFonts w:hint="eastAsia"/>
          <w:sz w:val="28"/>
          <w:szCs w:val="28"/>
        </w:rPr>
        <w:t>16</w:t>
      </w:r>
      <w:r>
        <w:rPr>
          <w:rFonts w:hint="eastAsia"/>
          <w:sz w:val="28"/>
          <w:szCs w:val="28"/>
        </w:rPr>
        <w:t>号、关于印发《</w:t>
      </w:r>
      <w:r>
        <w:rPr>
          <w:rFonts w:hint="eastAsia"/>
          <w:sz w:val="28"/>
          <w:szCs w:val="28"/>
        </w:rPr>
        <w:t>2018</w:t>
      </w:r>
      <w:r>
        <w:rPr>
          <w:rFonts w:hint="eastAsia"/>
          <w:sz w:val="28"/>
          <w:szCs w:val="28"/>
        </w:rPr>
        <w:t>年全省安全生产风险分级管控和隐患排查治理双重预防体系建设推进工作方案》的通知（鲁安办发﹝</w:t>
      </w:r>
      <w:r>
        <w:rPr>
          <w:rFonts w:hint="eastAsia"/>
          <w:sz w:val="28"/>
          <w:szCs w:val="28"/>
        </w:rPr>
        <w:t>2018</w:t>
      </w:r>
      <w:r>
        <w:rPr>
          <w:rFonts w:hint="eastAsia"/>
          <w:sz w:val="28"/>
          <w:szCs w:val="28"/>
        </w:rPr>
        <w:t>﹞</w:t>
      </w:r>
      <w:r>
        <w:rPr>
          <w:rFonts w:hint="eastAsia"/>
          <w:sz w:val="28"/>
          <w:szCs w:val="28"/>
        </w:rPr>
        <w:t>29</w:t>
      </w:r>
      <w:r>
        <w:rPr>
          <w:rFonts w:hint="eastAsia"/>
          <w:sz w:val="28"/>
          <w:szCs w:val="28"/>
        </w:rPr>
        <w:t>号）、《关于深化企业安全生产标准化工作促进风险分级管控与隐患排查治理双重预防体系建设的通知》鲁安办发﹝</w:t>
      </w:r>
      <w:r>
        <w:rPr>
          <w:rFonts w:hint="eastAsia"/>
          <w:sz w:val="28"/>
          <w:szCs w:val="28"/>
        </w:rPr>
        <w:t>2018</w:t>
      </w:r>
      <w:r>
        <w:rPr>
          <w:rFonts w:hint="eastAsia"/>
          <w:sz w:val="28"/>
          <w:szCs w:val="28"/>
        </w:rPr>
        <w:t>﹞</w:t>
      </w:r>
      <w:r>
        <w:rPr>
          <w:rFonts w:hint="eastAsia"/>
          <w:sz w:val="28"/>
          <w:szCs w:val="28"/>
        </w:rPr>
        <w:t>33</w:t>
      </w:r>
      <w:r>
        <w:rPr>
          <w:rFonts w:hint="eastAsia"/>
          <w:sz w:val="28"/>
          <w:szCs w:val="28"/>
        </w:rPr>
        <w:t>号等相关文件要求，切实提高公司安全管理水平，加强风险分级管控，确保生产安全，我公司制定了《双重预防体系奖惩制度》，现予以印发。</w:t>
      </w:r>
    </w:p>
    <w:p w:rsidR="00070FFE" w:rsidRDefault="00070FFE">
      <w:pPr>
        <w:spacing w:line="440" w:lineRule="exact"/>
        <w:ind w:left="1120" w:hangingChars="400" w:hanging="1120"/>
        <w:rPr>
          <w:sz w:val="28"/>
          <w:szCs w:val="28"/>
        </w:rPr>
      </w:pPr>
    </w:p>
    <w:p w:rsidR="00070FFE" w:rsidRDefault="00070FFE">
      <w:pPr>
        <w:spacing w:line="440" w:lineRule="exact"/>
        <w:rPr>
          <w:sz w:val="28"/>
          <w:szCs w:val="28"/>
        </w:rPr>
      </w:pPr>
    </w:p>
    <w:p w:rsidR="00070FFE" w:rsidRDefault="00070FFE">
      <w:pPr>
        <w:spacing w:line="360" w:lineRule="auto"/>
        <w:rPr>
          <w:sz w:val="24"/>
          <w:szCs w:val="24"/>
        </w:rPr>
      </w:pPr>
    </w:p>
    <w:p w:rsidR="00070FFE" w:rsidRDefault="00070FFE">
      <w:pPr>
        <w:spacing w:line="360" w:lineRule="auto"/>
        <w:rPr>
          <w:sz w:val="24"/>
          <w:szCs w:val="24"/>
        </w:rPr>
      </w:pPr>
    </w:p>
    <w:p w:rsidR="00070FFE" w:rsidRDefault="00070FFE">
      <w:pPr>
        <w:spacing w:line="360" w:lineRule="auto"/>
        <w:rPr>
          <w:sz w:val="24"/>
          <w:szCs w:val="24"/>
        </w:rPr>
      </w:pPr>
    </w:p>
    <w:p w:rsidR="00070FFE" w:rsidRDefault="00070FFE">
      <w:pPr>
        <w:spacing w:line="360" w:lineRule="auto"/>
        <w:rPr>
          <w:sz w:val="24"/>
          <w:szCs w:val="24"/>
        </w:rPr>
      </w:pPr>
    </w:p>
    <w:p w:rsidR="00070FFE" w:rsidRDefault="00070FFE">
      <w:pPr>
        <w:spacing w:line="360" w:lineRule="auto"/>
        <w:rPr>
          <w:sz w:val="24"/>
          <w:szCs w:val="24"/>
        </w:rPr>
      </w:pPr>
    </w:p>
    <w:p w:rsidR="00070FFE" w:rsidRDefault="0062787D">
      <w:pPr>
        <w:spacing w:line="360" w:lineRule="auto"/>
        <w:rPr>
          <w:sz w:val="28"/>
          <w:szCs w:val="28"/>
        </w:rPr>
      </w:pPr>
      <w:r>
        <w:rPr>
          <w:sz w:val="28"/>
        </w:rPr>
        <w:pict>
          <v:line id="_x0000_s3086" style="position:absolute;left:0;text-align:left;flip:y;z-index:251894784" from="-6.1pt,26.45pt" to="464.05pt,26.5pt" o:gfxdata="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noH&#10;gNcAAAAJAQAADwAAAAAAAAABACAAAAAiAAAAZHJzL2Rvd25yZXYueG1sUEsBAhQAFAAAAAgAh07i&#10;QGiaApDqAQAAnwMAAA4AAAAAAAAAAQAgAAAAJgEAAGRycy9lMm9Eb2MueG1sUEsFBgAAAAAGAAYA&#10;WQEAAIIFAAAAAA==&#10;" strokecolor="black [3200]"/>
        </w:pict>
      </w:r>
      <w:r>
        <w:rPr>
          <w:sz w:val="28"/>
        </w:rPr>
        <w:pict>
          <v:line id="_x0000_s3085" style="position:absolute;left:0;text-align:left;flip:y;z-index:251896832" from="-4.55pt,1.1pt" to="463.05pt,1.45pt" o:gfxdata="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YuMcbSAAAABgEAAA8AAAAA&#10;AAAAAQAgAAAAIgAAAGRycy9kb3ducmV2LnhtbFBLAQIUABQAAAAIAIdO4kCADQun4QEAAJQDAAAO&#10;AAAAAAAAAAEAIAAAACEBAABkcnMvZTJvRG9jLnhtbFBLBQYAAAAABgAGAFkBAAB0BQAAAAA=&#10;" strokecolor="black [3200]"/>
        </w:pict>
      </w:r>
      <w:r w:rsidR="00F2068D">
        <w:rPr>
          <w:rFonts w:hint="eastAsia"/>
          <w:sz w:val="28"/>
        </w:rPr>
        <w:t>XX</w:t>
      </w:r>
      <w:r w:rsidR="0058298B">
        <w:rPr>
          <w:rFonts w:hint="eastAsia"/>
          <w:sz w:val="28"/>
        </w:rPr>
        <w:t>有限公司</w:t>
      </w:r>
      <w:r w:rsidR="0058298B">
        <w:rPr>
          <w:rFonts w:hint="eastAsia"/>
          <w:sz w:val="28"/>
          <w:szCs w:val="28"/>
        </w:rPr>
        <w:t xml:space="preserve">                      2018</w:t>
      </w:r>
      <w:r w:rsidR="0058298B">
        <w:rPr>
          <w:rFonts w:hint="eastAsia"/>
          <w:sz w:val="28"/>
          <w:szCs w:val="28"/>
        </w:rPr>
        <w:t>年</w:t>
      </w:r>
      <w:r w:rsidR="0058298B">
        <w:rPr>
          <w:rFonts w:hint="eastAsia"/>
          <w:sz w:val="28"/>
          <w:szCs w:val="28"/>
        </w:rPr>
        <w:t>10</w:t>
      </w:r>
      <w:r w:rsidR="0058298B">
        <w:rPr>
          <w:rFonts w:hint="eastAsia"/>
          <w:sz w:val="28"/>
          <w:szCs w:val="28"/>
        </w:rPr>
        <w:t>月</w:t>
      </w:r>
      <w:r w:rsidR="0058298B">
        <w:rPr>
          <w:rFonts w:hint="eastAsia"/>
          <w:sz w:val="28"/>
          <w:szCs w:val="28"/>
        </w:rPr>
        <w:t>05</w:t>
      </w:r>
      <w:r w:rsidR="0058298B">
        <w:rPr>
          <w:rFonts w:hint="eastAsia"/>
          <w:sz w:val="28"/>
          <w:szCs w:val="28"/>
        </w:rPr>
        <w:t>日印</w:t>
      </w:r>
    </w:p>
    <w:p w:rsidR="00070FFE" w:rsidRDefault="00070FFE">
      <w:pPr>
        <w:rPr>
          <w:b/>
          <w:bCs/>
          <w:color w:val="FF0000"/>
          <w:w w:val="66"/>
          <w:sz w:val="72"/>
          <w:szCs w:val="72"/>
        </w:rPr>
      </w:pPr>
    </w:p>
    <w:p w:rsidR="00070FFE" w:rsidRDefault="0058298B">
      <w:pPr>
        <w:pStyle w:val="1"/>
      </w:pPr>
      <w:r>
        <w:br w:type="page"/>
      </w:r>
    </w:p>
    <w:p w:rsidR="00070FFE" w:rsidRDefault="0058298B">
      <w:pPr>
        <w:pStyle w:val="1"/>
      </w:pPr>
      <w:bookmarkStart w:id="261" w:name="_Toc16787_WPSOffice_Level2"/>
      <w:r>
        <w:lastRenderedPageBreak/>
        <w:t>“</w:t>
      </w:r>
      <w:r>
        <w:rPr>
          <w:rFonts w:hint="eastAsia"/>
        </w:rPr>
        <w:t>双重预防体系</w:t>
      </w:r>
      <w:r>
        <w:t>”</w:t>
      </w:r>
      <w:r>
        <w:rPr>
          <w:rFonts w:hint="eastAsia"/>
        </w:rPr>
        <w:t>考核奖惩制度</w:t>
      </w:r>
      <w:bookmarkEnd w:id="259"/>
      <w:bookmarkEnd w:id="261"/>
    </w:p>
    <w:p w:rsidR="00070FFE" w:rsidRDefault="0058298B">
      <w:pPr>
        <w:ind w:firstLineChars="200" w:firstLine="560"/>
        <w:jc w:val="left"/>
        <w:rPr>
          <w:sz w:val="28"/>
          <w:szCs w:val="28"/>
        </w:rPr>
      </w:pPr>
      <w:bookmarkStart w:id="262" w:name="_Toc20650_WPSOffice_Level2"/>
      <w:bookmarkStart w:id="263" w:name="_Toc11527_WPSOffice_Level2"/>
      <w:bookmarkStart w:id="264" w:name="_Toc14886_WPSOffice_Level2"/>
      <w:bookmarkStart w:id="265" w:name="_Toc9395_WPSOffice_Level2"/>
      <w:bookmarkStart w:id="266" w:name="_Toc1285_WPSOffice_Level2"/>
      <w:bookmarkStart w:id="267" w:name="_Toc2810_WPSOffice_Level2"/>
      <w:bookmarkStart w:id="268" w:name="_Toc13815_WPSOffice_Level2"/>
      <w:r>
        <w:rPr>
          <w:rFonts w:hint="eastAsia"/>
          <w:sz w:val="28"/>
          <w:szCs w:val="28"/>
        </w:rPr>
        <w:t xml:space="preserve">1 </w:t>
      </w:r>
      <w:bookmarkEnd w:id="262"/>
      <w:bookmarkEnd w:id="263"/>
      <w:bookmarkEnd w:id="264"/>
      <w:bookmarkEnd w:id="265"/>
      <w:r>
        <w:rPr>
          <w:rFonts w:hint="eastAsia"/>
          <w:sz w:val="28"/>
          <w:szCs w:val="28"/>
        </w:rPr>
        <w:t xml:space="preserve">1 </w:t>
      </w:r>
      <w:r>
        <w:rPr>
          <w:rFonts w:hint="eastAsia"/>
          <w:sz w:val="28"/>
          <w:szCs w:val="28"/>
        </w:rPr>
        <w:t>目的</w:t>
      </w:r>
      <w:bookmarkEnd w:id="266"/>
      <w:bookmarkEnd w:id="267"/>
      <w:bookmarkEnd w:id="268"/>
      <w:r>
        <w:rPr>
          <w:rFonts w:hint="eastAsia"/>
          <w:sz w:val="28"/>
          <w:szCs w:val="28"/>
        </w:rPr>
        <w:t xml:space="preserve"> </w:t>
      </w:r>
    </w:p>
    <w:p w:rsidR="00070FFE" w:rsidRDefault="0058298B">
      <w:pPr>
        <w:ind w:firstLineChars="200" w:firstLine="560"/>
        <w:jc w:val="left"/>
        <w:rPr>
          <w:sz w:val="28"/>
          <w:szCs w:val="28"/>
        </w:rPr>
      </w:pPr>
      <w:r>
        <w:rPr>
          <w:rFonts w:hint="eastAsia"/>
          <w:sz w:val="28"/>
          <w:szCs w:val="28"/>
        </w:rPr>
        <w:t>为认真贯彻执行安全生产方针、目标，落实安全生产责任制，确保“双重预防体系”建设的顺利进行，将“双重预防体系”建设考核与奖励、惩罚有机地结合起来，促进安全生产管理水平的全面提高，使安全生产工作规范化、科学化、制度化、标准化，特制定本制度。</w:t>
      </w:r>
    </w:p>
    <w:p w:rsidR="00070FFE" w:rsidRDefault="0058298B">
      <w:pPr>
        <w:ind w:firstLineChars="200" w:firstLine="560"/>
        <w:jc w:val="left"/>
        <w:rPr>
          <w:sz w:val="28"/>
          <w:szCs w:val="28"/>
        </w:rPr>
      </w:pPr>
      <w:bookmarkStart w:id="269" w:name="_Toc2328_WPSOffice_Level2"/>
      <w:bookmarkStart w:id="270" w:name="_Toc8197_WPSOffice_Level2"/>
      <w:bookmarkStart w:id="271" w:name="_Toc14238_WPSOffice_Level2"/>
      <w:bookmarkStart w:id="272" w:name="_Toc32647_WPSOffice_Level2"/>
      <w:bookmarkStart w:id="273" w:name="_Toc5585_WPSOffice_Level2"/>
      <w:r>
        <w:rPr>
          <w:rFonts w:hint="eastAsia"/>
          <w:sz w:val="28"/>
          <w:szCs w:val="28"/>
        </w:rPr>
        <w:t xml:space="preserve">2 </w:t>
      </w:r>
      <w:r>
        <w:rPr>
          <w:rFonts w:hint="eastAsia"/>
          <w:sz w:val="28"/>
          <w:szCs w:val="28"/>
        </w:rPr>
        <w:t>适用范围</w:t>
      </w:r>
      <w:bookmarkEnd w:id="269"/>
      <w:bookmarkEnd w:id="270"/>
      <w:bookmarkEnd w:id="271"/>
      <w:bookmarkEnd w:id="272"/>
      <w:bookmarkEnd w:id="273"/>
      <w:r>
        <w:rPr>
          <w:rFonts w:hint="eastAsia"/>
          <w:sz w:val="28"/>
          <w:szCs w:val="28"/>
        </w:rPr>
        <w:t xml:space="preserve"> </w:t>
      </w:r>
    </w:p>
    <w:p w:rsidR="00070FFE" w:rsidRDefault="0058298B">
      <w:pPr>
        <w:ind w:firstLineChars="200" w:firstLine="560"/>
        <w:jc w:val="left"/>
        <w:rPr>
          <w:sz w:val="28"/>
          <w:szCs w:val="28"/>
        </w:rPr>
      </w:pPr>
      <w:r>
        <w:rPr>
          <w:rFonts w:hint="eastAsia"/>
          <w:sz w:val="28"/>
          <w:szCs w:val="28"/>
        </w:rPr>
        <w:t>本制度适用于本公司所有员工的“双重预防体系”建设考核奖惩管理。</w:t>
      </w:r>
    </w:p>
    <w:p w:rsidR="00070FFE" w:rsidRDefault="0058298B">
      <w:pPr>
        <w:ind w:firstLineChars="200" w:firstLine="560"/>
        <w:jc w:val="left"/>
        <w:rPr>
          <w:sz w:val="28"/>
          <w:szCs w:val="28"/>
        </w:rPr>
      </w:pPr>
      <w:bookmarkStart w:id="274" w:name="_Toc24599_WPSOffice_Level2"/>
      <w:bookmarkStart w:id="275" w:name="_Toc25606_WPSOffice_Level2"/>
      <w:bookmarkStart w:id="276" w:name="_Toc12674_WPSOffice_Level2"/>
      <w:bookmarkStart w:id="277" w:name="_Toc9478_WPSOffice_Level2"/>
      <w:bookmarkStart w:id="278" w:name="_Toc1627_WPSOffice_Level2"/>
      <w:r>
        <w:rPr>
          <w:rFonts w:hint="eastAsia"/>
          <w:sz w:val="28"/>
          <w:szCs w:val="28"/>
        </w:rPr>
        <w:t xml:space="preserve">3 </w:t>
      </w:r>
      <w:r>
        <w:rPr>
          <w:rFonts w:hint="eastAsia"/>
          <w:sz w:val="28"/>
          <w:szCs w:val="28"/>
        </w:rPr>
        <w:t>考核</w:t>
      </w:r>
      <w:bookmarkEnd w:id="274"/>
      <w:bookmarkEnd w:id="275"/>
      <w:r>
        <w:rPr>
          <w:rFonts w:hint="eastAsia"/>
          <w:sz w:val="28"/>
          <w:szCs w:val="28"/>
        </w:rPr>
        <w:t>标准</w:t>
      </w:r>
      <w:bookmarkEnd w:id="276"/>
      <w:bookmarkEnd w:id="277"/>
      <w:bookmarkEnd w:id="278"/>
      <w:r>
        <w:rPr>
          <w:rFonts w:hint="eastAsia"/>
          <w:sz w:val="28"/>
          <w:szCs w:val="28"/>
        </w:rPr>
        <w:t xml:space="preserve">  </w:t>
      </w:r>
    </w:p>
    <w:tbl>
      <w:tblPr>
        <w:tblStyle w:val="af8"/>
        <w:tblW w:w="10500" w:type="dxa"/>
        <w:jc w:val="center"/>
        <w:tblLayout w:type="fixed"/>
        <w:tblLook w:val="04A0" w:firstRow="1" w:lastRow="0" w:firstColumn="1" w:lastColumn="0" w:noHBand="0" w:noVBand="1"/>
      </w:tblPr>
      <w:tblGrid>
        <w:gridCol w:w="1750"/>
        <w:gridCol w:w="1750"/>
        <w:gridCol w:w="1750"/>
        <w:gridCol w:w="1750"/>
        <w:gridCol w:w="1750"/>
        <w:gridCol w:w="1750"/>
      </w:tblGrid>
      <w:tr w:rsidR="00070FFE">
        <w:trPr>
          <w:jc w:val="center"/>
        </w:trPr>
        <w:tc>
          <w:tcPr>
            <w:tcW w:w="1750" w:type="dxa"/>
          </w:tcPr>
          <w:p w:rsidR="00070FFE" w:rsidRDefault="0062787D">
            <w:pPr>
              <w:jc w:val="center"/>
              <w:rPr>
                <w:szCs w:val="21"/>
              </w:rPr>
            </w:pPr>
            <w:r>
              <w:pict>
                <v:line id="_x0000_s3084" style="position:absolute;left:0;text-align:left;z-index:251670528" from="-5.4pt,.75pt" to="83.25pt,32.9pt" o:gfxdata="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YOPXU1gAAAAgB&#10;AAAPAAAAAAAAAAEAIAAAACIAAABkcnMvZG93bnJldi54bWxQSwECFAAUAAAACACHTuJA/LX4n+QB&#10;AACBAwAADgAAAAAAAAABACAAAAAlAQAAZHJzL2Uyb0RvYy54bWxQSwUGAAAAAAYABgBZAQAAewUA&#10;AAAA&#10;" strokecolor="#5b9bd5" strokeweight=".5pt">
                  <v:stroke joinstyle="miter"/>
                </v:line>
              </w:pict>
            </w:r>
            <w:r w:rsidR="0058298B">
              <w:rPr>
                <w:rFonts w:hint="eastAsia"/>
                <w:szCs w:val="21"/>
              </w:rPr>
              <w:t xml:space="preserve">      </w:t>
            </w:r>
            <w:r w:rsidR="0058298B">
              <w:rPr>
                <w:rFonts w:hint="eastAsia"/>
                <w:szCs w:val="21"/>
              </w:rPr>
              <w:t>考核项目</w:t>
            </w:r>
          </w:p>
          <w:p w:rsidR="00070FFE" w:rsidRDefault="0058298B">
            <w:pPr>
              <w:rPr>
                <w:szCs w:val="21"/>
              </w:rPr>
            </w:pPr>
            <w:r>
              <w:rPr>
                <w:rFonts w:hint="eastAsia"/>
                <w:szCs w:val="21"/>
              </w:rPr>
              <w:t>得分</w:t>
            </w:r>
          </w:p>
        </w:tc>
        <w:tc>
          <w:tcPr>
            <w:tcW w:w="1750" w:type="dxa"/>
          </w:tcPr>
          <w:p w:rsidR="00070FFE" w:rsidRDefault="0058298B">
            <w:pPr>
              <w:jc w:val="center"/>
              <w:rPr>
                <w:rFonts w:eastAsia="宋体"/>
                <w:szCs w:val="21"/>
              </w:rPr>
            </w:pPr>
            <w:r>
              <w:rPr>
                <w:rFonts w:hint="eastAsia"/>
                <w:szCs w:val="21"/>
              </w:rPr>
              <w:t>危险源辨识与评价</w:t>
            </w:r>
          </w:p>
        </w:tc>
        <w:tc>
          <w:tcPr>
            <w:tcW w:w="1750" w:type="dxa"/>
          </w:tcPr>
          <w:p w:rsidR="00070FFE" w:rsidRDefault="0058298B">
            <w:pPr>
              <w:jc w:val="center"/>
              <w:rPr>
                <w:rFonts w:eastAsia="宋体"/>
                <w:szCs w:val="21"/>
              </w:rPr>
            </w:pPr>
            <w:r>
              <w:rPr>
                <w:rFonts w:hint="eastAsia"/>
                <w:szCs w:val="21"/>
              </w:rPr>
              <w:t>管控措施的制定</w:t>
            </w:r>
          </w:p>
        </w:tc>
        <w:tc>
          <w:tcPr>
            <w:tcW w:w="1750" w:type="dxa"/>
          </w:tcPr>
          <w:p w:rsidR="00070FFE" w:rsidRDefault="0058298B">
            <w:pPr>
              <w:jc w:val="center"/>
              <w:rPr>
                <w:rFonts w:eastAsia="宋体"/>
                <w:szCs w:val="21"/>
              </w:rPr>
            </w:pPr>
            <w:r>
              <w:rPr>
                <w:rFonts w:hint="eastAsia"/>
                <w:szCs w:val="21"/>
              </w:rPr>
              <w:t>管控措施的落实</w:t>
            </w:r>
          </w:p>
        </w:tc>
        <w:tc>
          <w:tcPr>
            <w:tcW w:w="1750" w:type="dxa"/>
          </w:tcPr>
          <w:p w:rsidR="00070FFE" w:rsidRDefault="0058298B">
            <w:pPr>
              <w:jc w:val="center"/>
              <w:rPr>
                <w:rFonts w:eastAsia="宋体"/>
                <w:szCs w:val="21"/>
              </w:rPr>
            </w:pPr>
            <w:r>
              <w:rPr>
                <w:rFonts w:hint="eastAsia"/>
                <w:szCs w:val="21"/>
              </w:rPr>
              <w:t>隐患排查开展情况</w:t>
            </w:r>
          </w:p>
        </w:tc>
        <w:tc>
          <w:tcPr>
            <w:tcW w:w="1750" w:type="dxa"/>
          </w:tcPr>
          <w:p w:rsidR="00070FFE" w:rsidRDefault="0058298B">
            <w:pPr>
              <w:jc w:val="center"/>
              <w:rPr>
                <w:szCs w:val="21"/>
              </w:rPr>
            </w:pPr>
            <w:r>
              <w:rPr>
                <w:rFonts w:hint="eastAsia"/>
                <w:szCs w:val="21"/>
              </w:rPr>
              <w:t>隐患治理情况</w:t>
            </w:r>
          </w:p>
        </w:tc>
      </w:tr>
      <w:tr w:rsidR="00070FFE">
        <w:trPr>
          <w:jc w:val="center"/>
        </w:trPr>
        <w:tc>
          <w:tcPr>
            <w:tcW w:w="1750" w:type="dxa"/>
          </w:tcPr>
          <w:p w:rsidR="00070FFE" w:rsidRDefault="0058298B">
            <w:pPr>
              <w:jc w:val="center"/>
              <w:rPr>
                <w:rFonts w:eastAsia="宋体"/>
                <w:szCs w:val="21"/>
              </w:rPr>
            </w:pPr>
            <w:r>
              <w:rPr>
                <w:rFonts w:hint="eastAsia"/>
                <w:szCs w:val="21"/>
              </w:rPr>
              <w:t>3</w:t>
            </w:r>
          </w:p>
        </w:tc>
        <w:tc>
          <w:tcPr>
            <w:tcW w:w="1750" w:type="dxa"/>
          </w:tcPr>
          <w:p w:rsidR="00070FFE" w:rsidRDefault="0058298B">
            <w:pPr>
              <w:jc w:val="center"/>
              <w:rPr>
                <w:rFonts w:eastAsia="宋体"/>
                <w:szCs w:val="21"/>
              </w:rPr>
            </w:pPr>
            <w:r>
              <w:rPr>
                <w:rFonts w:hint="eastAsia"/>
                <w:szCs w:val="21"/>
              </w:rPr>
              <w:t>辨识全面，评价合理</w:t>
            </w:r>
          </w:p>
        </w:tc>
        <w:tc>
          <w:tcPr>
            <w:tcW w:w="1750" w:type="dxa"/>
          </w:tcPr>
          <w:p w:rsidR="00070FFE" w:rsidRDefault="0058298B">
            <w:pPr>
              <w:jc w:val="center"/>
              <w:rPr>
                <w:rFonts w:eastAsia="宋体"/>
                <w:szCs w:val="21"/>
              </w:rPr>
            </w:pPr>
            <w:r>
              <w:rPr>
                <w:rFonts w:hint="eastAsia"/>
                <w:szCs w:val="21"/>
              </w:rPr>
              <w:t>管控措施制定完善</w:t>
            </w:r>
          </w:p>
        </w:tc>
        <w:tc>
          <w:tcPr>
            <w:tcW w:w="1750" w:type="dxa"/>
          </w:tcPr>
          <w:p w:rsidR="00070FFE" w:rsidRDefault="0058298B">
            <w:pPr>
              <w:jc w:val="center"/>
              <w:rPr>
                <w:rFonts w:eastAsia="宋体"/>
                <w:szCs w:val="21"/>
              </w:rPr>
            </w:pPr>
            <w:r>
              <w:rPr>
                <w:rFonts w:hint="eastAsia"/>
                <w:szCs w:val="21"/>
              </w:rPr>
              <w:t>管控措施落实较好</w:t>
            </w:r>
          </w:p>
        </w:tc>
        <w:tc>
          <w:tcPr>
            <w:tcW w:w="1750" w:type="dxa"/>
          </w:tcPr>
          <w:p w:rsidR="00070FFE" w:rsidRDefault="0058298B">
            <w:pPr>
              <w:jc w:val="center"/>
              <w:rPr>
                <w:rFonts w:eastAsia="宋体"/>
                <w:szCs w:val="21"/>
              </w:rPr>
            </w:pPr>
            <w:r>
              <w:rPr>
                <w:rFonts w:hint="eastAsia"/>
                <w:szCs w:val="21"/>
              </w:rPr>
              <w:t>现场隐患全部查出</w:t>
            </w:r>
          </w:p>
        </w:tc>
        <w:tc>
          <w:tcPr>
            <w:tcW w:w="1750" w:type="dxa"/>
          </w:tcPr>
          <w:p w:rsidR="00070FFE" w:rsidRDefault="0058298B">
            <w:pPr>
              <w:jc w:val="center"/>
              <w:rPr>
                <w:rFonts w:eastAsia="宋体"/>
                <w:szCs w:val="21"/>
              </w:rPr>
            </w:pPr>
            <w:r>
              <w:rPr>
                <w:rFonts w:hint="eastAsia"/>
                <w:szCs w:val="21"/>
              </w:rPr>
              <w:t>排查出的隐患治理完善</w:t>
            </w:r>
          </w:p>
        </w:tc>
      </w:tr>
      <w:tr w:rsidR="00070FFE">
        <w:trPr>
          <w:jc w:val="center"/>
        </w:trPr>
        <w:tc>
          <w:tcPr>
            <w:tcW w:w="1750" w:type="dxa"/>
          </w:tcPr>
          <w:p w:rsidR="00070FFE" w:rsidRDefault="0058298B">
            <w:pPr>
              <w:jc w:val="center"/>
              <w:rPr>
                <w:rFonts w:eastAsia="宋体"/>
                <w:szCs w:val="21"/>
              </w:rPr>
            </w:pPr>
            <w:r>
              <w:rPr>
                <w:rFonts w:hint="eastAsia"/>
                <w:szCs w:val="21"/>
              </w:rPr>
              <w:t>2</w:t>
            </w:r>
          </w:p>
        </w:tc>
        <w:tc>
          <w:tcPr>
            <w:tcW w:w="1750" w:type="dxa"/>
          </w:tcPr>
          <w:p w:rsidR="00070FFE" w:rsidRDefault="0058298B">
            <w:pPr>
              <w:jc w:val="center"/>
              <w:rPr>
                <w:rFonts w:eastAsia="宋体"/>
                <w:szCs w:val="21"/>
              </w:rPr>
            </w:pPr>
            <w:r>
              <w:rPr>
                <w:rFonts w:hint="eastAsia"/>
                <w:szCs w:val="21"/>
              </w:rPr>
              <w:t>辨识基本完善，评价合理</w:t>
            </w:r>
          </w:p>
        </w:tc>
        <w:tc>
          <w:tcPr>
            <w:tcW w:w="1750" w:type="dxa"/>
          </w:tcPr>
          <w:p w:rsidR="00070FFE" w:rsidRDefault="0058298B">
            <w:pPr>
              <w:jc w:val="center"/>
              <w:rPr>
                <w:rFonts w:eastAsia="宋体"/>
                <w:szCs w:val="21"/>
              </w:rPr>
            </w:pPr>
            <w:r>
              <w:rPr>
                <w:rFonts w:hint="eastAsia"/>
                <w:szCs w:val="21"/>
              </w:rPr>
              <w:t>管控措施制定较完善</w:t>
            </w:r>
          </w:p>
        </w:tc>
        <w:tc>
          <w:tcPr>
            <w:tcW w:w="1750" w:type="dxa"/>
          </w:tcPr>
          <w:p w:rsidR="00070FFE" w:rsidRDefault="0058298B">
            <w:pPr>
              <w:jc w:val="center"/>
              <w:rPr>
                <w:rFonts w:eastAsia="宋体"/>
                <w:szCs w:val="21"/>
              </w:rPr>
            </w:pPr>
            <w:r>
              <w:rPr>
                <w:rFonts w:hint="eastAsia"/>
                <w:szCs w:val="21"/>
              </w:rPr>
              <w:t>管控措施基本落实</w:t>
            </w:r>
          </w:p>
        </w:tc>
        <w:tc>
          <w:tcPr>
            <w:tcW w:w="1750" w:type="dxa"/>
          </w:tcPr>
          <w:p w:rsidR="00070FFE" w:rsidRDefault="0058298B">
            <w:pPr>
              <w:jc w:val="center"/>
              <w:rPr>
                <w:rFonts w:eastAsia="宋体"/>
                <w:szCs w:val="21"/>
              </w:rPr>
            </w:pPr>
            <w:r>
              <w:rPr>
                <w:rFonts w:hint="eastAsia"/>
                <w:szCs w:val="21"/>
              </w:rPr>
              <w:t>按照要求开展隐患排查</w:t>
            </w:r>
          </w:p>
        </w:tc>
        <w:tc>
          <w:tcPr>
            <w:tcW w:w="1750" w:type="dxa"/>
          </w:tcPr>
          <w:p w:rsidR="00070FFE" w:rsidRDefault="0058298B">
            <w:pPr>
              <w:jc w:val="center"/>
              <w:rPr>
                <w:rFonts w:eastAsia="宋体"/>
                <w:szCs w:val="21"/>
              </w:rPr>
            </w:pPr>
            <w:r>
              <w:rPr>
                <w:rFonts w:hint="eastAsia"/>
                <w:szCs w:val="21"/>
              </w:rPr>
              <w:t>隐患基本整改</w:t>
            </w:r>
          </w:p>
        </w:tc>
      </w:tr>
      <w:tr w:rsidR="00070FFE">
        <w:trPr>
          <w:jc w:val="center"/>
        </w:trPr>
        <w:tc>
          <w:tcPr>
            <w:tcW w:w="1750" w:type="dxa"/>
          </w:tcPr>
          <w:p w:rsidR="00070FFE" w:rsidRDefault="0058298B">
            <w:pPr>
              <w:jc w:val="center"/>
              <w:rPr>
                <w:rFonts w:eastAsia="宋体"/>
                <w:szCs w:val="21"/>
              </w:rPr>
            </w:pPr>
            <w:r>
              <w:rPr>
                <w:rFonts w:hint="eastAsia"/>
                <w:szCs w:val="21"/>
              </w:rPr>
              <w:t>1</w:t>
            </w:r>
          </w:p>
        </w:tc>
        <w:tc>
          <w:tcPr>
            <w:tcW w:w="1750" w:type="dxa"/>
          </w:tcPr>
          <w:p w:rsidR="00070FFE" w:rsidRDefault="0058298B">
            <w:pPr>
              <w:jc w:val="center"/>
              <w:rPr>
                <w:rFonts w:eastAsia="宋体"/>
                <w:szCs w:val="21"/>
              </w:rPr>
            </w:pPr>
            <w:r>
              <w:rPr>
                <w:rFonts w:hint="eastAsia"/>
                <w:szCs w:val="21"/>
              </w:rPr>
              <w:t>辨识不全面，评价不合理</w:t>
            </w:r>
          </w:p>
        </w:tc>
        <w:tc>
          <w:tcPr>
            <w:tcW w:w="1750" w:type="dxa"/>
          </w:tcPr>
          <w:p w:rsidR="00070FFE" w:rsidRDefault="0058298B">
            <w:pPr>
              <w:jc w:val="center"/>
              <w:rPr>
                <w:rFonts w:eastAsia="宋体"/>
                <w:szCs w:val="21"/>
              </w:rPr>
            </w:pPr>
            <w:r>
              <w:rPr>
                <w:rFonts w:hint="eastAsia"/>
                <w:szCs w:val="21"/>
              </w:rPr>
              <w:t>管控措施制定不完善</w:t>
            </w:r>
          </w:p>
        </w:tc>
        <w:tc>
          <w:tcPr>
            <w:tcW w:w="1750" w:type="dxa"/>
          </w:tcPr>
          <w:p w:rsidR="00070FFE" w:rsidRDefault="0058298B">
            <w:pPr>
              <w:jc w:val="center"/>
              <w:rPr>
                <w:rFonts w:eastAsia="宋体"/>
                <w:szCs w:val="21"/>
              </w:rPr>
            </w:pPr>
            <w:r>
              <w:rPr>
                <w:rFonts w:hint="eastAsia"/>
                <w:szCs w:val="21"/>
              </w:rPr>
              <w:t>管控措施未落实</w:t>
            </w:r>
          </w:p>
        </w:tc>
        <w:tc>
          <w:tcPr>
            <w:tcW w:w="1750" w:type="dxa"/>
          </w:tcPr>
          <w:p w:rsidR="00070FFE" w:rsidRDefault="0058298B">
            <w:pPr>
              <w:jc w:val="center"/>
              <w:rPr>
                <w:rFonts w:eastAsia="宋体"/>
                <w:szCs w:val="21"/>
              </w:rPr>
            </w:pPr>
            <w:r>
              <w:rPr>
                <w:rFonts w:hint="eastAsia"/>
                <w:szCs w:val="21"/>
              </w:rPr>
              <w:t>未按要求开展隐患排查</w:t>
            </w:r>
          </w:p>
        </w:tc>
        <w:tc>
          <w:tcPr>
            <w:tcW w:w="1750" w:type="dxa"/>
          </w:tcPr>
          <w:p w:rsidR="00070FFE" w:rsidRDefault="0058298B">
            <w:pPr>
              <w:jc w:val="center"/>
              <w:rPr>
                <w:rFonts w:eastAsia="宋体"/>
                <w:szCs w:val="21"/>
              </w:rPr>
            </w:pPr>
            <w:r>
              <w:rPr>
                <w:rFonts w:hint="eastAsia"/>
                <w:szCs w:val="21"/>
              </w:rPr>
              <w:t>隐患未整改</w:t>
            </w:r>
          </w:p>
        </w:tc>
      </w:tr>
    </w:tbl>
    <w:p w:rsidR="00070FFE" w:rsidRDefault="0058298B">
      <w:pPr>
        <w:ind w:firstLineChars="200" w:firstLine="560"/>
        <w:jc w:val="left"/>
        <w:rPr>
          <w:rFonts w:eastAsia="宋体"/>
          <w:sz w:val="28"/>
          <w:szCs w:val="28"/>
        </w:rPr>
      </w:pPr>
      <w:r>
        <w:rPr>
          <w:rFonts w:hint="eastAsia"/>
          <w:sz w:val="28"/>
          <w:szCs w:val="28"/>
        </w:rPr>
        <w:t>按照上表描述对各车间、班组进行考核，得分</w:t>
      </w:r>
      <w:r>
        <w:rPr>
          <w:rFonts w:hint="eastAsia"/>
          <w:sz w:val="28"/>
          <w:szCs w:val="28"/>
        </w:rPr>
        <w:t>13</w:t>
      </w:r>
      <w:r>
        <w:rPr>
          <w:rFonts w:hint="eastAsia"/>
          <w:sz w:val="28"/>
          <w:szCs w:val="28"/>
        </w:rPr>
        <w:t>分及以上为优秀，得分</w:t>
      </w:r>
      <w:r>
        <w:rPr>
          <w:rFonts w:hint="eastAsia"/>
          <w:sz w:val="28"/>
          <w:szCs w:val="28"/>
        </w:rPr>
        <w:t>11</w:t>
      </w:r>
      <w:r>
        <w:rPr>
          <w:rFonts w:hint="eastAsia"/>
          <w:sz w:val="28"/>
          <w:szCs w:val="28"/>
        </w:rPr>
        <w:t>分以上为合格。</w:t>
      </w:r>
    </w:p>
    <w:p w:rsidR="00070FFE" w:rsidRDefault="0058298B">
      <w:pPr>
        <w:ind w:firstLineChars="200" w:firstLine="560"/>
        <w:jc w:val="left"/>
        <w:rPr>
          <w:sz w:val="28"/>
          <w:szCs w:val="28"/>
        </w:rPr>
      </w:pPr>
      <w:bookmarkStart w:id="279" w:name="_Toc24168_WPSOffice_Level2"/>
      <w:bookmarkStart w:id="280" w:name="_Toc8163_WPSOffice_Level2"/>
      <w:bookmarkStart w:id="281" w:name="_Toc28390_WPSOffice_Level2"/>
      <w:r>
        <w:rPr>
          <w:rFonts w:hint="eastAsia"/>
          <w:sz w:val="28"/>
          <w:szCs w:val="28"/>
        </w:rPr>
        <w:t xml:space="preserve">4 </w:t>
      </w:r>
      <w:r>
        <w:rPr>
          <w:rFonts w:hint="eastAsia"/>
          <w:sz w:val="28"/>
          <w:szCs w:val="28"/>
        </w:rPr>
        <w:t>考核频次</w:t>
      </w:r>
      <w:bookmarkEnd w:id="279"/>
      <w:bookmarkEnd w:id="280"/>
      <w:bookmarkEnd w:id="281"/>
    </w:p>
    <w:p w:rsidR="00070FFE" w:rsidRDefault="0058298B">
      <w:pPr>
        <w:ind w:firstLineChars="200" w:firstLine="560"/>
        <w:jc w:val="left"/>
        <w:rPr>
          <w:sz w:val="28"/>
          <w:szCs w:val="28"/>
        </w:rPr>
      </w:pPr>
      <w:r>
        <w:rPr>
          <w:rFonts w:hint="eastAsia"/>
          <w:sz w:val="28"/>
          <w:szCs w:val="28"/>
        </w:rPr>
        <w:t>双重预防体系建设领导小组每月对各车间、班组考核一次。</w:t>
      </w:r>
    </w:p>
    <w:p w:rsidR="00070FFE" w:rsidRDefault="0058298B">
      <w:pPr>
        <w:ind w:firstLineChars="200" w:firstLine="560"/>
        <w:jc w:val="left"/>
        <w:rPr>
          <w:sz w:val="28"/>
          <w:szCs w:val="28"/>
        </w:rPr>
      </w:pPr>
      <w:bookmarkStart w:id="282" w:name="_Toc14802_WPSOffice_Level2"/>
      <w:bookmarkStart w:id="283" w:name="_Toc28201_WPSOffice_Level2"/>
      <w:bookmarkStart w:id="284" w:name="_Toc1915_WPSOffice_Level2"/>
      <w:r>
        <w:rPr>
          <w:rFonts w:hint="eastAsia"/>
          <w:sz w:val="28"/>
          <w:szCs w:val="28"/>
        </w:rPr>
        <w:t xml:space="preserve">5 </w:t>
      </w:r>
      <w:r>
        <w:rPr>
          <w:rFonts w:hint="eastAsia"/>
          <w:sz w:val="28"/>
          <w:szCs w:val="28"/>
        </w:rPr>
        <w:t>考核方法</w:t>
      </w:r>
      <w:bookmarkEnd w:id="282"/>
      <w:bookmarkEnd w:id="283"/>
      <w:bookmarkEnd w:id="284"/>
    </w:p>
    <w:p w:rsidR="00070FFE" w:rsidRDefault="0058298B">
      <w:pPr>
        <w:ind w:firstLineChars="200" w:firstLine="560"/>
        <w:jc w:val="left"/>
        <w:rPr>
          <w:sz w:val="28"/>
          <w:szCs w:val="28"/>
        </w:rPr>
      </w:pPr>
      <w:r>
        <w:rPr>
          <w:rFonts w:hint="eastAsia"/>
          <w:sz w:val="28"/>
          <w:szCs w:val="28"/>
        </w:rPr>
        <w:t>考核分为</w:t>
      </w:r>
      <w:proofErr w:type="gramStart"/>
      <w:r>
        <w:rPr>
          <w:rFonts w:hint="eastAsia"/>
          <w:sz w:val="28"/>
          <w:szCs w:val="28"/>
        </w:rPr>
        <w:t>查现场</w:t>
      </w:r>
      <w:proofErr w:type="gramEnd"/>
      <w:r>
        <w:rPr>
          <w:rFonts w:hint="eastAsia"/>
          <w:sz w:val="28"/>
          <w:szCs w:val="28"/>
        </w:rPr>
        <w:t>与查资料。现场主要检查风险点告知情况，风险管控措施落实情况，隐患排查与治理情况。资料主要检查危险源辨识与风险评价记录，制定的风险管控措施；制定的隐患排查清单与隐患排查记录、隐患</w:t>
      </w:r>
      <w:proofErr w:type="gramStart"/>
      <w:r>
        <w:rPr>
          <w:rFonts w:hint="eastAsia"/>
          <w:sz w:val="28"/>
          <w:szCs w:val="28"/>
        </w:rPr>
        <w:t>整改台</w:t>
      </w:r>
      <w:proofErr w:type="gramEnd"/>
      <w:r>
        <w:rPr>
          <w:rFonts w:hint="eastAsia"/>
          <w:sz w:val="28"/>
          <w:szCs w:val="28"/>
        </w:rPr>
        <w:t>账。</w:t>
      </w:r>
    </w:p>
    <w:p w:rsidR="00070FFE" w:rsidRDefault="0058298B">
      <w:pPr>
        <w:ind w:firstLineChars="200" w:firstLine="560"/>
        <w:jc w:val="left"/>
        <w:rPr>
          <w:sz w:val="28"/>
          <w:szCs w:val="28"/>
        </w:rPr>
      </w:pPr>
      <w:bookmarkStart w:id="285" w:name="_Toc16721_WPSOffice_Level2"/>
      <w:bookmarkStart w:id="286" w:name="_Toc29003_WPSOffice_Level2"/>
      <w:bookmarkStart w:id="287" w:name="_Toc1288_WPSOffice_Level2"/>
      <w:r>
        <w:rPr>
          <w:rFonts w:hint="eastAsia"/>
          <w:sz w:val="28"/>
          <w:szCs w:val="28"/>
        </w:rPr>
        <w:lastRenderedPageBreak/>
        <w:t xml:space="preserve">6 </w:t>
      </w:r>
      <w:r>
        <w:rPr>
          <w:rFonts w:hint="eastAsia"/>
          <w:sz w:val="28"/>
          <w:szCs w:val="28"/>
        </w:rPr>
        <w:t>奖惩</w:t>
      </w:r>
      <w:bookmarkEnd w:id="285"/>
      <w:bookmarkEnd w:id="286"/>
      <w:bookmarkEnd w:id="287"/>
    </w:p>
    <w:p w:rsidR="00070FFE" w:rsidRDefault="0058298B">
      <w:pPr>
        <w:ind w:firstLineChars="200" w:firstLine="560"/>
        <w:jc w:val="left"/>
        <w:rPr>
          <w:sz w:val="28"/>
          <w:szCs w:val="28"/>
        </w:rPr>
      </w:pPr>
      <w:r>
        <w:rPr>
          <w:rFonts w:hint="eastAsia"/>
          <w:sz w:val="28"/>
          <w:szCs w:val="28"/>
        </w:rPr>
        <w:t>对考核结果为优秀的车间、班组分别予以</w:t>
      </w:r>
      <w:r>
        <w:rPr>
          <w:rFonts w:hint="eastAsia"/>
          <w:sz w:val="28"/>
          <w:szCs w:val="28"/>
        </w:rPr>
        <w:t>100</w:t>
      </w:r>
      <w:r>
        <w:rPr>
          <w:rFonts w:hint="eastAsia"/>
          <w:sz w:val="28"/>
          <w:szCs w:val="28"/>
        </w:rPr>
        <w:t>元、</w:t>
      </w:r>
      <w:r>
        <w:rPr>
          <w:rFonts w:hint="eastAsia"/>
          <w:sz w:val="28"/>
          <w:szCs w:val="28"/>
        </w:rPr>
        <w:t>50</w:t>
      </w:r>
      <w:r>
        <w:rPr>
          <w:rFonts w:hint="eastAsia"/>
          <w:sz w:val="28"/>
          <w:szCs w:val="28"/>
        </w:rPr>
        <w:t>元的现金奖励。对考核结果不合格的车间、班组分别予以</w:t>
      </w:r>
      <w:r>
        <w:rPr>
          <w:rFonts w:hint="eastAsia"/>
          <w:sz w:val="28"/>
          <w:szCs w:val="28"/>
        </w:rPr>
        <w:t>100</w:t>
      </w:r>
      <w:r>
        <w:rPr>
          <w:rFonts w:hint="eastAsia"/>
          <w:sz w:val="28"/>
          <w:szCs w:val="28"/>
        </w:rPr>
        <w:t>元、</w:t>
      </w:r>
      <w:r>
        <w:rPr>
          <w:rFonts w:hint="eastAsia"/>
          <w:sz w:val="28"/>
          <w:szCs w:val="28"/>
        </w:rPr>
        <w:t>50</w:t>
      </w:r>
      <w:r>
        <w:rPr>
          <w:rFonts w:hint="eastAsia"/>
          <w:sz w:val="28"/>
          <w:szCs w:val="28"/>
        </w:rPr>
        <w:t>元的现金惩罚。</w:t>
      </w:r>
    </w:p>
    <w:p w:rsidR="00070FFE" w:rsidRDefault="0058298B">
      <w:pPr>
        <w:ind w:firstLineChars="200" w:firstLine="560"/>
        <w:jc w:val="left"/>
        <w:rPr>
          <w:sz w:val="28"/>
          <w:szCs w:val="28"/>
        </w:rPr>
      </w:pPr>
      <w:bookmarkStart w:id="288" w:name="_Toc12147_WPSOffice_Level2"/>
      <w:bookmarkStart w:id="289" w:name="_Toc3151_WPSOffice_Level2"/>
      <w:bookmarkStart w:id="290" w:name="_Toc15534_WPSOffice_Level2"/>
      <w:r>
        <w:rPr>
          <w:rFonts w:hint="eastAsia"/>
          <w:sz w:val="28"/>
          <w:szCs w:val="28"/>
        </w:rPr>
        <w:t xml:space="preserve">7 </w:t>
      </w:r>
      <w:r>
        <w:rPr>
          <w:rFonts w:hint="eastAsia"/>
          <w:sz w:val="28"/>
          <w:szCs w:val="28"/>
        </w:rPr>
        <w:t>与工资薪酬挂钩</w:t>
      </w:r>
      <w:bookmarkEnd w:id="288"/>
      <w:bookmarkEnd w:id="289"/>
      <w:bookmarkEnd w:id="290"/>
    </w:p>
    <w:p w:rsidR="00070FFE" w:rsidRDefault="0058298B">
      <w:pPr>
        <w:ind w:firstLineChars="200" w:firstLine="560"/>
        <w:jc w:val="left"/>
        <w:rPr>
          <w:sz w:val="28"/>
          <w:szCs w:val="28"/>
        </w:rPr>
      </w:pPr>
      <w:r>
        <w:rPr>
          <w:rFonts w:hint="eastAsia"/>
          <w:sz w:val="28"/>
          <w:szCs w:val="28"/>
        </w:rPr>
        <w:t>以每年</w:t>
      </w:r>
      <w:r>
        <w:rPr>
          <w:rFonts w:hint="eastAsia"/>
          <w:sz w:val="28"/>
          <w:szCs w:val="28"/>
        </w:rPr>
        <w:t>1.1</w:t>
      </w:r>
      <w:r>
        <w:rPr>
          <w:rFonts w:hint="eastAsia"/>
          <w:sz w:val="28"/>
          <w:szCs w:val="28"/>
        </w:rPr>
        <w:t>日至</w:t>
      </w:r>
      <w:r>
        <w:rPr>
          <w:rFonts w:hint="eastAsia"/>
          <w:sz w:val="28"/>
          <w:szCs w:val="28"/>
        </w:rPr>
        <w:t>12.31</w:t>
      </w:r>
      <w:r>
        <w:rPr>
          <w:rFonts w:hint="eastAsia"/>
          <w:sz w:val="28"/>
          <w:szCs w:val="28"/>
        </w:rPr>
        <w:t>日为一周期，在一周期</w:t>
      </w:r>
      <w:proofErr w:type="gramStart"/>
      <w:r>
        <w:rPr>
          <w:rFonts w:hint="eastAsia"/>
          <w:sz w:val="28"/>
          <w:szCs w:val="28"/>
        </w:rPr>
        <w:t>内考核</w:t>
      </w:r>
      <w:proofErr w:type="gramEnd"/>
      <w:r>
        <w:rPr>
          <w:rFonts w:hint="eastAsia"/>
          <w:sz w:val="28"/>
          <w:szCs w:val="28"/>
        </w:rPr>
        <w:t>10</w:t>
      </w:r>
      <w:r>
        <w:rPr>
          <w:rFonts w:hint="eastAsia"/>
          <w:sz w:val="28"/>
          <w:szCs w:val="28"/>
        </w:rPr>
        <w:t>次以上为优秀，并无不合格情况的车间和班组职工，在下一周期内每人每月加</w:t>
      </w:r>
      <w:r>
        <w:rPr>
          <w:rFonts w:hint="eastAsia"/>
          <w:sz w:val="28"/>
          <w:szCs w:val="28"/>
        </w:rPr>
        <w:t>50</w:t>
      </w:r>
      <w:r>
        <w:rPr>
          <w:rFonts w:hint="eastAsia"/>
          <w:sz w:val="28"/>
          <w:szCs w:val="28"/>
        </w:rPr>
        <w:t>元工资。在一周期内两次不合格的车间、班组，在下一周期内每人每月减</w:t>
      </w:r>
      <w:r>
        <w:rPr>
          <w:rFonts w:hint="eastAsia"/>
          <w:sz w:val="28"/>
          <w:szCs w:val="28"/>
        </w:rPr>
        <w:t>50</w:t>
      </w:r>
      <w:r>
        <w:rPr>
          <w:rFonts w:hint="eastAsia"/>
          <w:sz w:val="28"/>
          <w:szCs w:val="28"/>
        </w:rPr>
        <w:t>元工资。</w:t>
      </w:r>
    </w:p>
    <w:p w:rsidR="00070FFE" w:rsidRDefault="0058298B">
      <w:pPr>
        <w:ind w:firstLineChars="200" w:firstLine="560"/>
        <w:jc w:val="left"/>
        <w:rPr>
          <w:rFonts w:eastAsia="宋体"/>
          <w:sz w:val="28"/>
          <w:szCs w:val="28"/>
        </w:rPr>
      </w:pPr>
      <w:bookmarkStart w:id="291" w:name="_Toc10750_WPSOffice_Level2"/>
      <w:bookmarkStart w:id="292" w:name="_Toc15056_WPSOffice_Level2"/>
      <w:bookmarkStart w:id="293" w:name="_Toc12872_WPSOffice_Level2"/>
      <w:r>
        <w:rPr>
          <w:rFonts w:hint="eastAsia"/>
          <w:sz w:val="28"/>
          <w:szCs w:val="28"/>
        </w:rPr>
        <w:t xml:space="preserve">8 </w:t>
      </w:r>
      <w:r>
        <w:rPr>
          <w:rFonts w:hint="eastAsia"/>
          <w:sz w:val="28"/>
          <w:szCs w:val="28"/>
        </w:rPr>
        <w:t>其他规定</w:t>
      </w:r>
      <w:bookmarkEnd w:id="291"/>
      <w:bookmarkEnd w:id="292"/>
      <w:bookmarkEnd w:id="293"/>
    </w:p>
    <w:p w:rsidR="00070FFE" w:rsidRDefault="0058298B">
      <w:pPr>
        <w:ind w:firstLineChars="200" w:firstLine="560"/>
        <w:jc w:val="left"/>
        <w:rPr>
          <w:sz w:val="28"/>
          <w:szCs w:val="28"/>
        </w:rPr>
      </w:pPr>
      <w:r>
        <w:rPr>
          <w:rFonts w:hint="eastAsia"/>
          <w:sz w:val="28"/>
          <w:szCs w:val="28"/>
        </w:rPr>
        <w:t>（</w:t>
      </w:r>
      <w:r>
        <w:rPr>
          <w:rFonts w:hint="eastAsia"/>
          <w:sz w:val="28"/>
          <w:szCs w:val="28"/>
        </w:rPr>
        <w:t>1</w:t>
      </w:r>
      <w:r>
        <w:rPr>
          <w:rFonts w:hint="eastAsia"/>
          <w:sz w:val="28"/>
          <w:szCs w:val="28"/>
        </w:rPr>
        <w:t>）所罚款项由被罚款人到缴纳，不得摊入生产成本。</w:t>
      </w:r>
    </w:p>
    <w:p w:rsidR="00070FFE" w:rsidRDefault="0058298B">
      <w:pPr>
        <w:ind w:firstLineChars="200" w:firstLine="560"/>
        <w:jc w:val="left"/>
        <w:rPr>
          <w:sz w:val="28"/>
          <w:szCs w:val="28"/>
        </w:rPr>
      </w:pPr>
      <w:r>
        <w:rPr>
          <w:rFonts w:hint="eastAsia"/>
          <w:sz w:val="28"/>
          <w:szCs w:val="28"/>
        </w:rPr>
        <w:t>（</w:t>
      </w:r>
      <w:r>
        <w:rPr>
          <w:rFonts w:hint="eastAsia"/>
          <w:sz w:val="28"/>
          <w:szCs w:val="28"/>
        </w:rPr>
        <w:t>2</w:t>
      </w:r>
      <w:r>
        <w:rPr>
          <w:rFonts w:hint="eastAsia"/>
          <w:sz w:val="28"/>
          <w:szCs w:val="28"/>
        </w:rPr>
        <w:t>）坚持公平、公正、公开的原则，实事求是进行奖惩，并接受全员监督。</w:t>
      </w:r>
    </w:p>
    <w:p w:rsidR="00070FFE" w:rsidRDefault="0058298B">
      <w:pPr>
        <w:ind w:firstLineChars="200" w:firstLine="560"/>
        <w:jc w:val="left"/>
        <w:rPr>
          <w:sz w:val="28"/>
          <w:szCs w:val="28"/>
        </w:rPr>
      </w:pPr>
      <w:r>
        <w:rPr>
          <w:rFonts w:hint="eastAsia"/>
          <w:sz w:val="28"/>
          <w:szCs w:val="28"/>
        </w:rPr>
        <w:t>（</w:t>
      </w:r>
      <w:r>
        <w:rPr>
          <w:rFonts w:hint="eastAsia"/>
          <w:sz w:val="28"/>
          <w:szCs w:val="28"/>
        </w:rPr>
        <w:t>3</w:t>
      </w:r>
      <w:r>
        <w:rPr>
          <w:rFonts w:hint="eastAsia"/>
          <w:sz w:val="28"/>
          <w:szCs w:val="28"/>
        </w:rPr>
        <w:t>）安全员负责编制、修订本制度，“双重预防体系”领导小组审核，总经理批准后实施。</w:t>
      </w:r>
    </w:p>
    <w:p w:rsidR="00070FFE" w:rsidRDefault="0058298B">
      <w:pPr>
        <w:ind w:firstLineChars="200" w:firstLine="560"/>
        <w:jc w:val="left"/>
        <w:rPr>
          <w:sz w:val="28"/>
          <w:szCs w:val="28"/>
        </w:rPr>
      </w:pPr>
      <w:r>
        <w:rPr>
          <w:rFonts w:hint="eastAsia"/>
          <w:sz w:val="28"/>
          <w:szCs w:val="28"/>
        </w:rPr>
        <w:t>（</w:t>
      </w:r>
      <w:r>
        <w:rPr>
          <w:rFonts w:hint="eastAsia"/>
          <w:sz w:val="28"/>
          <w:szCs w:val="28"/>
        </w:rPr>
        <w:t>4</w:t>
      </w:r>
      <w:r>
        <w:rPr>
          <w:rFonts w:hint="eastAsia"/>
          <w:sz w:val="28"/>
          <w:szCs w:val="28"/>
        </w:rPr>
        <w:t>）对“双重预防体系”建设工作，提出合理化建议的部门和个人，每半年至少汇总一次，经相关职能部门评估后，给予</w:t>
      </w:r>
      <w:r>
        <w:rPr>
          <w:rFonts w:hint="eastAsia"/>
          <w:sz w:val="28"/>
          <w:szCs w:val="28"/>
        </w:rPr>
        <w:t>200</w:t>
      </w:r>
      <w:r>
        <w:rPr>
          <w:rFonts w:hint="eastAsia"/>
          <w:sz w:val="28"/>
          <w:szCs w:val="28"/>
        </w:rPr>
        <w:t>元奖励。</w:t>
      </w:r>
    </w:p>
    <w:p w:rsidR="00070FFE" w:rsidRDefault="0058298B">
      <w:pPr>
        <w:ind w:firstLineChars="200" w:firstLine="560"/>
        <w:jc w:val="left"/>
        <w:rPr>
          <w:sz w:val="28"/>
          <w:szCs w:val="28"/>
        </w:rPr>
      </w:pPr>
      <w:r>
        <w:rPr>
          <w:rFonts w:hint="eastAsia"/>
          <w:sz w:val="28"/>
          <w:szCs w:val="28"/>
        </w:rPr>
        <w:t>（</w:t>
      </w:r>
      <w:r>
        <w:rPr>
          <w:rFonts w:hint="eastAsia"/>
          <w:sz w:val="28"/>
          <w:szCs w:val="28"/>
        </w:rPr>
        <w:t>5</w:t>
      </w:r>
      <w:r>
        <w:rPr>
          <w:rFonts w:hint="eastAsia"/>
          <w:sz w:val="28"/>
          <w:szCs w:val="28"/>
        </w:rPr>
        <w:t>）由于认真检查，及时发现重大事故隐患，采取有效措施，积极参与抢险救灾，避免重大火灾、爆炸、人身伤亡、装置停产、主要设备损坏以及有其它显著成绩者，奖励</w:t>
      </w:r>
      <w:r>
        <w:rPr>
          <w:rFonts w:hint="eastAsia"/>
          <w:sz w:val="28"/>
          <w:szCs w:val="28"/>
        </w:rPr>
        <w:t>200</w:t>
      </w:r>
      <w:r>
        <w:rPr>
          <w:rFonts w:hint="eastAsia"/>
          <w:sz w:val="28"/>
          <w:szCs w:val="28"/>
        </w:rPr>
        <w:t>元。</w:t>
      </w:r>
    </w:p>
    <w:p w:rsidR="00070FFE" w:rsidRDefault="0058298B">
      <w:pPr>
        <w:ind w:firstLineChars="200" w:firstLine="560"/>
        <w:jc w:val="left"/>
        <w:rPr>
          <w:sz w:val="28"/>
          <w:szCs w:val="28"/>
        </w:rPr>
        <w:sectPr w:rsidR="00070FFE">
          <w:pgSz w:w="11906" w:h="16838"/>
          <w:pgMar w:top="1440" w:right="1133" w:bottom="1440" w:left="1560" w:header="851" w:footer="992" w:gutter="0"/>
          <w:cols w:space="720"/>
          <w:docGrid w:type="lines" w:linePitch="312"/>
        </w:sectPr>
      </w:pPr>
      <w:r>
        <w:rPr>
          <w:rFonts w:hint="eastAsia"/>
          <w:sz w:val="28"/>
          <w:szCs w:val="28"/>
        </w:rPr>
        <w:t>（</w:t>
      </w:r>
      <w:r>
        <w:rPr>
          <w:rFonts w:hint="eastAsia"/>
          <w:sz w:val="28"/>
          <w:szCs w:val="28"/>
        </w:rPr>
        <w:t>6</w:t>
      </w:r>
      <w:r>
        <w:rPr>
          <w:rFonts w:hint="eastAsia"/>
          <w:sz w:val="28"/>
          <w:szCs w:val="28"/>
        </w:rPr>
        <w:t>）在发生重大火灾、爆炸事故中，临危不惧，奋勇抢救，保护公司财产和人身安全，避免事故扩大，措施得力，成绩突出者，奖励</w:t>
      </w:r>
      <w:r>
        <w:rPr>
          <w:rFonts w:hint="eastAsia"/>
          <w:sz w:val="28"/>
          <w:szCs w:val="28"/>
        </w:rPr>
        <w:t>200</w:t>
      </w:r>
      <w:r>
        <w:rPr>
          <w:rFonts w:hint="eastAsia"/>
          <w:sz w:val="28"/>
          <w:szCs w:val="28"/>
        </w:rPr>
        <w:t>元到</w:t>
      </w:r>
      <w:r>
        <w:rPr>
          <w:rFonts w:hint="eastAsia"/>
          <w:sz w:val="28"/>
          <w:szCs w:val="28"/>
        </w:rPr>
        <w:t>5000</w:t>
      </w:r>
      <w:r>
        <w:rPr>
          <w:rFonts w:hint="eastAsia"/>
          <w:sz w:val="28"/>
          <w:szCs w:val="28"/>
        </w:rPr>
        <w:t>元。</w:t>
      </w:r>
    </w:p>
    <w:p w:rsidR="00070FFE" w:rsidRDefault="0058298B">
      <w:pPr>
        <w:jc w:val="center"/>
        <w:rPr>
          <w:b/>
          <w:bCs/>
          <w:sz w:val="36"/>
          <w:szCs w:val="36"/>
        </w:rPr>
      </w:pPr>
      <w:bookmarkStart w:id="294" w:name="_Toc13195_WPSOffice_Level2"/>
      <w:r>
        <w:rPr>
          <w:rFonts w:hint="eastAsia"/>
          <w:b/>
          <w:bCs/>
          <w:sz w:val="36"/>
          <w:szCs w:val="36"/>
        </w:rPr>
        <w:lastRenderedPageBreak/>
        <w:t>双重预防体系建设考核与奖惩记录</w:t>
      </w:r>
      <w:bookmarkEnd w:id="294"/>
    </w:p>
    <w:p w:rsidR="00070FFE" w:rsidRDefault="00070FFE">
      <w:pPr>
        <w:ind w:firstLineChars="200" w:firstLine="723"/>
        <w:jc w:val="center"/>
        <w:rPr>
          <w:b/>
          <w:bCs/>
          <w:sz w:val="36"/>
          <w:szCs w:val="36"/>
        </w:rPr>
      </w:pPr>
    </w:p>
    <w:tbl>
      <w:tblPr>
        <w:tblStyle w:val="af8"/>
        <w:tblW w:w="14147" w:type="dxa"/>
        <w:tblLayout w:type="fixed"/>
        <w:tblLook w:val="04A0" w:firstRow="1" w:lastRow="0" w:firstColumn="1" w:lastColumn="0" w:noHBand="0" w:noVBand="1"/>
      </w:tblPr>
      <w:tblGrid>
        <w:gridCol w:w="837"/>
        <w:gridCol w:w="2214"/>
        <w:gridCol w:w="1423"/>
        <w:gridCol w:w="1515"/>
        <w:gridCol w:w="5011"/>
        <w:gridCol w:w="2103"/>
        <w:gridCol w:w="1044"/>
      </w:tblGrid>
      <w:tr w:rsidR="00070FFE">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序号</w:t>
            </w:r>
          </w:p>
        </w:tc>
        <w:tc>
          <w:tcPr>
            <w:tcW w:w="2214"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被考核单位/</w:t>
            </w:r>
          </w:p>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被考核人</w:t>
            </w:r>
          </w:p>
        </w:tc>
        <w:tc>
          <w:tcPr>
            <w:tcW w:w="1423"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考核人</w:t>
            </w:r>
          </w:p>
        </w:tc>
        <w:tc>
          <w:tcPr>
            <w:tcW w:w="1515"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考核日期</w:t>
            </w:r>
          </w:p>
        </w:tc>
        <w:tc>
          <w:tcPr>
            <w:tcW w:w="5011"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考核结果</w:t>
            </w:r>
          </w:p>
        </w:tc>
        <w:tc>
          <w:tcPr>
            <w:tcW w:w="2103"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奖惩情况</w:t>
            </w:r>
          </w:p>
        </w:tc>
        <w:tc>
          <w:tcPr>
            <w:tcW w:w="1044"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备注</w:t>
            </w: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1</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2</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3</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4</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5</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bl>
    <w:p w:rsidR="00070FFE" w:rsidRDefault="0058298B">
      <w:pPr>
        <w:jc w:val="center"/>
        <w:rPr>
          <w:b/>
          <w:bCs/>
          <w:sz w:val="36"/>
          <w:szCs w:val="36"/>
        </w:rPr>
      </w:pPr>
      <w:r>
        <w:rPr>
          <w:rFonts w:ascii="宋体" w:eastAsia="宋体" w:hAnsi="宋体" w:cs="宋体" w:hint="eastAsia"/>
          <w:color w:val="000000"/>
          <w:sz w:val="28"/>
          <w:szCs w:val="28"/>
        </w:rPr>
        <w:br w:type="page"/>
      </w:r>
      <w:bookmarkStart w:id="295" w:name="_Toc31969_WPSOffice_Level2"/>
      <w:bookmarkStart w:id="296" w:name="_Toc8828_WPSOffice_Level2"/>
      <w:r>
        <w:rPr>
          <w:rFonts w:hint="eastAsia"/>
          <w:b/>
          <w:bCs/>
          <w:sz w:val="36"/>
          <w:szCs w:val="36"/>
        </w:rPr>
        <w:lastRenderedPageBreak/>
        <w:t>双重预防体系建设考核与奖惩记录</w:t>
      </w:r>
      <w:bookmarkEnd w:id="295"/>
      <w:bookmarkEnd w:id="296"/>
    </w:p>
    <w:p w:rsidR="00070FFE" w:rsidRDefault="00070FFE">
      <w:pPr>
        <w:ind w:firstLineChars="200" w:firstLine="723"/>
        <w:jc w:val="center"/>
        <w:rPr>
          <w:b/>
          <w:bCs/>
          <w:sz w:val="36"/>
          <w:szCs w:val="36"/>
        </w:rPr>
      </w:pPr>
    </w:p>
    <w:tbl>
      <w:tblPr>
        <w:tblStyle w:val="af8"/>
        <w:tblW w:w="14147" w:type="dxa"/>
        <w:tblLayout w:type="fixed"/>
        <w:tblLook w:val="04A0" w:firstRow="1" w:lastRow="0" w:firstColumn="1" w:lastColumn="0" w:noHBand="0" w:noVBand="1"/>
      </w:tblPr>
      <w:tblGrid>
        <w:gridCol w:w="837"/>
        <w:gridCol w:w="2214"/>
        <w:gridCol w:w="1423"/>
        <w:gridCol w:w="1515"/>
        <w:gridCol w:w="5011"/>
        <w:gridCol w:w="2103"/>
        <w:gridCol w:w="1044"/>
      </w:tblGrid>
      <w:tr w:rsidR="00070FFE">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序号</w:t>
            </w:r>
          </w:p>
        </w:tc>
        <w:tc>
          <w:tcPr>
            <w:tcW w:w="2214"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被考核单位/</w:t>
            </w:r>
          </w:p>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被考核人</w:t>
            </w:r>
          </w:p>
        </w:tc>
        <w:tc>
          <w:tcPr>
            <w:tcW w:w="1423"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考核人</w:t>
            </w:r>
          </w:p>
        </w:tc>
        <w:tc>
          <w:tcPr>
            <w:tcW w:w="1515"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考核日期</w:t>
            </w:r>
          </w:p>
        </w:tc>
        <w:tc>
          <w:tcPr>
            <w:tcW w:w="5011"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考核结果</w:t>
            </w:r>
          </w:p>
        </w:tc>
        <w:tc>
          <w:tcPr>
            <w:tcW w:w="2103"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奖惩情况</w:t>
            </w:r>
          </w:p>
        </w:tc>
        <w:tc>
          <w:tcPr>
            <w:tcW w:w="1044"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备注</w:t>
            </w: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1</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2</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3</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4</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5</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bl>
    <w:p w:rsidR="00070FFE" w:rsidRDefault="0058298B">
      <w:pPr>
        <w:rPr>
          <w:rFonts w:ascii="宋体" w:eastAsia="宋体" w:hAnsi="宋体" w:cs="宋体"/>
          <w:color w:val="000000"/>
          <w:sz w:val="28"/>
          <w:szCs w:val="28"/>
        </w:rPr>
      </w:pPr>
      <w:r>
        <w:rPr>
          <w:rFonts w:ascii="宋体" w:eastAsia="宋体" w:hAnsi="宋体" w:cs="宋体" w:hint="eastAsia"/>
          <w:color w:val="000000"/>
          <w:sz w:val="28"/>
          <w:szCs w:val="28"/>
        </w:rPr>
        <w:br w:type="page"/>
      </w:r>
    </w:p>
    <w:p w:rsidR="00070FFE" w:rsidRDefault="0058298B">
      <w:pPr>
        <w:jc w:val="center"/>
        <w:rPr>
          <w:b/>
          <w:bCs/>
          <w:sz w:val="36"/>
          <w:szCs w:val="36"/>
        </w:rPr>
      </w:pPr>
      <w:bookmarkStart w:id="297" w:name="_Toc25887_WPSOffice_Level2"/>
      <w:bookmarkStart w:id="298" w:name="_Toc29351_WPSOffice_Level2"/>
      <w:r>
        <w:rPr>
          <w:rFonts w:hint="eastAsia"/>
          <w:b/>
          <w:bCs/>
          <w:sz w:val="36"/>
          <w:szCs w:val="36"/>
        </w:rPr>
        <w:lastRenderedPageBreak/>
        <w:t>双重预防体系建设考核与奖惩记录</w:t>
      </w:r>
      <w:bookmarkEnd w:id="297"/>
      <w:bookmarkEnd w:id="298"/>
    </w:p>
    <w:p w:rsidR="00070FFE" w:rsidRDefault="00070FFE">
      <w:pPr>
        <w:ind w:firstLineChars="200" w:firstLine="723"/>
        <w:jc w:val="center"/>
        <w:rPr>
          <w:b/>
          <w:bCs/>
          <w:sz w:val="36"/>
          <w:szCs w:val="36"/>
        </w:rPr>
      </w:pPr>
    </w:p>
    <w:tbl>
      <w:tblPr>
        <w:tblStyle w:val="af8"/>
        <w:tblW w:w="14147" w:type="dxa"/>
        <w:tblLayout w:type="fixed"/>
        <w:tblLook w:val="04A0" w:firstRow="1" w:lastRow="0" w:firstColumn="1" w:lastColumn="0" w:noHBand="0" w:noVBand="1"/>
      </w:tblPr>
      <w:tblGrid>
        <w:gridCol w:w="837"/>
        <w:gridCol w:w="2214"/>
        <w:gridCol w:w="1423"/>
        <w:gridCol w:w="1515"/>
        <w:gridCol w:w="5011"/>
        <w:gridCol w:w="2103"/>
        <w:gridCol w:w="1044"/>
      </w:tblGrid>
      <w:tr w:rsidR="00070FFE">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序号</w:t>
            </w:r>
          </w:p>
        </w:tc>
        <w:tc>
          <w:tcPr>
            <w:tcW w:w="2214"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被考核单位/</w:t>
            </w:r>
          </w:p>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被考核人</w:t>
            </w:r>
          </w:p>
        </w:tc>
        <w:tc>
          <w:tcPr>
            <w:tcW w:w="1423"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考核人</w:t>
            </w:r>
          </w:p>
        </w:tc>
        <w:tc>
          <w:tcPr>
            <w:tcW w:w="1515"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考核日期</w:t>
            </w:r>
          </w:p>
        </w:tc>
        <w:tc>
          <w:tcPr>
            <w:tcW w:w="5011"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考核结果</w:t>
            </w:r>
          </w:p>
        </w:tc>
        <w:tc>
          <w:tcPr>
            <w:tcW w:w="2103"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奖惩情况</w:t>
            </w:r>
          </w:p>
        </w:tc>
        <w:tc>
          <w:tcPr>
            <w:tcW w:w="1044"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备注</w:t>
            </w: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1</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2</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3</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4</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r w:rsidR="00070FFE">
        <w:trPr>
          <w:trHeight w:hRule="exact" w:val="1134"/>
        </w:trPr>
        <w:tc>
          <w:tcPr>
            <w:tcW w:w="837" w:type="dxa"/>
            <w:vAlign w:val="center"/>
          </w:tcPr>
          <w:p w:rsidR="00070FFE" w:rsidRDefault="0058298B">
            <w:pPr>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5</w:t>
            </w:r>
          </w:p>
        </w:tc>
        <w:tc>
          <w:tcPr>
            <w:tcW w:w="2214" w:type="dxa"/>
          </w:tcPr>
          <w:p w:rsidR="00070FFE" w:rsidRDefault="00070FFE">
            <w:pPr>
              <w:rPr>
                <w:rFonts w:ascii="宋体" w:eastAsia="宋体" w:hAnsi="宋体" w:cs="宋体"/>
                <w:color w:val="000000"/>
                <w:sz w:val="28"/>
                <w:szCs w:val="28"/>
              </w:rPr>
            </w:pPr>
          </w:p>
        </w:tc>
        <w:tc>
          <w:tcPr>
            <w:tcW w:w="1423" w:type="dxa"/>
          </w:tcPr>
          <w:p w:rsidR="00070FFE" w:rsidRDefault="00070FFE">
            <w:pPr>
              <w:rPr>
                <w:rFonts w:ascii="宋体" w:eastAsia="宋体" w:hAnsi="宋体" w:cs="宋体"/>
                <w:color w:val="000000"/>
                <w:sz w:val="28"/>
                <w:szCs w:val="28"/>
              </w:rPr>
            </w:pPr>
          </w:p>
        </w:tc>
        <w:tc>
          <w:tcPr>
            <w:tcW w:w="1515" w:type="dxa"/>
          </w:tcPr>
          <w:p w:rsidR="00070FFE" w:rsidRDefault="00070FFE">
            <w:pPr>
              <w:rPr>
                <w:rFonts w:ascii="宋体" w:eastAsia="宋体" w:hAnsi="宋体" w:cs="宋体"/>
                <w:color w:val="000000"/>
                <w:sz w:val="28"/>
                <w:szCs w:val="28"/>
              </w:rPr>
            </w:pPr>
          </w:p>
        </w:tc>
        <w:tc>
          <w:tcPr>
            <w:tcW w:w="5011" w:type="dxa"/>
          </w:tcPr>
          <w:p w:rsidR="00070FFE" w:rsidRDefault="00070FFE">
            <w:pPr>
              <w:rPr>
                <w:rFonts w:ascii="宋体" w:eastAsia="宋体" w:hAnsi="宋体" w:cs="宋体"/>
                <w:color w:val="000000"/>
                <w:sz w:val="28"/>
                <w:szCs w:val="28"/>
              </w:rPr>
            </w:pPr>
          </w:p>
        </w:tc>
        <w:tc>
          <w:tcPr>
            <w:tcW w:w="2103" w:type="dxa"/>
          </w:tcPr>
          <w:p w:rsidR="00070FFE" w:rsidRDefault="00070FFE">
            <w:pPr>
              <w:rPr>
                <w:rFonts w:ascii="宋体" w:eastAsia="宋体" w:hAnsi="宋体" w:cs="宋体"/>
                <w:color w:val="000000"/>
                <w:sz w:val="28"/>
                <w:szCs w:val="28"/>
              </w:rPr>
            </w:pPr>
          </w:p>
        </w:tc>
        <w:tc>
          <w:tcPr>
            <w:tcW w:w="1044" w:type="dxa"/>
          </w:tcPr>
          <w:p w:rsidR="00070FFE" w:rsidRDefault="00070FFE">
            <w:pPr>
              <w:rPr>
                <w:rFonts w:ascii="宋体" w:eastAsia="宋体" w:hAnsi="宋体" w:cs="宋体"/>
                <w:color w:val="000000"/>
                <w:sz w:val="28"/>
                <w:szCs w:val="28"/>
              </w:rPr>
            </w:pPr>
          </w:p>
        </w:tc>
      </w:tr>
    </w:tbl>
    <w:p w:rsidR="00070FFE" w:rsidRDefault="0058298B">
      <w:pPr>
        <w:rPr>
          <w:rFonts w:ascii="宋体" w:eastAsia="宋体" w:hAnsi="宋体" w:cs="宋体"/>
          <w:color w:val="000000"/>
          <w:sz w:val="28"/>
          <w:szCs w:val="28"/>
        </w:rPr>
        <w:sectPr w:rsidR="00070FFE">
          <w:pgSz w:w="16838" w:h="11906" w:orient="landscape"/>
          <w:pgMar w:top="1560" w:right="1440" w:bottom="1133" w:left="1440" w:header="851" w:footer="992" w:gutter="0"/>
          <w:cols w:space="720"/>
          <w:docGrid w:type="lines" w:linePitch="312"/>
        </w:sectPr>
      </w:pPr>
      <w:r>
        <w:rPr>
          <w:rFonts w:ascii="宋体" w:eastAsia="宋体" w:hAnsi="宋体" w:cs="宋体" w:hint="eastAsia"/>
          <w:color w:val="000000"/>
          <w:sz w:val="28"/>
          <w:szCs w:val="28"/>
        </w:rPr>
        <w:br w:type="page"/>
      </w:r>
    </w:p>
    <w:p w:rsidR="00070FFE" w:rsidRDefault="00070FFE">
      <w:pPr>
        <w:adjustRightInd w:val="0"/>
        <w:snapToGrid w:val="0"/>
        <w:spacing w:line="360" w:lineRule="auto"/>
        <w:jc w:val="center"/>
        <w:rPr>
          <w:rFonts w:ascii="宋体" w:hAnsi="宋体"/>
          <w:b/>
          <w:bCs/>
          <w:sz w:val="36"/>
          <w:szCs w:val="36"/>
        </w:rPr>
      </w:pPr>
    </w:p>
    <w:p w:rsidR="00070FFE" w:rsidRDefault="0058298B">
      <w:pPr>
        <w:pStyle w:val="1"/>
      </w:pPr>
      <w:bookmarkStart w:id="299" w:name="_Toc11781"/>
      <w:bookmarkStart w:id="300" w:name="_Toc2976_WPSOffice_Level2"/>
      <w:r>
        <w:rPr>
          <w:rFonts w:hint="eastAsia"/>
        </w:rPr>
        <w:t>安全风险分级管控作业指导书</w:t>
      </w:r>
      <w:bookmarkEnd w:id="299"/>
      <w:bookmarkEnd w:id="300"/>
    </w:p>
    <w:p w:rsidR="00070FFE" w:rsidRDefault="00070FFE">
      <w:pPr>
        <w:adjustRightInd w:val="0"/>
        <w:snapToGrid w:val="0"/>
        <w:spacing w:line="360" w:lineRule="auto"/>
        <w:jc w:val="center"/>
        <w:rPr>
          <w:rFonts w:ascii="宋体" w:hAnsi="宋体"/>
          <w:b/>
          <w:bCs/>
          <w:sz w:val="36"/>
          <w:szCs w:val="36"/>
        </w:rPr>
      </w:pPr>
    </w:p>
    <w:p w:rsidR="00070FFE" w:rsidRDefault="0058298B" w:rsidP="00F2068D">
      <w:pPr>
        <w:pStyle w:val="2"/>
        <w:spacing w:before="156" w:after="156"/>
        <w:rPr>
          <w:bCs/>
        </w:rPr>
      </w:pPr>
      <w:bookmarkStart w:id="301" w:name="_Toc11219_WPSOffice_Level2"/>
      <w:bookmarkStart w:id="302" w:name="_Toc11543_WPSOffice_Level2"/>
      <w:bookmarkStart w:id="303" w:name="_Toc30820_WPSOffice_Level2"/>
      <w:bookmarkStart w:id="304" w:name="_Toc6682_WPSOffice_Level2"/>
      <w:bookmarkStart w:id="305" w:name="_Toc11779"/>
      <w:bookmarkStart w:id="306" w:name="_Toc1725_WPSOffice_Level2"/>
      <w:bookmarkStart w:id="307" w:name="_Toc8014"/>
      <w:bookmarkStart w:id="308" w:name="_Toc17149_WPSOffice_Level2"/>
      <w:r>
        <w:rPr>
          <w:rFonts w:hint="eastAsia"/>
        </w:rPr>
        <w:t>1.</w:t>
      </w:r>
      <w:r>
        <w:rPr>
          <w:rFonts w:hint="eastAsia"/>
        </w:rPr>
        <w:t>适用范围</w:t>
      </w:r>
      <w:bookmarkEnd w:id="301"/>
      <w:bookmarkEnd w:id="302"/>
      <w:bookmarkEnd w:id="303"/>
      <w:bookmarkEnd w:id="304"/>
      <w:bookmarkEnd w:id="305"/>
      <w:bookmarkEnd w:id="306"/>
      <w:bookmarkEnd w:id="307"/>
      <w:bookmarkEnd w:id="308"/>
    </w:p>
    <w:p w:rsidR="00070FFE" w:rsidRDefault="0058298B">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本方案规定了本公司风险分级管控体系建设的术语和定义、基本程序、风险识别评价、档案记录、分级管控效果、持续改进等内容。</w:t>
      </w:r>
    </w:p>
    <w:p w:rsidR="00070FFE" w:rsidRDefault="0058298B">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本方案适用于本公司范围内的</w:t>
      </w:r>
      <w:r>
        <w:rPr>
          <w:rFonts w:ascii="宋体" w:eastAsia="宋体" w:hAnsi="宋体" w:cs="宋体" w:hint="eastAsia"/>
          <w:color w:val="000000"/>
          <w:sz w:val="28"/>
          <w:szCs w:val="28"/>
        </w:rPr>
        <w:t>风险识别、评价、分级、管控</w:t>
      </w:r>
      <w:r>
        <w:rPr>
          <w:rFonts w:ascii="宋体" w:eastAsia="宋体" w:hAnsi="宋体" w:cs="宋体" w:hint="eastAsia"/>
          <w:sz w:val="28"/>
          <w:szCs w:val="28"/>
        </w:rPr>
        <w:t>工作。</w:t>
      </w:r>
    </w:p>
    <w:p w:rsidR="00070FFE" w:rsidRDefault="0058298B" w:rsidP="00F2068D">
      <w:pPr>
        <w:pStyle w:val="2"/>
        <w:spacing w:before="156" w:after="156"/>
      </w:pPr>
      <w:bookmarkStart w:id="309" w:name="_Toc17498_WPSOffice_Level2"/>
      <w:bookmarkStart w:id="310" w:name="_Toc4680"/>
      <w:bookmarkStart w:id="311" w:name="_Toc4464_WPSOffice_Level2"/>
      <w:bookmarkStart w:id="312" w:name="_Toc25176_WPSOffice_Level2"/>
      <w:bookmarkStart w:id="313" w:name="_Toc5467"/>
      <w:bookmarkStart w:id="314" w:name="_Toc20800_WPSOffice_Level2"/>
      <w:bookmarkStart w:id="315" w:name="_Toc15989_WPSOffice_Level2"/>
      <w:bookmarkStart w:id="316" w:name="_Toc31229_WPSOffice_Level2"/>
      <w:r>
        <w:rPr>
          <w:rFonts w:hint="eastAsia"/>
        </w:rPr>
        <w:t>2.</w:t>
      </w:r>
      <w:r>
        <w:rPr>
          <w:rFonts w:hint="eastAsia"/>
        </w:rPr>
        <w:t>规范性引用文件</w:t>
      </w:r>
      <w:bookmarkEnd w:id="309"/>
      <w:bookmarkEnd w:id="310"/>
      <w:bookmarkEnd w:id="311"/>
      <w:bookmarkEnd w:id="312"/>
      <w:bookmarkEnd w:id="313"/>
      <w:bookmarkEnd w:id="314"/>
      <w:bookmarkEnd w:id="315"/>
      <w:bookmarkEnd w:id="316"/>
    </w:p>
    <w:p w:rsidR="00070FFE" w:rsidRDefault="0058298B">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《中华人民共和共安全生产法》（主席令第13号）</w:t>
      </w:r>
    </w:p>
    <w:p w:rsidR="00070FFE" w:rsidRDefault="0058298B">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《山东省安全生产条例》（山东省人大常委会公告第168号）</w:t>
      </w:r>
    </w:p>
    <w:p w:rsidR="00070FFE" w:rsidRDefault="0058298B">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《山东省落实生产经营单位安全生产主体责任规定（修改稿）》（山东省人民政府令2018年第311号）</w:t>
      </w:r>
    </w:p>
    <w:p w:rsidR="00070FFE" w:rsidRDefault="0058298B">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《企业职工伤亡事故分类标准》（GB6441-86）</w:t>
      </w:r>
    </w:p>
    <w:p w:rsidR="00070FFE" w:rsidRDefault="0058298B">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《生产过程危险和有害因素分类与代码》（GB/T13861-2009）</w:t>
      </w:r>
    </w:p>
    <w:p w:rsidR="00070FFE" w:rsidRDefault="0058298B">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《山东省安全生产风险分级管控体系通则》（DB37/T2882-2016)</w:t>
      </w:r>
    </w:p>
    <w:p w:rsidR="00070FFE" w:rsidRDefault="0058298B">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w:t>
      </w:r>
      <w:bookmarkStart w:id="317" w:name="StandardName"/>
      <w:r>
        <w:rPr>
          <w:rFonts w:ascii="宋体" w:eastAsia="宋体" w:hAnsi="宋体" w:cs="宋体" w:hint="eastAsia"/>
          <w:sz w:val="28"/>
          <w:szCs w:val="28"/>
        </w:rPr>
        <w:t>工贸企业安全生产风险分级管控体系细则</w:t>
      </w:r>
      <w:bookmarkEnd w:id="317"/>
      <w:r>
        <w:rPr>
          <w:rFonts w:ascii="宋体" w:eastAsia="宋体" w:hAnsi="宋体" w:cs="宋体" w:hint="eastAsia"/>
          <w:sz w:val="28"/>
          <w:szCs w:val="28"/>
        </w:rPr>
        <w:t>》（DB37/T2974-2017）</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其他安全生产相关法规、标准、相关政策以及安全生产管理制度等。</w:t>
      </w:r>
    </w:p>
    <w:p w:rsidR="00070FFE" w:rsidRDefault="0058298B" w:rsidP="00F2068D">
      <w:pPr>
        <w:pStyle w:val="2"/>
        <w:spacing w:before="156" w:after="156"/>
      </w:pPr>
      <w:bookmarkStart w:id="318" w:name="_Toc9151_WPSOffice_Level2"/>
      <w:bookmarkStart w:id="319" w:name="_Toc21706"/>
      <w:bookmarkStart w:id="320" w:name="_Toc27596"/>
      <w:bookmarkStart w:id="321" w:name="_Toc29355_WPSOffice_Level2"/>
      <w:bookmarkStart w:id="322" w:name="_Toc12390_WPSOffice_Level2"/>
      <w:bookmarkStart w:id="323" w:name="_Toc12956_WPSOffice_Level2"/>
      <w:bookmarkStart w:id="324" w:name="_Toc30136_WPSOffice_Level2"/>
      <w:bookmarkStart w:id="325" w:name="_Toc20966_WPSOffice_Level2"/>
      <w:r>
        <w:rPr>
          <w:rFonts w:hint="eastAsia"/>
        </w:rPr>
        <w:t>3.</w:t>
      </w:r>
      <w:r>
        <w:rPr>
          <w:rFonts w:hint="eastAsia"/>
        </w:rPr>
        <w:t>术语和定义</w:t>
      </w:r>
      <w:bookmarkEnd w:id="318"/>
      <w:bookmarkEnd w:id="319"/>
      <w:bookmarkEnd w:id="320"/>
      <w:bookmarkEnd w:id="321"/>
      <w:bookmarkEnd w:id="322"/>
      <w:bookmarkEnd w:id="323"/>
      <w:bookmarkEnd w:id="324"/>
      <w:bookmarkEnd w:id="325"/>
    </w:p>
    <w:p w:rsidR="00070FFE" w:rsidRDefault="0058298B" w:rsidP="00F2068D">
      <w:pPr>
        <w:pStyle w:val="2"/>
        <w:spacing w:before="156" w:after="156"/>
      </w:pPr>
      <w:bookmarkStart w:id="326" w:name="_Toc316"/>
      <w:bookmarkStart w:id="327" w:name="_Toc28775"/>
      <w:r>
        <w:rPr>
          <w:rFonts w:hint="eastAsia"/>
        </w:rPr>
        <w:t>3.1</w:t>
      </w:r>
      <w:r>
        <w:rPr>
          <w:rFonts w:hint="eastAsia"/>
        </w:rPr>
        <w:t>风险</w:t>
      </w:r>
      <w:bookmarkEnd w:id="326"/>
      <w:bookmarkEnd w:id="327"/>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发生危险事件或危害暴露的可能性，与随之引发的人身伤害或健康损害的严重性的组合。</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lastRenderedPageBreak/>
        <w:t>风险＝可能性×严重性。</w:t>
      </w:r>
    </w:p>
    <w:p w:rsidR="00070FFE" w:rsidRDefault="0058298B" w:rsidP="00F2068D">
      <w:pPr>
        <w:pStyle w:val="2"/>
        <w:spacing w:before="156" w:after="156"/>
      </w:pPr>
      <w:bookmarkStart w:id="328" w:name="_Toc5075"/>
      <w:bookmarkStart w:id="329" w:name="_Toc31763"/>
      <w:r>
        <w:rPr>
          <w:rFonts w:hint="eastAsia"/>
        </w:rPr>
        <w:t>3.2</w:t>
      </w:r>
      <w:r>
        <w:rPr>
          <w:rFonts w:hint="eastAsia"/>
        </w:rPr>
        <w:t>危险源</w:t>
      </w:r>
      <w:bookmarkEnd w:id="328"/>
      <w:bookmarkEnd w:id="329"/>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可能导致人员伤害和（或）健康损害的根源、状态或行为，或它们的组合。</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危险源的构成：</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--根源：具有能量或产生、释放能量的物理实体。如机械设备、电气设备、压力容器等等。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--行为：决策人员、管理人员以及从业人员的决策行为、管理行为以及作业行为。</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--状态：包括物的状态和作业环境的状态。</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风险是危险源的属性，危险源是风险的载体。</w:t>
      </w:r>
    </w:p>
    <w:p w:rsidR="00070FFE" w:rsidRDefault="0058298B" w:rsidP="00F2068D">
      <w:pPr>
        <w:pStyle w:val="2"/>
        <w:spacing w:before="156" w:after="156"/>
      </w:pPr>
      <w:bookmarkStart w:id="330" w:name="_Toc10166"/>
      <w:bookmarkStart w:id="331" w:name="_Toc2502"/>
      <w:r>
        <w:rPr>
          <w:rFonts w:hint="eastAsia"/>
        </w:rPr>
        <w:t>3.3</w:t>
      </w:r>
      <w:r>
        <w:rPr>
          <w:rFonts w:hint="eastAsia"/>
        </w:rPr>
        <w:t>风险点</w:t>
      </w:r>
      <w:bookmarkEnd w:id="330"/>
      <w:bookmarkEnd w:id="331"/>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风险伴随的设施、部位、场所和区域，以及在设施、部位、场所和区域实施的伴随风险的作业活动，或它们的组合。</w:t>
      </w:r>
    </w:p>
    <w:p w:rsidR="00070FFE" w:rsidRDefault="0058298B" w:rsidP="00F2068D">
      <w:pPr>
        <w:pStyle w:val="2"/>
        <w:spacing w:before="156" w:after="156"/>
      </w:pPr>
      <w:bookmarkStart w:id="332" w:name="_Toc22975"/>
      <w:bookmarkStart w:id="333" w:name="_Toc5879"/>
      <w:r>
        <w:rPr>
          <w:rFonts w:hint="eastAsia"/>
        </w:rPr>
        <w:t>3.4</w:t>
      </w:r>
      <w:r>
        <w:rPr>
          <w:rFonts w:hint="eastAsia"/>
        </w:rPr>
        <w:t>风险辨识</w:t>
      </w:r>
      <w:bookmarkEnd w:id="332"/>
      <w:bookmarkEnd w:id="333"/>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风险辨识是识别组织整个范围内所有存在的风险并确定其特性的过程。</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危险源辨识是识别危险源的存在并确定其特性的过程。</w:t>
      </w:r>
    </w:p>
    <w:p w:rsidR="00070FFE" w:rsidRDefault="0058298B" w:rsidP="00F2068D">
      <w:pPr>
        <w:pStyle w:val="2"/>
        <w:spacing w:before="156" w:after="156"/>
      </w:pPr>
      <w:bookmarkStart w:id="334" w:name="_Toc32509"/>
      <w:bookmarkStart w:id="335" w:name="_Toc31161"/>
      <w:r>
        <w:rPr>
          <w:rFonts w:hint="eastAsia"/>
        </w:rPr>
        <w:t>3.5</w:t>
      </w:r>
      <w:r>
        <w:rPr>
          <w:rFonts w:hint="eastAsia"/>
        </w:rPr>
        <w:t>风险评价</w:t>
      </w:r>
      <w:bookmarkEnd w:id="334"/>
      <w:bookmarkEnd w:id="335"/>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对危险</w:t>
      </w:r>
      <w:proofErr w:type="gramStart"/>
      <w:r>
        <w:rPr>
          <w:rFonts w:ascii="宋体" w:eastAsia="宋体" w:hAnsi="宋体" w:cs="宋体" w:hint="eastAsia"/>
          <w:sz w:val="28"/>
          <w:szCs w:val="28"/>
        </w:rPr>
        <w:t>源导致</w:t>
      </w:r>
      <w:proofErr w:type="gramEnd"/>
      <w:r>
        <w:rPr>
          <w:rFonts w:ascii="宋体" w:eastAsia="宋体" w:hAnsi="宋体" w:cs="宋体" w:hint="eastAsia"/>
          <w:sz w:val="28"/>
          <w:szCs w:val="28"/>
        </w:rPr>
        <w:t>的风险进行评估、对现有控制措施的充分性加以考虑以及对风险是否可接受予以确定的过程。</w:t>
      </w:r>
    </w:p>
    <w:p w:rsidR="00070FFE" w:rsidRDefault="0058298B" w:rsidP="00F2068D">
      <w:pPr>
        <w:pStyle w:val="2"/>
        <w:spacing w:before="156" w:after="156"/>
      </w:pPr>
      <w:bookmarkStart w:id="336" w:name="_Toc27368"/>
      <w:bookmarkStart w:id="337" w:name="_Toc10467"/>
      <w:r>
        <w:rPr>
          <w:rFonts w:hint="eastAsia"/>
        </w:rPr>
        <w:lastRenderedPageBreak/>
        <w:t>3.6</w:t>
      </w:r>
      <w:r>
        <w:rPr>
          <w:rFonts w:hint="eastAsia"/>
        </w:rPr>
        <w:t>风险分级</w:t>
      </w:r>
      <w:bookmarkEnd w:id="336"/>
      <w:bookmarkEnd w:id="337"/>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采用科学方法对危险源所伴随的风险进行定量或定性评价，对评价结果进行划分等级。（根据有关文件及标准，我省风险定为“</w:t>
      </w:r>
      <w:r>
        <w:rPr>
          <w:rFonts w:ascii="宋体" w:eastAsia="宋体" w:hAnsi="宋体" w:cs="宋体" w:hint="eastAsia"/>
          <w:sz w:val="28"/>
          <w:szCs w:val="28"/>
          <w:shd w:val="clear" w:color="auto" w:fill="FF0000"/>
        </w:rPr>
        <w:t>红</w:t>
      </w:r>
      <w:r>
        <w:rPr>
          <w:rFonts w:ascii="宋体" w:eastAsia="宋体" w:hAnsi="宋体" w:cs="宋体" w:hint="eastAsia"/>
          <w:sz w:val="28"/>
          <w:szCs w:val="28"/>
        </w:rPr>
        <w:t>、</w:t>
      </w:r>
      <w:r>
        <w:rPr>
          <w:rFonts w:ascii="宋体" w:eastAsia="宋体" w:hAnsi="宋体" w:cs="宋体" w:hint="eastAsia"/>
          <w:sz w:val="28"/>
          <w:szCs w:val="28"/>
          <w:shd w:val="clear" w:color="auto" w:fill="A83A1C"/>
        </w:rPr>
        <w:t>橙</w:t>
      </w:r>
      <w:r>
        <w:rPr>
          <w:rFonts w:ascii="宋体" w:eastAsia="宋体" w:hAnsi="宋体" w:cs="宋体" w:hint="eastAsia"/>
          <w:sz w:val="28"/>
          <w:szCs w:val="28"/>
        </w:rPr>
        <w:t>、</w:t>
      </w:r>
      <w:r>
        <w:rPr>
          <w:rFonts w:ascii="宋体" w:eastAsia="宋体" w:hAnsi="宋体" w:cs="宋体" w:hint="eastAsia"/>
          <w:sz w:val="28"/>
          <w:szCs w:val="28"/>
          <w:shd w:val="clear" w:color="auto" w:fill="FFFF00"/>
        </w:rPr>
        <w:t>黄</w:t>
      </w:r>
      <w:r>
        <w:rPr>
          <w:rFonts w:ascii="宋体" w:eastAsia="宋体" w:hAnsi="宋体" w:cs="宋体" w:hint="eastAsia"/>
          <w:sz w:val="28"/>
          <w:szCs w:val="28"/>
        </w:rPr>
        <w:t>、</w:t>
      </w:r>
      <w:r>
        <w:rPr>
          <w:rFonts w:ascii="宋体" w:eastAsia="宋体" w:hAnsi="宋体" w:cs="宋体" w:hint="eastAsia"/>
          <w:sz w:val="28"/>
          <w:szCs w:val="28"/>
          <w:shd w:val="clear" w:color="auto" w:fill="0070C0"/>
        </w:rPr>
        <w:t>蓝</w:t>
      </w:r>
      <w:r>
        <w:rPr>
          <w:rFonts w:ascii="宋体" w:eastAsia="宋体" w:hAnsi="宋体" w:cs="宋体" w:hint="eastAsia"/>
          <w:sz w:val="28"/>
          <w:szCs w:val="28"/>
        </w:rPr>
        <w:t>四级。）</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shd w:val="clear" w:color="auto" w:fill="0070C0"/>
        </w:rPr>
        <w:t>蓝色风险</w:t>
      </w:r>
      <w:r>
        <w:rPr>
          <w:rFonts w:ascii="宋体" w:eastAsia="宋体" w:hAnsi="宋体" w:cs="宋体" w:hint="eastAsia"/>
          <w:sz w:val="28"/>
          <w:szCs w:val="28"/>
        </w:rPr>
        <w:t>\4级风险：低风险，可以接受（或可容许的）。车间、科室应引起关注。</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shd w:val="clear" w:color="auto" w:fill="FFFF00"/>
        </w:rPr>
        <w:t>黄色风险</w:t>
      </w:r>
      <w:r>
        <w:rPr>
          <w:rFonts w:ascii="宋体" w:eastAsia="宋体" w:hAnsi="宋体" w:cs="宋体" w:hint="eastAsia"/>
          <w:sz w:val="28"/>
          <w:szCs w:val="28"/>
        </w:rPr>
        <w:t>\3级风险：一般风险，需要控制整改。公司、部室（车间上级单位）应引起关注。</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shd w:val="clear" w:color="auto" w:fill="A83A1C"/>
        </w:rPr>
        <w:t>橙色风险</w:t>
      </w:r>
      <w:r>
        <w:rPr>
          <w:rFonts w:ascii="宋体" w:eastAsia="宋体" w:hAnsi="宋体" w:cs="宋体" w:hint="eastAsia"/>
          <w:sz w:val="28"/>
          <w:szCs w:val="28"/>
        </w:rPr>
        <w:t>\2级风险：较大风险，必须制定措施进行控制管理。公司对重大及以上风险危害因素应重点控制管理。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shd w:val="clear" w:color="auto" w:fill="FF0000"/>
        </w:rPr>
        <w:t>红色风险</w:t>
      </w:r>
      <w:r>
        <w:rPr>
          <w:rFonts w:ascii="宋体" w:eastAsia="宋体" w:hAnsi="宋体" w:cs="宋体" w:hint="eastAsia"/>
          <w:sz w:val="28"/>
          <w:szCs w:val="28"/>
        </w:rPr>
        <w:t>\1级风险：重大风险，极其危险，必须立即整改，不能继续作业。</w:t>
      </w:r>
    </w:p>
    <w:p w:rsidR="00070FFE" w:rsidRDefault="0058298B" w:rsidP="00F2068D">
      <w:pPr>
        <w:pStyle w:val="2"/>
        <w:spacing w:before="156" w:after="156"/>
      </w:pPr>
      <w:bookmarkStart w:id="338" w:name="_Toc6782"/>
      <w:bookmarkStart w:id="339" w:name="_Toc25000"/>
      <w:r>
        <w:rPr>
          <w:rFonts w:hint="eastAsia"/>
        </w:rPr>
        <w:t>3.7</w:t>
      </w:r>
      <w:r>
        <w:rPr>
          <w:rFonts w:hint="eastAsia"/>
        </w:rPr>
        <w:t>风险管控</w:t>
      </w:r>
      <w:bookmarkEnd w:id="338"/>
      <w:bookmarkEnd w:id="339"/>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根据风险评估结果及经营运行情况等，确定不可接受的风险，制定并落实控制措施，将风险尤其是重大风险控制在可以接受的程度。</w:t>
      </w:r>
      <w:bookmarkStart w:id="340" w:name="_Toc475106662"/>
      <w:bookmarkStart w:id="341" w:name="_Toc475539129"/>
      <w:r>
        <w:rPr>
          <w:rFonts w:ascii="宋体" w:eastAsia="宋体" w:hAnsi="宋体" w:cs="宋体" w:hint="eastAsia"/>
          <w:sz w:val="28"/>
          <w:szCs w:val="28"/>
        </w:rPr>
        <w:t>风险控制措施应考虑可行性、可靠性、先进性、安全性、经济合理性、经营运行情况及可靠的技术保证。</w:t>
      </w:r>
      <w:bookmarkStart w:id="342" w:name="_Toc475106663"/>
      <w:bookmarkStart w:id="343" w:name="_Toc475539130"/>
      <w:bookmarkEnd w:id="340"/>
      <w:bookmarkEnd w:id="341"/>
      <w:r>
        <w:rPr>
          <w:rFonts w:ascii="宋体" w:eastAsia="宋体" w:hAnsi="宋体" w:cs="宋体" w:hint="eastAsia"/>
          <w:sz w:val="28"/>
          <w:szCs w:val="28"/>
        </w:rPr>
        <w:t>风险控制措施应从工程技术（或工程控制）措施、管理措施、培训教育、个体防护、应急处置等方面识别并评估现有控制措施的有效性。现有控制措施不足以控制此项风险，应提出建议或改进的控制措施。</w:t>
      </w:r>
      <w:bookmarkStart w:id="344" w:name="_Toc475106667"/>
      <w:bookmarkStart w:id="345" w:name="_Toc475539134"/>
      <w:bookmarkEnd w:id="342"/>
      <w:bookmarkEnd w:id="343"/>
    </w:p>
    <w:p w:rsidR="00070FFE" w:rsidRDefault="0058298B">
      <w:pPr>
        <w:spacing w:line="360" w:lineRule="auto"/>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风险控制措施应在实施前针对以下内容进行评审（DB37/T 2882—2016第6.5.2.2）：</w:t>
      </w:r>
    </w:p>
    <w:p w:rsidR="00070FFE" w:rsidRDefault="0058298B">
      <w:pPr>
        <w:spacing w:line="360" w:lineRule="auto"/>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lastRenderedPageBreak/>
        <w:t xml:space="preserve">——措施的可行性和有效性； </w:t>
      </w:r>
    </w:p>
    <w:p w:rsidR="00070FFE" w:rsidRDefault="0058298B">
      <w:pPr>
        <w:spacing w:line="360" w:lineRule="auto"/>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——是否使风险降低至可接受风险；</w:t>
      </w:r>
    </w:p>
    <w:p w:rsidR="00070FFE" w:rsidRDefault="0058298B">
      <w:pPr>
        <w:spacing w:line="360" w:lineRule="auto"/>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 xml:space="preserve">——是否产生新的危险源或危险有害因素； </w:t>
      </w:r>
    </w:p>
    <w:p w:rsidR="00070FFE" w:rsidRDefault="0058298B">
      <w:pPr>
        <w:spacing w:line="360" w:lineRule="auto"/>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——是否已选定最佳的解决方案</w:t>
      </w:r>
      <w:bookmarkEnd w:id="344"/>
      <w:bookmarkEnd w:id="345"/>
      <w:r>
        <w:rPr>
          <w:rFonts w:ascii="宋体" w:eastAsia="宋体" w:hAnsi="宋体" w:cs="宋体" w:hint="eastAsia"/>
          <w:color w:val="000000"/>
          <w:sz w:val="28"/>
          <w:szCs w:val="28"/>
        </w:rPr>
        <w:t>。</w:t>
      </w:r>
    </w:p>
    <w:p w:rsidR="00070FFE" w:rsidRDefault="0058298B" w:rsidP="00F2068D">
      <w:pPr>
        <w:pStyle w:val="2"/>
        <w:spacing w:before="156" w:after="156"/>
      </w:pPr>
      <w:bookmarkStart w:id="346" w:name="_Toc6765"/>
      <w:bookmarkStart w:id="347" w:name="_Toc825"/>
      <w:r>
        <w:rPr>
          <w:rFonts w:hint="eastAsia"/>
        </w:rPr>
        <w:t>3.8</w:t>
      </w:r>
      <w:r>
        <w:rPr>
          <w:rFonts w:hint="eastAsia"/>
        </w:rPr>
        <w:t>风险信息</w:t>
      </w:r>
      <w:bookmarkEnd w:id="346"/>
      <w:bookmarkEnd w:id="347"/>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是指包括危险源名称、类型、存在位置、当前状态以及伴随风险大小、等级、所需管控措施等一系列信息的综合。</w:t>
      </w:r>
    </w:p>
    <w:p w:rsidR="00070FFE" w:rsidRDefault="0058298B" w:rsidP="00F2068D">
      <w:pPr>
        <w:pStyle w:val="2"/>
        <w:spacing w:before="156" w:after="156"/>
      </w:pPr>
      <w:bookmarkStart w:id="348" w:name="_Toc11796"/>
      <w:bookmarkStart w:id="349" w:name="_Toc25918"/>
      <w:r>
        <w:rPr>
          <w:rFonts w:hint="eastAsia"/>
        </w:rPr>
        <w:t>3.9</w:t>
      </w:r>
      <w:r>
        <w:rPr>
          <w:rFonts w:hint="eastAsia"/>
        </w:rPr>
        <w:t>重大风险</w:t>
      </w:r>
      <w:bookmarkEnd w:id="348"/>
      <w:bookmarkEnd w:id="349"/>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是指具有发生事故的极大可能性或发生事故后产生严重后果，或者二者的结合的风险。</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需通过工程技术措施和（或）技术改造才能控制的风险，应制</w:t>
      </w:r>
      <w:proofErr w:type="gramStart"/>
      <w:r>
        <w:rPr>
          <w:rFonts w:ascii="宋体" w:eastAsia="宋体" w:hAnsi="宋体" w:cs="宋体" w:hint="eastAsia"/>
          <w:sz w:val="28"/>
          <w:szCs w:val="28"/>
        </w:rPr>
        <w:t>定控制</w:t>
      </w:r>
      <w:proofErr w:type="gramEnd"/>
      <w:r>
        <w:rPr>
          <w:rFonts w:ascii="宋体" w:eastAsia="宋体" w:hAnsi="宋体" w:cs="宋体" w:hint="eastAsia"/>
          <w:sz w:val="28"/>
          <w:szCs w:val="28"/>
        </w:rPr>
        <w:t xml:space="preserve">该类风险的目标，并为实现目标制定方案。 </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属于经常性或周期性工作中的不可接受风险，不需要通过工程技术措施，但需要制定新的文件（程序或作业文件）或修订原来的文件,文件中应明确规定对该种风险的有效控制措施，并在实践中落实这些措施。</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对于某些重大风险，可同时采取以上两项措施。（DB37/T 2882—2016第6.5.3）</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不同级别的风险要结合实际采取一种或多种措施进行控制，直至风险可以接受</w:t>
      </w:r>
    </w:p>
    <w:p w:rsidR="00070FFE" w:rsidRDefault="0058298B" w:rsidP="00F2068D">
      <w:pPr>
        <w:pStyle w:val="2"/>
        <w:spacing w:before="156" w:after="156"/>
      </w:pPr>
      <w:bookmarkStart w:id="350" w:name="_Toc9077"/>
      <w:bookmarkStart w:id="351" w:name="_Toc26499"/>
      <w:r>
        <w:rPr>
          <w:rFonts w:hint="eastAsia"/>
        </w:rPr>
        <w:lastRenderedPageBreak/>
        <w:t>4</w:t>
      </w:r>
      <w:r>
        <w:rPr>
          <w:rFonts w:hint="eastAsia"/>
        </w:rPr>
        <w:t>基本要求</w:t>
      </w:r>
      <w:bookmarkEnd w:id="350"/>
      <w:bookmarkEnd w:id="351"/>
    </w:p>
    <w:p w:rsidR="00070FFE" w:rsidRDefault="0058298B" w:rsidP="00F2068D">
      <w:pPr>
        <w:pStyle w:val="2"/>
        <w:spacing w:before="156" w:after="156"/>
      </w:pPr>
      <w:bookmarkStart w:id="352" w:name="_Toc15868"/>
      <w:bookmarkStart w:id="353" w:name="_Toc23536"/>
      <w:r>
        <w:rPr>
          <w:rFonts w:hint="eastAsia"/>
        </w:rPr>
        <w:t>4.1</w:t>
      </w:r>
      <w:r>
        <w:rPr>
          <w:rFonts w:hint="eastAsia"/>
        </w:rPr>
        <w:t>成立组织机构</w:t>
      </w:r>
      <w:bookmarkEnd w:id="352"/>
      <w:bookmarkEnd w:id="353"/>
    </w:p>
    <w:p w:rsidR="00070FFE" w:rsidRDefault="0058298B">
      <w:pPr>
        <w:pStyle w:val="3"/>
      </w:pPr>
      <w:bookmarkStart w:id="354" w:name="_Toc15962"/>
      <w:bookmarkStart w:id="355" w:name="_Toc13946"/>
      <w:r>
        <w:rPr>
          <w:rFonts w:hint="eastAsia"/>
        </w:rPr>
        <w:t>4.1.1</w:t>
      </w:r>
      <w:r>
        <w:rPr>
          <w:rFonts w:hint="eastAsia"/>
        </w:rPr>
        <w:t>主管部门</w:t>
      </w:r>
      <w:bookmarkEnd w:id="354"/>
      <w:bookmarkEnd w:id="355"/>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本公司危险源辨识、风险评价和分级管控的主管部门为本公司双重预防体系办公室。</w:t>
      </w:r>
    </w:p>
    <w:p w:rsidR="00070FFE" w:rsidRDefault="0058298B">
      <w:pPr>
        <w:pStyle w:val="3"/>
      </w:pPr>
      <w:bookmarkStart w:id="356" w:name="_Toc1402"/>
      <w:bookmarkStart w:id="357" w:name="_Toc18356"/>
      <w:r>
        <w:rPr>
          <w:rFonts w:hint="eastAsia"/>
        </w:rPr>
        <w:t>4.1.2</w:t>
      </w:r>
      <w:r>
        <w:rPr>
          <w:rFonts w:hint="eastAsia"/>
        </w:rPr>
        <w:t>风险分级管控体系建设领导小组成员</w:t>
      </w:r>
      <w:bookmarkEnd w:id="356"/>
      <w:bookmarkEnd w:id="357"/>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组  长：</w:t>
      </w:r>
      <w:r w:rsidR="00F2068D">
        <w:rPr>
          <w:rFonts w:ascii="宋体" w:eastAsia="宋体" w:hAnsi="宋体" w:cs="宋体" w:hint="eastAsia"/>
          <w:sz w:val="28"/>
          <w:szCs w:val="28"/>
        </w:rPr>
        <w:t>XX</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副组长：</w:t>
      </w:r>
      <w:r w:rsidR="00F2068D">
        <w:rPr>
          <w:rFonts w:ascii="宋体" w:eastAsia="宋体" w:hAnsi="宋体" w:cs="宋体" w:hint="eastAsia"/>
          <w:sz w:val="28"/>
          <w:szCs w:val="28"/>
        </w:rPr>
        <w:t>XX</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成  员：</w:t>
      </w:r>
      <w:r w:rsidR="00F2068D">
        <w:rPr>
          <w:rFonts w:ascii="宋体" w:eastAsia="宋体" w:hAnsi="宋体" w:cs="宋体" w:hint="eastAsia"/>
          <w:sz w:val="28"/>
          <w:szCs w:val="28"/>
        </w:rPr>
        <w:t>XX</w:t>
      </w:r>
      <w:r>
        <w:rPr>
          <w:rFonts w:ascii="宋体" w:eastAsia="宋体" w:hAnsi="宋体" w:cs="宋体" w:hint="eastAsia"/>
          <w:sz w:val="28"/>
          <w:szCs w:val="28"/>
        </w:rPr>
        <w:t>、</w:t>
      </w:r>
      <w:r w:rsidR="00F2068D">
        <w:rPr>
          <w:rFonts w:ascii="宋体" w:eastAsia="宋体" w:hAnsi="宋体" w:cs="宋体" w:hint="eastAsia"/>
          <w:sz w:val="28"/>
          <w:szCs w:val="28"/>
        </w:rPr>
        <w:t>XX</w:t>
      </w:r>
      <w:r>
        <w:rPr>
          <w:rFonts w:ascii="宋体" w:eastAsia="宋体" w:hAnsi="宋体" w:cs="宋体" w:hint="eastAsia"/>
          <w:sz w:val="28"/>
          <w:szCs w:val="28"/>
        </w:rPr>
        <w:t>、</w:t>
      </w:r>
      <w:r w:rsidR="00F2068D">
        <w:rPr>
          <w:rFonts w:ascii="宋体" w:eastAsia="宋体" w:hAnsi="宋体" w:cs="宋体" w:hint="eastAsia"/>
          <w:sz w:val="28"/>
          <w:szCs w:val="28"/>
        </w:rPr>
        <w:t>XX</w:t>
      </w:r>
    </w:p>
    <w:p w:rsidR="00070FFE" w:rsidRDefault="0058298B">
      <w:pPr>
        <w:pStyle w:val="3"/>
      </w:pPr>
      <w:bookmarkStart w:id="358" w:name="_Toc28467"/>
      <w:bookmarkStart w:id="359" w:name="_Toc6294"/>
      <w:r>
        <w:rPr>
          <w:rFonts w:hint="eastAsia"/>
        </w:rPr>
        <w:t>4.2</w:t>
      </w:r>
      <w:r>
        <w:rPr>
          <w:rFonts w:hint="eastAsia"/>
        </w:rPr>
        <w:t>职责</w:t>
      </w:r>
      <w:bookmarkEnd w:id="358"/>
      <w:bookmarkEnd w:id="359"/>
    </w:p>
    <w:p w:rsidR="00070FFE" w:rsidRDefault="0058298B">
      <w:pPr>
        <w:spacing w:line="360" w:lineRule="auto"/>
        <w:ind w:left="1124" w:hangingChars="400" w:hanging="1124"/>
        <w:rPr>
          <w:sz w:val="28"/>
          <w:szCs w:val="28"/>
        </w:rPr>
      </w:pPr>
      <w:bookmarkStart w:id="360" w:name="_Toc31282"/>
      <w:r>
        <w:rPr>
          <w:rFonts w:hint="eastAsia"/>
          <w:b/>
          <w:bCs/>
          <w:sz w:val="28"/>
          <w:szCs w:val="28"/>
        </w:rPr>
        <w:t>组长职责：</w:t>
      </w:r>
      <w:r>
        <w:rPr>
          <w:rFonts w:hint="eastAsia"/>
          <w:sz w:val="28"/>
          <w:szCs w:val="28"/>
        </w:rPr>
        <w:t>全面负责组织风险分级管控工作，为该项工作的开展提供必要的人力、物力、财力支持，统一思想，提高全员意识，提供组织保障，督促各岗位人员做好分管范围内的风险分级管控工作。负责隐患排查治理体系工作部署；负责隐患治理监督。</w:t>
      </w:r>
    </w:p>
    <w:p w:rsidR="00070FFE" w:rsidRDefault="0058298B">
      <w:pPr>
        <w:spacing w:line="360" w:lineRule="auto"/>
        <w:ind w:left="1124" w:hangingChars="400" w:hanging="1124"/>
        <w:rPr>
          <w:sz w:val="28"/>
          <w:szCs w:val="28"/>
        </w:rPr>
      </w:pPr>
      <w:r>
        <w:rPr>
          <w:rFonts w:hint="eastAsia"/>
          <w:b/>
          <w:bCs/>
          <w:sz w:val="28"/>
          <w:szCs w:val="28"/>
        </w:rPr>
        <w:t>副组长职责：</w:t>
      </w:r>
      <w:r>
        <w:rPr>
          <w:rFonts w:hint="eastAsia"/>
          <w:sz w:val="28"/>
          <w:szCs w:val="28"/>
        </w:rPr>
        <w:t>负责危险源辨识、风险评估及管控工作统一部署协调；方案的编制与制度建设的审核，并组织实施，并监督职责履行情况。负责隐患排查治理工作具体调度；负责隐患治理监督管理。</w:t>
      </w:r>
    </w:p>
    <w:p w:rsidR="00070FFE" w:rsidRDefault="0058298B">
      <w:pPr>
        <w:spacing w:line="360" w:lineRule="auto"/>
        <w:ind w:left="1124" w:hangingChars="400" w:hanging="1124"/>
        <w:rPr>
          <w:sz w:val="28"/>
          <w:szCs w:val="28"/>
        </w:rPr>
      </w:pPr>
      <w:r>
        <w:rPr>
          <w:rFonts w:hint="eastAsia"/>
          <w:b/>
          <w:bCs/>
          <w:sz w:val="28"/>
          <w:szCs w:val="28"/>
        </w:rPr>
        <w:t>生产部职责：</w:t>
      </w:r>
      <w:r>
        <w:rPr>
          <w:rFonts w:hint="eastAsia"/>
          <w:sz w:val="28"/>
          <w:szCs w:val="28"/>
        </w:rPr>
        <w:t>负责本部门风险点识别、风险分级及风险评价；负责风险管控措施的制定与实施。负责各车间隐患排查的组织实施；负责隐患治理。</w:t>
      </w:r>
    </w:p>
    <w:p w:rsidR="00070FFE" w:rsidRDefault="0058298B">
      <w:pPr>
        <w:spacing w:line="360" w:lineRule="auto"/>
        <w:ind w:left="1124" w:hangingChars="400" w:hanging="1124"/>
        <w:rPr>
          <w:sz w:val="28"/>
          <w:szCs w:val="28"/>
        </w:rPr>
      </w:pPr>
      <w:r>
        <w:rPr>
          <w:rFonts w:hint="eastAsia"/>
          <w:b/>
          <w:bCs/>
          <w:sz w:val="28"/>
          <w:szCs w:val="28"/>
        </w:rPr>
        <w:t>财务部职责：</w:t>
      </w:r>
      <w:r>
        <w:rPr>
          <w:rFonts w:hint="eastAsia"/>
          <w:sz w:val="28"/>
          <w:szCs w:val="28"/>
        </w:rPr>
        <w:t>负责双重预防体系建设工作过程中所需费用的提取，负责双重预防体系建设所需费用保障。</w:t>
      </w:r>
    </w:p>
    <w:p w:rsidR="00070FFE" w:rsidRDefault="0058298B">
      <w:pPr>
        <w:spacing w:line="360" w:lineRule="auto"/>
        <w:ind w:left="1124" w:hangingChars="400" w:hanging="1124"/>
        <w:rPr>
          <w:sz w:val="28"/>
          <w:szCs w:val="28"/>
        </w:rPr>
      </w:pPr>
      <w:r>
        <w:rPr>
          <w:rFonts w:hint="eastAsia"/>
          <w:b/>
          <w:bCs/>
          <w:sz w:val="28"/>
          <w:szCs w:val="28"/>
        </w:rPr>
        <w:lastRenderedPageBreak/>
        <w:t>车间主任职责：</w:t>
      </w:r>
      <w:r>
        <w:rPr>
          <w:rFonts w:hint="eastAsia"/>
          <w:sz w:val="28"/>
          <w:szCs w:val="28"/>
        </w:rPr>
        <w:t>负责本车间风险点识别、风险分级及风险评价；负责风险管控措施的制定与实施。负责本</w:t>
      </w:r>
      <w:proofErr w:type="gramStart"/>
      <w:r>
        <w:rPr>
          <w:rFonts w:hint="eastAsia"/>
          <w:sz w:val="28"/>
          <w:szCs w:val="28"/>
        </w:rPr>
        <w:t>车间车间</w:t>
      </w:r>
      <w:proofErr w:type="gramEnd"/>
      <w:r>
        <w:rPr>
          <w:rFonts w:hint="eastAsia"/>
          <w:sz w:val="28"/>
          <w:szCs w:val="28"/>
        </w:rPr>
        <w:t>级隐患排查；负责本车间隐患整改。</w:t>
      </w:r>
    </w:p>
    <w:p w:rsidR="00070FFE" w:rsidRDefault="0058298B">
      <w:pPr>
        <w:spacing w:line="360" w:lineRule="auto"/>
        <w:ind w:left="1124" w:hangingChars="400" w:hanging="1124"/>
        <w:rPr>
          <w:sz w:val="28"/>
          <w:szCs w:val="28"/>
        </w:rPr>
      </w:pPr>
      <w:r>
        <w:rPr>
          <w:rFonts w:hint="eastAsia"/>
          <w:b/>
          <w:bCs/>
          <w:sz w:val="28"/>
          <w:szCs w:val="28"/>
        </w:rPr>
        <w:t>班组长职责：</w:t>
      </w:r>
      <w:r>
        <w:rPr>
          <w:rFonts w:hint="eastAsia"/>
          <w:sz w:val="28"/>
          <w:szCs w:val="28"/>
        </w:rPr>
        <w:t>负责本本</w:t>
      </w:r>
      <w:proofErr w:type="gramStart"/>
      <w:r>
        <w:rPr>
          <w:rFonts w:hint="eastAsia"/>
          <w:sz w:val="28"/>
          <w:szCs w:val="28"/>
        </w:rPr>
        <w:t>组风险</w:t>
      </w:r>
      <w:proofErr w:type="gramEnd"/>
      <w:r>
        <w:rPr>
          <w:rFonts w:hint="eastAsia"/>
          <w:sz w:val="28"/>
          <w:szCs w:val="28"/>
        </w:rPr>
        <w:t>点识别、风险分级及风险评价；负责本班组风险管控措施的制定与实施。负责本</w:t>
      </w:r>
      <w:proofErr w:type="gramStart"/>
      <w:r>
        <w:rPr>
          <w:rFonts w:hint="eastAsia"/>
          <w:sz w:val="28"/>
          <w:szCs w:val="28"/>
        </w:rPr>
        <w:t>班组班组</w:t>
      </w:r>
      <w:proofErr w:type="gramEnd"/>
      <w:r>
        <w:rPr>
          <w:rFonts w:hint="eastAsia"/>
          <w:sz w:val="28"/>
          <w:szCs w:val="28"/>
        </w:rPr>
        <w:t>级隐患排查；负责本班组隐患整改。</w:t>
      </w:r>
    </w:p>
    <w:p w:rsidR="00070FFE" w:rsidRDefault="0058298B">
      <w:pPr>
        <w:spacing w:line="360" w:lineRule="auto"/>
        <w:rPr>
          <w:sz w:val="28"/>
          <w:szCs w:val="28"/>
        </w:rPr>
      </w:pPr>
      <w:r>
        <w:rPr>
          <w:rFonts w:hint="eastAsia"/>
          <w:b/>
          <w:bCs/>
          <w:sz w:val="28"/>
          <w:szCs w:val="28"/>
        </w:rPr>
        <w:t>一般职工职责：</w:t>
      </w:r>
      <w:r>
        <w:rPr>
          <w:rFonts w:hint="eastAsia"/>
          <w:sz w:val="28"/>
          <w:szCs w:val="28"/>
        </w:rPr>
        <w:t>参加双重预防体系建设培训；对本岗位进行风险辨识与评价；参与管控措施的制定；参与本岗位安全检查及治理。</w:t>
      </w:r>
    </w:p>
    <w:p w:rsidR="00070FFE" w:rsidRDefault="0058298B">
      <w:pPr>
        <w:spacing w:line="360" w:lineRule="auto"/>
        <w:ind w:left="1124" w:hangingChars="400" w:hanging="1124"/>
        <w:rPr>
          <w:sz w:val="28"/>
          <w:szCs w:val="28"/>
        </w:rPr>
      </w:pPr>
      <w:r>
        <w:rPr>
          <w:rFonts w:hint="eastAsia"/>
          <w:b/>
          <w:bCs/>
          <w:sz w:val="28"/>
          <w:szCs w:val="28"/>
        </w:rPr>
        <w:t>双重预防体系办公室职责：</w:t>
      </w:r>
      <w:r>
        <w:rPr>
          <w:rFonts w:hint="eastAsia"/>
          <w:sz w:val="28"/>
          <w:szCs w:val="28"/>
        </w:rPr>
        <w:t>主要负责起草体系建设工作方案和有关体系文件，协调和调度各单位工作组分工开展情况；负责实施指南的组织实施、指导和监督检查；负责组织对全公司风险结果评审；负责对较大风险及其控制措施的汇总、协调、监督评估；负责将体系建设工作纳入安全生产责任制考核，确保实现“全员、全过程、全方位、全天候”的风险管控；负责职责范围内的危险源辨识、风险评价和控制措施的确定、协调指导和监督检查；负责职责范围内的风险监督管理；各生产单位负责本单位的危险源辨识、风险评价和控制措施的确定及落实并及时更新。</w:t>
      </w:r>
    </w:p>
    <w:p w:rsidR="00070FFE" w:rsidRDefault="0058298B" w:rsidP="00F2068D">
      <w:pPr>
        <w:pStyle w:val="2"/>
        <w:spacing w:before="156" w:after="156"/>
      </w:pPr>
      <w:bookmarkStart w:id="361" w:name="_Toc8741"/>
      <w:bookmarkStart w:id="362" w:name="_Toc19518"/>
      <w:bookmarkEnd w:id="360"/>
      <w:r>
        <w:rPr>
          <w:rFonts w:hint="eastAsia"/>
        </w:rPr>
        <w:t>4.3</w:t>
      </w:r>
      <w:r>
        <w:rPr>
          <w:rFonts w:hint="eastAsia"/>
        </w:rPr>
        <w:t>实施全员培训</w:t>
      </w:r>
      <w:bookmarkEnd w:id="361"/>
      <w:bookmarkEnd w:id="362"/>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本公司计划10月5日开展风险分级管控与隐患排查治理双重预防体系建设全员培训，其中</w:t>
      </w:r>
      <w:proofErr w:type="gramStart"/>
      <w:r>
        <w:rPr>
          <w:rFonts w:ascii="宋体" w:eastAsia="宋体" w:hAnsi="宋体" w:cs="宋体" w:hint="eastAsia"/>
          <w:sz w:val="28"/>
          <w:szCs w:val="28"/>
        </w:rPr>
        <w:t>上午为</w:t>
      </w:r>
      <w:proofErr w:type="gramEnd"/>
      <w:r>
        <w:rPr>
          <w:rFonts w:ascii="宋体" w:eastAsia="宋体" w:hAnsi="宋体" w:cs="宋体" w:hint="eastAsia"/>
          <w:sz w:val="28"/>
          <w:szCs w:val="28"/>
        </w:rPr>
        <w:t>双重预防体系建设领导小组成员及各岗位负责人培训，培训时间4学时；下午为各基层单位职工培训，培训时间4学时；培训内容为危险源辨识、风险评价的方法。</w:t>
      </w:r>
    </w:p>
    <w:p w:rsidR="00070FFE" w:rsidRDefault="0058298B" w:rsidP="00F2068D">
      <w:pPr>
        <w:pStyle w:val="2"/>
        <w:spacing w:before="156" w:after="156"/>
      </w:pPr>
      <w:bookmarkStart w:id="363" w:name="_Toc10793"/>
      <w:bookmarkStart w:id="364" w:name="_Toc13395"/>
      <w:r>
        <w:rPr>
          <w:rFonts w:hint="eastAsia"/>
        </w:rPr>
        <w:lastRenderedPageBreak/>
        <w:t>4.4</w:t>
      </w:r>
      <w:r>
        <w:rPr>
          <w:rFonts w:hint="eastAsia"/>
        </w:rPr>
        <w:t>编写体系文件</w:t>
      </w:r>
      <w:bookmarkEnd w:id="363"/>
      <w:bookmarkEnd w:id="364"/>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体系文件内容包括风险管控制度、危险源辨识、风险评价作业指导书、风险点清单、作业活动清单、设备设施清单、工作危害分析（JHA）评价记录、安全检查表分析（SCL）评价记录、风险分级管控清单、危险源统计表等有关记录文件</w:t>
      </w:r>
      <w:bookmarkStart w:id="365" w:name="_Toc475539107"/>
      <w:bookmarkStart w:id="366" w:name="_Toc475106640"/>
      <w:bookmarkStart w:id="367" w:name="_Toc472345258"/>
      <w:r>
        <w:rPr>
          <w:rFonts w:ascii="宋体" w:eastAsia="宋体" w:hAnsi="宋体" w:cs="宋体" w:hint="eastAsia"/>
          <w:sz w:val="28"/>
          <w:szCs w:val="28"/>
        </w:rPr>
        <w:t>。</w:t>
      </w:r>
      <w:bookmarkEnd w:id="365"/>
      <w:bookmarkEnd w:id="366"/>
      <w:bookmarkEnd w:id="367"/>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br w:type="page"/>
      </w:r>
    </w:p>
    <w:p w:rsidR="00070FFE" w:rsidRDefault="0058298B" w:rsidP="00F2068D">
      <w:pPr>
        <w:pStyle w:val="2"/>
        <w:spacing w:before="156" w:after="156"/>
      </w:pPr>
      <w:bookmarkStart w:id="368" w:name="_Toc6665"/>
      <w:bookmarkStart w:id="369" w:name="_Toc4211"/>
      <w:r>
        <w:rPr>
          <w:rFonts w:hint="eastAsia"/>
        </w:rPr>
        <w:lastRenderedPageBreak/>
        <w:t>5</w:t>
      </w:r>
      <w:bookmarkEnd w:id="368"/>
      <w:bookmarkEnd w:id="369"/>
      <w:r>
        <w:rPr>
          <w:rFonts w:hint="eastAsia"/>
        </w:rPr>
        <w:t>工作程序和内容</w:t>
      </w:r>
    </w:p>
    <w:p w:rsidR="00070FFE" w:rsidRDefault="0058298B" w:rsidP="00F2068D">
      <w:pPr>
        <w:pStyle w:val="2"/>
        <w:spacing w:before="156" w:after="156"/>
      </w:pPr>
      <w:bookmarkStart w:id="370" w:name="_Toc479171740"/>
      <w:bookmarkStart w:id="371" w:name="_Toc23893"/>
      <w:bookmarkStart w:id="372" w:name="_Toc468956172"/>
      <w:bookmarkStart w:id="373" w:name="_Toc468959288"/>
      <w:bookmarkStart w:id="374" w:name="_Toc472345265"/>
      <w:bookmarkStart w:id="375" w:name="_Toc483486599"/>
      <w:bookmarkStart w:id="376" w:name="_Toc475106647"/>
      <w:bookmarkStart w:id="377" w:name="_Toc5470"/>
      <w:bookmarkStart w:id="378" w:name="_Toc479257276"/>
      <w:bookmarkStart w:id="379" w:name="_Toc483486509"/>
      <w:bookmarkStart w:id="380" w:name="_Toc468797564"/>
      <w:bookmarkStart w:id="381" w:name="_Toc475539114"/>
      <w:r>
        <w:rPr>
          <w:rFonts w:hint="eastAsia"/>
        </w:rPr>
        <w:t>5.1</w:t>
      </w:r>
      <w:r>
        <w:rPr>
          <w:rFonts w:hint="eastAsia"/>
        </w:rPr>
        <w:t>风险点确定</w:t>
      </w:r>
      <w:bookmarkEnd w:id="370"/>
      <w:bookmarkEnd w:id="371"/>
      <w:bookmarkEnd w:id="372"/>
      <w:bookmarkEnd w:id="373"/>
      <w:bookmarkEnd w:id="374"/>
      <w:bookmarkEnd w:id="375"/>
      <w:bookmarkEnd w:id="376"/>
      <w:bookmarkEnd w:id="377"/>
      <w:bookmarkEnd w:id="378"/>
      <w:bookmarkEnd w:id="379"/>
      <w:bookmarkEnd w:id="380"/>
      <w:bookmarkEnd w:id="381"/>
    </w:p>
    <w:p w:rsidR="00070FFE" w:rsidRDefault="0058298B">
      <w:pPr>
        <w:pStyle w:val="3"/>
      </w:pPr>
      <w:bookmarkStart w:id="382" w:name="_Toc6807"/>
      <w:bookmarkStart w:id="383" w:name="_Toc479257277"/>
      <w:bookmarkStart w:id="384" w:name="_Toc475539115"/>
      <w:bookmarkStart w:id="385" w:name="_Toc483486600"/>
      <w:bookmarkStart w:id="386" w:name="_Toc30581"/>
      <w:bookmarkStart w:id="387" w:name="_Toc475106648"/>
      <w:bookmarkStart w:id="388" w:name="_Toc483486510"/>
      <w:r>
        <w:rPr>
          <w:rFonts w:hint="eastAsia"/>
        </w:rPr>
        <w:t>5.1.1</w:t>
      </w:r>
      <w:r>
        <w:rPr>
          <w:rFonts w:hint="eastAsia"/>
        </w:rPr>
        <w:t>风险点划分原则</w:t>
      </w:r>
      <w:bookmarkEnd w:id="382"/>
      <w:bookmarkEnd w:id="383"/>
      <w:bookmarkEnd w:id="384"/>
      <w:bookmarkEnd w:id="385"/>
      <w:bookmarkEnd w:id="386"/>
      <w:bookmarkEnd w:id="387"/>
      <w:bookmarkEnd w:id="388"/>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根据DB37/T 2974-2017第5.1.1要求及行业特点，可以按设施、部位、场所、区域、操作及作业活动等进行单元划分。一般可作如下划分：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（1）设施、部位、场所、区域</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企业可按照生产车间设备设施、区域或场所、公</w:t>
      </w:r>
      <w:proofErr w:type="gramStart"/>
      <w:r>
        <w:rPr>
          <w:rFonts w:ascii="宋体" w:eastAsia="宋体" w:hAnsi="宋体" w:cs="宋体" w:hint="eastAsia"/>
          <w:sz w:val="28"/>
          <w:szCs w:val="28"/>
        </w:rPr>
        <w:t>辅设施</w:t>
      </w:r>
      <w:proofErr w:type="gramEnd"/>
      <w:r>
        <w:rPr>
          <w:rFonts w:ascii="宋体" w:eastAsia="宋体" w:hAnsi="宋体" w:cs="宋体" w:hint="eastAsia"/>
          <w:sz w:val="28"/>
          <w:szCs w:val="28"/>
        </w:rPr>
        <w:t>等功能分区进行划分。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--设备设施：浸泡槽、板框压滤机等设备；</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--区域或场所：粗加工车间、精加工车间等；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--公辅设施：配电设备等。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--操作及作业活动</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对操作及作业活动等风险点的划分，应当涵盖生产经营全过程所有常规和非常规状态的作业活动，风险等级高、可能导致严重后果的作业活动应作为风险点。</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如：浸泡作业、絮凝作业等；</w:t>
      </w:r>
    </w:p>
    <w:p w:rsidR="00070FFE" w:rsidRDefault="0058298B">
      <w:pPr>
        <w:pStyle w:val="3"/>
      </w:pPr>
      <w:bookmarkStart w:id="389" w:name="_Toc479257278"/>
      <w:bookmarkStart w:id="390" w:name="_Toc475106649"/>
      <w:bookmarkStart w:id="391" w:name="_Toc30235"/>
      <w:bookmarkStart w:id="392" w:name="_Toc483486601"/>
      <w:bookmarkStart w:id="393" w:name="_Toc475539116"/>
      <w:bookmarkStart w:id="394" w:name="_Toc483486511"/>
      <w:bookmarkStart w:id="395" w:name="_Toc24595"/>
      <w:r>
        <w:rPr>
          <w:rFonts w:hint="eastAsia"/>
        </w:rPr>
        <w:t>5.1.2</w:t>
      </w:r>
      <w:r>
        <w:rPr>
          <w:rFonts w:hint="eastAsia"/>
        </w:rPr>
        <w:t>风险点排查</w:t>
      </w:r>
      <w:bookmarkEnd w:id="389"/>
      <w:bookmarkEnd w:id="390"/>
      <w:bookmarkEnd w:id="391"/>
      <w:bookmarkEnd w:id="392"/>
      <w:bookmarkEnd w:id="393"/>
      <w:bookmarkEnd w:id="394"/>
      <w:bookmarkEnd w:id="395"/>
    </w:p>
    <w:p w:rsidR="00070FFE" w:rsidRDefault="0058298B">
      <w:pPr>
        <w:spacing w:line="360" w:lineRule="auto"/>
        <w:ind w:firstLineChars="200" w:firstLine="560"/>
        <w:rPr>
          <w:rFonts w:ascii="宋体" w:eastAsia="宋体" w:hAnsi="宋体" w:cs="宋体"/>
          <w:sz w:val="28"/>
          <w:szCs w:val="28"/>
        </w:rPr>
      </w:pPr>
      <w:bookmarkStart w:id="396" w:name="_Toc465774042"/>
      <w:bookmarkStart w:id="397" w:name="_Toc466564032"/>
      <w:r>
        <w:rPr>
          <w:rFonts w:ascii="宋体" w:eastAsia="宋体" w:hAnsi="宋体" w:cs="宋体" w:hint="eastAsia"/>
          <w:sz w:val="28"/>
          <w:szCs w:val="28"/>
        </w:rPr>
        <w:t>（1）风险点排查的内容</w:t>
      </w:r>
      <w:bookmarkEnd w:id="396"/>
      <w:bookmarkEnd w:id="397"/>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按照风险点划分原则，在本单位生产活动区域内对生产经营全过程进行风险点排查，确定包括风险点名称、类型、区域位置、可能发生的事故类型及后果等内容的基本信息，建立作业活动清单和设备设施清单。</w:t>
      </w:r>
    </w:p>
    <w:p w:rsidR="00070FFE" w:rsidRDefault="0058298B">
      <w:pPr>
        <w:spacing w:line="360" w:lineRule="auto"/>
        <w:ind w:firstLineChars="200" w:firstLine="560"/>
        <w:rPr>
          <w:rFonts w:ascii="宋体" w:eastAsia="宋体" w:hAnsi="宋体" w:cs="宋体"/>
          <w:sz w:val="28"/>
          <w:szCs w:val="28"/>
        </w:rPr>
      </w:pPr>
      <w:bookmarkStart w:id="398" w:name="_Toc466564033"/>
      <w:bookmarkStart w:id="399" w:name="_Toc465774043"/>
      <w:r>
        <w:rPr>
          <w:rFonts w:ascii="宋体" w:eastAsia="宋体" w:hAnsi="宋体" w:cs="宋体" w:hint="eastAsia"/>
          <w:sz w:val="28"/>
          <w:szCs w:val="28"/>
        </w:rPr>
        <w:t>（2）风险点排查的方法</w:t>
      </w:r>
      <w:bookmarkEnd w:id="398"/>
      <w:bookmarkEnd w:id="399"/>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lastRenderedPageBreak/>
        <w:t>风险点排查应按生产（工作）流程的阶段、场所、装置、设施、作业活动或上述几种方法的结合等进行。</w:t>
      </w:r>
    </w:p>
    <w:p w:rsidR="00070FFE" w:rsidRDefault="0058298B" w:rsidP="00F2068D">
      <w:pPr>
        <w:pStyle w:val="2"/>
        <w:spacing w:before="156" w:after="156"/>
      </w:pPr>
      <w:bookmarkStart w:id="400" w:name="_Toc483486512"/>
      <w:bookmarkStart w:id="401" w:name="_Toc468956173"/>
      <w:bookmarkStart w:id="402" w:name="_Toc468797565"/>
      <w:bookmarkStart w:id="403" w:name="_Toc479257279"/>
      <w:bookmarkStart w:id="404" w:name="_Toc25882"/>
      <w:bookmarkStart w:id="405" w:name="_Toc479171741"/>
      <w:bookmarkStart w:id="406" w:name="_Toc468959289"/>
      <w:bookmarkStart w:id="407" w:name="_Toc475539117"/>
      <w:bookmarkStart w:id="408" w:name="_Toc475106650"/>
      <w:bookmarkStart w:id="409" w:name="_Toc472345266"/>
      <w:bookmarkStart w:id="410" w:name="_Toc483486602"/>
      <w:bookmarkStart w:id="411" w:name="_Toc8138"/>
      <w:r>
        <w:rPr>
          <w:rFonts w:hint="eastAsia"/>
        </w:rPr>
        <w:t>5.2</w:t>
      </w:r>
      <w:r>
        <w:rPr>
          <w:rFonts w:hint="eastAsia"/>
        </w:rPr>
        <w:t>危险源辨识</w:t>
      </w:r>
      <w:bookmarkEnd w:id="400"/>
      <w:bookmarkEnd w:id="401"/>
      <w:bookmarkEnd w:id="402"/>
      <w:bookmarkEnd w:id="403"/>
      <w:bookmarkEnd w:id="404"/>
      <w:bookmarkEnd w:id="405"/>
      <w:bookmarkEnd w:id="406"/>
      <w:bookmarkEnd w:id="407"/>
      <w:bookmarkEnd w:id="408"/>
      <w:bookmarkEnd w:id="409"/>
      <w:bookmarkEnd w:id="410"/>
      <w:bookmarkEnd w:id="411"/>
    </w:p>
    <w:p w:rsidR="00070FFE" w:rsidRDefault="0058298B">
      <w:pPr>
        <w:pStyle w:val="3"/>
      </w:pPr>
      <w:bookmarkStart w:id="412" w:name="_Toc475106651"/>
      <w:bookmarkStart w:id="413" w:name="_Toc483486603"/>
      <w:bookmarkStart w:id="414" w:name="_Toc479257280"/>
      <w:bookmarkStart w:id="415" w:name="_Toc22610"/>
      <w:bookmarkStart w:id="416" w:name="_Toc475539118"/>
      <w:bookmarkStart w:id="417" w:name="_Toc483486513"/>
      <w:bookmarkStart w:id="418" w:name="_Toc2621"/>
      <w:r>
        <w:rPr>
          <w:rFonts w:hint="eastAsia"/>
        </w:rPr>
        <w:t>5.2.1</w:t>
      </w:r>
      <w:r>
        <w:rPr>
          <w:rFonts w:hint="eastAsia"/>
        </w:rPr>
        <w:t>辨识</w:t>
      </w:r>
      <w:bookmarkEnd w:id="412"/>
      <w:bookmarkEnd w:id="413"/>
      <w:bookmarkEnd w:id="414"/>
      <w:bookmarkEnd w:id="415"/>
      <w:bookmarkEnd w:id="416"/>
      <w:bookmarkEnd w:id="417"/>
      <w:r>
        <w:rPr>
          <w:rFonts w:hint="eastAsia"/>
        </w:rPr>
        <w:t>方法</w:t>
      </w:r>
      <w:bookmarkEnd w:id="418"/>
    </w:p>
    <w:p w:rsidR="00070FFE" w:rsidRDefault="0058298B">
      <w:pPr>
        <w:spacing w:line="360" w:lineRule="auto"/>
        <w:ind w:firstLineChars="200" w:firstLine="560"/>
        <w:rPr>
          <w:rFonts w:ascii="宋体" w:eastAsia="宋体" w:hAnsi="宋体" w:cs="宋体"/>
          <w:sz w:val="28"/>
          <w:szCs w:val="28"/>
        </w:rPr>
      </w:pPr>
      <w:bookmarkStart w:id="419" w:name="_Toc475539119"/>
      <w:bookmarkStart w:id="420" w:name="_Toc475106652"/>
      <w:r>
        <w:rPr>
          <w:rFonts w:ascii="宋体" w:eastAsia="宋体" w:hAnsi="宋体" w:cs="宋体" w:hint="eastAsia"/>
          <w:sz w:val="28"/>
          <w:szCs w:val="28"/>
        </w:rPr>
        <w:t>（1）</w:t>
      </w:r>
      <w:proofErr w:type="gramStart"/>
      <w:r>
        <w:rPr>
          <w:rFonts w:ascii="宋体" w:eastAsia="宋体" w:hAnsi="宋体" w:cs="宋体" w:hint="eastAsia"/>
          <w:sz w:val="28"/>
          <w:szCs w:val="28"/>
        </w:rPr>
        <w:t>危</w:t>
      </w:r>
      <w:bookmarkStart w:id="421" w:name="_Toc470695956"/>
      <w:bookmarkEnd w:id="419"/>
      <w:bookmarkEnd w:id="420"/>
      <w:r>
        <w:rPr>
          <w:rFonts w:ascii="宋体" w:eastAsia="宋体" w:hAnsi="宋体" w:cs="宋体" w:hint="eastAsia"/>
          <w:sz w:val="28"/>
          <w:szCs w:val="28"/>
        </w:rPr>
        <w:t>生产</w:t>
      </w:r>
      <w:proofErr w:type="gramEnd"/>
      <w:r>
        <w:rPr>
          <w:rFonts w:ascii="宋体" w:eastAsia="宋体" w:hAnsi="宋体" w:cs="宋体" w:hint="eastAsia"/>
          <w:sz w:val="28"/>
          <w:szCs w:val="28"/>
        </w:rPr>
        <w:t>过程中的危险源辨识宜采用工作危害分析法（JHA）。即：针对每个作业活动中的每个作业步骤或作业内容，识别出与此步骤或内容有关的危险源，建立工作危害分析评价记录。</w:t>
      </w:r>
      <w:bookmarkEnd w:id="421"/>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（2）针对设备设施等宜采用安全检查表法（SCL法）进行危险源辨识，建立安全检查</w:t>
      </w:r>
      <w:proofErr w:type="gramStart"/>
      <w:r>
        <w:rPr>
          <w:rFonts w:ascii="宋体" w:eastAsia="宋体" w:hAnsi="宋体" w:cs="宋体" w:hint="eastAsia"/>
          <w:sz w:val="28"/>
          <w:szCs w:val="28"/>
        </w:rPr>
        <w:t>表分析</w:t>
      </w:r>
      <w:proofErr w:type="gramEnd"/>
      <w:r>
        <w:rPr>
          <w:rFonts w:ascii="宋体" w:eastAsia="宋体" w:hAnsi="宋体" w:cs="宋体" w:hint="eastAsia"/>
          <w:sz w:val="28"/>
          <w:szCs w:val="28"/>
        </w:rPr>
        <w:t>评价记录。</w:t>
      </w:r>
    </w:p>
    <w:p w:rsidR="00070FFE" w:rsidRDefault="0058298B">
      <w:pPr>
        <w:pStyle w:val="3"/>
      </w:pPr>
      <w:bookmarkStart w:id="422" w:name="_Toc483486514"/>
      <w:bookmarkStart w:id="423" w:name="_Toc475106653"/>
      <w:bookmarkStart w:id="424" w:name="_Toc483486604"/>
      <w:bookmarkStart w:id="425" w:name="_Toc27556"/>
      <w:bookmarkStart w:id="426" w:name="_Toc475539120"/>
      <w:bookmarkStart w:id="427" w:name="_Toc3880"/>
      <w:bookmarkStart w:id="428" w:name="_Toc479257281"/>
      <w:r>
        <w:rPr>
          <w:rFonts w:hint="eastAsia"/>
        </w:rPr>
        <w:t>5.2.2</w:t>
      </w:r>
      <w:r>
        <w:rPr>
          <w:rFonts w:hint="eastAsia"/>
        </w:rPr>
        <w:t>辨识范围</w:t>
      </w:r>
      <w:bookmarkEnd w:id="422"/>
      <w:bookmarkEnd w:id="423"/>
      <w:bookmarkEnd w:id="424"/>
      <w:bookmarkEnd w:id="425"/>
      <w:bookmarkEnd w:id="426"/>
      <w:bookmarkEnd w:id="427"/>
      <w:bookmarkEnd w:id="428"/>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--规划、设计（重点是新、改、扩建项目）和建设、投产、运行等阶段（如厂区的平面布局、建筑物、构筑物布置、安全距离、施工现场、设备调试、试生产等）。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--常规和非常规作业活动（如日常的操作行为和设备故障后的检维修等）。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--事故及潜在的紧急情况（如已经发生过的事故或虽未发生但一发生将产生不良后果的情况，事故应急救援设施）。</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--所有进入作业场所人员的活动（如外部人员参观或外来单位进入厂区的作业）。</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--原材料、产品的运输和使用过程（如物料的燃爆性，原料的装卸等）。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--作业场所的设施、设备、车辆、安全防护用品（如生产设备装置、电气设备等）。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lastRenderedPageBreak/>
        <w:t>--工艺、设备、管理、人员等变更（如工艺参数的改变、设备的改变或改进、管理上的新要求、新员工上岗等）。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--丢弃、废弃、拆除与处置（如设备设施回收、拆除、处置等）。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--气候、地质及环境影响等（如厂址地形、自然灾害、周围环境、气象条件、资源交通、抢险救灾支持等）。</w:t>
      </w:r>
      <w:bookmarkStart w:id="429" w:name="_Toc449973096"/>
    </w:p>
    <w:p w:rsidR="00070FFE" w:rsidRDefault="0058298B">
      <w:pPr>
        <w:pStyle w:val="3"/>
      </w:pPr>
      <w:bookmarkStart w:id="430" w:name="_Toc479257282"/>
      <w:bookmarkStart w:id="431" w:name="_Toc13065"/>
      <w:bookmarkStart w:id="432" w:name="_Toc483486515"/>
      <w:bookmarkStart w:id="433" w:name="_Toc475539121"/>
      <w:bookmarkStart w:id="434" w:name="_Toc8046"/>
      <w:bookmarkStart w:id="435" w:name="_Toc483486605"/>
      <w:bookmarkStart w:id="436" w:name="_Toc475106654"/>
      <w:r>
        <w:rPr>
          <w:rFonts w:hint="eastAsia"/>
        </w:rPr>
        <w:t>5.2.3</w:t>
      </w:r>
      <w:r>
        <w:rPr>
          <w:rFonts w:hint="eastAsia"/>
        </w:rPr>
        <w:t>危险源辨识</w:t>
      </w:r>
      <w:bookmarkEnd w:id="429"/>
      <w:bookmarkEnd w:id="430"/>
      <w:bookmarkEnd w:id="431"/>
      <w:bookmarkEnd w:id="432"/>
      <w:bookmarkEnd w:id="433"/>
      <w:bookmarkEnd w:id="434"/>
      <w:bookmarkEnd w:id="435"/>
      <w:bookmarkEnd w:id="436"/>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（1）危险源辨识的基本要求</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企业对所有岗位全部员工进行危险源辨识方法的培训，按照确定的辨识范围组织全员“自上而下”得有序地开展危险源辨识，辨识时应充分考虑人的因素、物的因素、环境因素、管理因素，重点考虑较大危险因素。对初步形成的危险源辨识结果进行评审、补充、修订。</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（2）作业活动危险源辨识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运用工作危害分析法（JHA）开展危险源辨识时：</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--依照作业活动清单，对每一项作业活动进行细分，识别出作业活动的具体作业步骤或内容。</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--逐条对作业活动具体步骤，辨识出不符合标准的情况及可能造成的事故类型和后果。</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（3）设备设施危险源辨识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运用安全检查表法（SCL）开展危险源辨识时：</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--依照设备设施清单，将根源</w:t>
      </w:r>
      <w:proofErr w:type="gramStart"/>
      <w:r>
        <w:rPr>
          <w:rFonts w:ascii="宋体" w:eastAsia="宋体" w:hAnsi="宋体" w:cs="宋体" w:hint="eastAsia"/>
          <w:sz w:val="28"/>
          <w:szCs w:val="28"/>
        </w:rPr>
        <w:t>性危险</w:t>
      </w:r>
      <w:proofErr w:type="gramEnd"/>
      <w:r>
        <w:rPr>
          <w:rFonts w:ascii="宋体" w:eastAsia="宋体" w:hAnsi="宋体" w:cs="宋体" w:hint="eastAsia"/>
          <w:sz w:val="28"/>
          <w:szCs w:val="28"/>
        </w:rPr>
        <w:t>源存在部位作为检查项目。</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--检查标准就是防止能量意外释放，辨识出不符合标准的情况及可能造成的事故类型和后果。</w:t>
      </w:r>
      <w:bookmarkStart w:id="437" w:name="_Toc449973097"/>
    </w:p>
    <w:p w:rsidR="00070FFE" w:rsidRDefault="0058298B" w:rsidP="00F2068D">
      <w:pPr>
        <w:pStyle w:val="2"/>
        <w:spacing w:before="156" w:after="156"/>
      </w:pPr>
      <w:bookmarkStart w:id="438" w:name="_Toc483486607"/>
      <w:bookmarkStart w:id="439" w:name="_Toc475106657"/>
      <w:bookmarkStart w:id="440" w:name="_Toc468797566"/>
      <w:bookmarkStart w:id="441" w:name="_Toc483486517"/>
      <w:bookmarkStart w:id="442" w:name="_Toc479171743"/>
      <w:bookmarkStart w:id="443" w:name="_Toc23742"/>
      <w:bookmarkStart w:id="444" w:name="_Toc475539124"/>
      <w:bookmarkStart w:id="445" w:name="_Toc26137"/>
      <w:bookmarkStart w:id="446" w:name="_Toc468959290"/>
      <w:bookmarkStart w:id="447" w:name="_Toc472345267"/>
      <w:bookmarkStart w:id="448" w:name="_Toc468956174"/>
      <w:bookmarkStart w:id="449" w:name="_Toc479257284"/>
      <w:bookmarkStart w:id="450" w:name="_Toc483486606"/>
      <w:bookmarkStart w:id="451" w:name="_Toc475106656"/>
      <w:bookmarkStart w:id="452" w:name="_Toc479257283"/>
      <w:bookmarkStart w:id="453" w:name="_Toc479171742"/>
      <w:bookmarkStart w:id="454" w:name="_Toc475539123"/>
      <w:bookmarkStart w:id="455" w:name="_Toc28971"/>
      <w:bookmarkStart w:id="456" w:name="_Toc483486516"/>
      <w:bookmarkEnd w:id="437"/>
      <w:r>
        <w:rPr>
          <w:rFonts w:hint="eastAsia"/>
        </w:rPr>
        <w:lastRenderedPageBreak/>
        <w:t>5.3</w:t>
      </w:r>
      <w:r>
        <w:rPr>
          <w:rFonts w:hint="eastAsia"/>
        </w:rPr>
        <w:t>风险评价</w:t>
      </w:r>
      <w:bookmarkEnd w:id="438"/>
      <w:bookmarkEnd w:id="439"/>
      <w:bookmarkEnd w:id="440"/>
      <w:bookmarkEnd w:id="441"/>
      <w:bookmarkEnd w:id="442"/>
      <w:bookmarkEnd w:id="443"/>
      <w:bookmarkEnd w:id="444"/>
      <w:bookmarkEnd w:id="445"/>
      <w:bookmarkEnd w:id="446"/>
      <w:bookmarkEnd w:id="447"/>
      <w:bookmarkEnd w:id="448"/>
      <w:bookmarkEnd w:id="449"/>
    </w:p>
    <w:p w:rsidR="00070FFE" w:rsidRDefault="0058298B">
      <w:pPr>
        <w:pStyle w:val="3"/>
      </w:pPr>
      <w:bookmarkStart w:id="457" w:name="_Toc483486608"/>
      <w:bookmarkStart w:id="458" w:name="_Toc475106658"/>
      <w:bookmarkStart w:id="459" w:name="_Toc483486518"/>
      <w:bookmarkStart w:id="460" w:name="_Toc14516"/>
      <w:bookmarkStart w:id="461" w:name="_Toc475539125"/>
      <w:bookmarkStart w:id="462" w:name="_Toc23167"/>
      <w:bookmarkStart w:id="463" w:name="_Toc479257285"/>
      <w:r>
        <w:rPr>
          <w:rFonts w:hint="eastAsia"/>
        </w:rPr>
        <w:t>5.3.1</w:t>
      </w:r>
      <w:r>
        <w:rPr>
          <w:rFonts w:hint="eastAsia"/>
        </w:rPr>
        <w:t>风险评价方法</w:t>
      </w:r>
      <w:bookmarkEnd w:id="457"/>
      <w:bookmarkEnd w:id="458"/>
      <w:bookmarkEnd w:id="459"/>
      <w:bookmarkEnd w:id="460"/>
      <w:bookmarkEnd w:id="461"/>
      <w:bookmarkEnd w:id="462"/>
      <w:bookmarkEnd w:id="463"/>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本公司采用作业条件危险性分析法（LEC）对风险进行定性、定量评价，根据评价结果按从严从高的原则判定评价级别。</w:t>
      </w:r>
    </w:p>
    <w:p w:rsidR="00070FFE" w:rsidRDefault="0058298B">
      <w:pPr>
        <w:spacing w:line="360" w:lineRule="auto"/>
        <w:rPr>
          <w:rFonts w:ascii="宋体" w:eastAsia="宋体" w:hAnsi="宋体" w:cs="宋体"/>
          <w:b/>
          <w:bCs/>
          <w:sz w:val="28"/>
          <w:szCs w:val="28"/>
        </w:rPr>
      </w:pPr>
      <w:bookmarkStart w:id="464" w:name="_Toc470188645"/>
      <w:bookmarkStart w:id="465" w:name="_Toc468956171"/>
      <w:bookmarkStart w:id="466" w:name="_Toc483473010"/>
      <w:bookmarkStart w:id="467" w:name="_Toc475021513"/>
      <w:bookmarkStart w:id="468" w:name="_Toc468959287"/>
      <w:bookmarkStart w:id="469" w:name="_Toc475086851"/>
      <w:bookmarkStart w:id="470" w:name="_Toc479317592"/>
      <w:bookmarkStart w:id="471" w:name="_Toc468797563"/>
      <w:bookmarkStart w:id="472" w:name="_Toc466060655"/>
      <w:r>
        <w:rPr>
          <w:rFonts w:ascii="宋体" w:eastAsia="宋体" w:hAnsi="宋体" w:cs="宋体" w:hint="eastAsia"/>
          <w:b/>
          <w:bCs/>
          <w:sz w:val="28"/>
          <w:szCs w:val="28"/>
        </w:rPr>
        <w:t>5.3.2风险评价准则</w:t>
      </w:r>
      <w:bookmarkEnd w:id="464"/>
      <w:bookmarkEnd w:id="465"/>
      <w:bookmarkEnd w:id="466"/>
      <w:bookmarkEnd w:id="467"/>
      <w:bookmarkEnd w:id="468"/>
      <w:bookmarkEnd w:id="469"/>
      <w:bookmarkEnd w:id="470"/>
      <w:bookmarkEnd w:id="471"/>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在对风险点和各类危险源进行风险评价时，应结合自身可接受风险实际，制定事故（事件）发生的可能性、严重性、频次、风险值的取值标准（参见附录C）和评价级别，进行风险评价。风险判定准则的制定应充分考虑以下要求：</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-有关安全生产法律、法规；</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-设计规范、技术标准；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-本单位的安全管理、技术标准；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-本单位的安全生产方针和目标等；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-相关方的投诉。</w:t>
      </w:r>
    </w:p>
    <w:p w:rsidR="00070FFE" w:rsidRDefault="0058298B">
      <w:pPr>
        <w:spacing w:line="360" w:lineRule="auto"/>
        <w:rPr>
          <w:rFonts w:ascii="宋体" w:eastAsia="宋体" w:hAnsi="宋体" w:cs="宋体"/>
          <w:b/>
          <w:bCs/>
          <w:sz w:val="28"/>
          <w:szCs w:val="28"/>
        </w:rPr>
      </w:pPr>
      <w:bookmarkStart w:id="473" w:name="_Toc483473011"/>
      <w:bookmarkStart w:id="474" w:name="_Toc479317593"/>
      <w:r>
        <w:rPr>
          <w:rFonts w:ascii="宋体" w:eastAsia="宋体" w:hAnsi="宋体" w:cs="宋体" w:hint="eastAsia"/>
          <w:b/>
          <w:bCs/>
          <w:sz w:val="28"/>
          <w:szCs w:val="28"/>
        </w:rPr>
        <w:t>5.3.3风险评价与分级</w:t>
      </w:r>
      <w:bookmarkEnd w:id="473"/>
      <w:bookmarkEnd w:id="474"/>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根据确定的评价方法与风险判定准则进行风险评价，判定风险等级。风险等级判定应遵循从严从高的原则，将各评价级别划分为重大风险、较大风险、一般风险和低风险等风险级别，分别用“红橙黄蓝”四种颜色表示，评价出其他级数评价级别的企业在进行风险分级划分时参照以下原则，结合自身可接受风险实际进行划分。风险等级划分如下表：</w:t>
      </w:r>
    </w:p>
    <w:p w:rsidR="00070FFE" w:rsidRDefault="0058298B">
      <w:pPr>
        <w:spacing w:line="360" w:lineRule="auto"/>
        <w:ind w:firstLineChars="200" w:firstLine="560"/>
        <w:jc w:val="center"/>
        <w:rPr>
          <w:rFonts w:ascii="宋体" w:eastAsia="宋体" w:hAnsi="宋体" w:cs="宋体"/>
          <w:sz w:val="28"/>
          <w:szCs w:val="28"/>
        </w:rPr>
      </w:pPr>
      <w:r>
        <w:rPr>
          <w:rFonts w:ascii="宋体" w:eastAsia="宋体" w:hAnsi="宋体" w:cs="宋体" w:hint="eastAsia"/>
          <w:sz w:val="28"/>
          <w:szCs w:val="28"/>
        </w:rPr>
        <w:br w:type="page"/>
      </w:r>
    </w:p>
    <w:p w:rsidR="00070FFE" w:rsidRDefault="0058298B">
      <w:pPr>
        <w:spacing w:line="360" w:lineRule="auto"/>
        <w:ind w:firstLineChars="200" w:firstLine="560"/>
        <w:jc w:val="center"/>
        <w:rPr>
          <w:rFonts w:ascii="宋体" w:eastAsia="宋体" w:hAnsi="宋体" w:cs="宋体"/>
          <w:sz w:val="28"/>
          <w:szCs w:val="28"/>
        </w:rPr>
      </w:pPr>
      <w:r>
        <w:rPr>
          <w:rFonts w:ascii="宋体" w:eastAsia="宋体" w:hAnsi="宋体" w:cs="宋体" w:hint="eastAsia"/>
          <w:sz w:val="28"/>
          <w:szCs w:val="28"/>
        </w:rPr>
        <w:lastRenderedPageBreak/>
        <w:t>风险等级划分表</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7"/>
        <w:gridCol w:w="1028"/>
        <w:gridCol w:w="1030"/>
        <w:gridCol w:w="2190"/>
        <w:gridCol w:w="4295"/>
      </w:tblGrid>
      <w:tr w:rsidR="00070FFE">
        <w:trPr>
          <w:trHeight w:val="90"/>
        </w:trPr>
        <w:tc>
          <w:tcPr>
            <w:tcW w:w="1027"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评价级别</w:t>
            </w:r>
          </w:p>
        </w:tc>
        <w:tc>
          <w:tcPr>
            <w:tcW w:w="1028"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颜色</w:t>
            </w:r>
          </w:p>
        </w:tc>
        <w:tc>
          <w:tcPr>
            <w:tcW w:w="1030"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风险等级</w:t>
            </w:r>
          </w:p>
        </w:tc>
        <w:tc>
          <w:tcPr>
            <w:tcW w:w="2190"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管控层级</w:t>
            </w:r>
          </w:p>
        </w:tc>
        <w:tc>
          <w:tcPr>
            <w:tcW w:w="4295"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整改要求</w:t>
            </w:r>
          </w:p>
        </w:tc>
      </w:tr>
      <w:tr w:rsidR="00070FFE">
        <w:trPr>
          <w:trHeight w:val="447"/>
        </w:trPr>
        <w:tc>
          <w:tcPr>
            <w:tcW w:w="1027"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一级</w:t>
            </w:r>
          </w:p>
        </w:tc>
        <w:tc>
          <w:tcPr>
            <w:tcW w:w="1028" w:type="dxa"/>
            <w:vAlign w:val="center"/>
          </w:tcPr>
          <w:p w:rsidR="00070FFE" w:rsidRDefault="0058298B">
            <w:pPr>
              <w:pStyle w:val="af9"/>
              <w:widowControl w:val="0"/>
              <w:ind w:firstLineChars="0" w:firstLine="0"/>
              <w:jc w:val="center"/>
              <w:rPr>
                <w:rFonts w:hAnsi="宋体"/>
                <w:bCs/>
                <w:sz w:val="18"/>
                <w:szCs w:val="18"/>
              </w:rPr>
            </w:pPr>
            <w:r>
              <w:rPr>
                <w:rFonts w:hAnsi="宋体" w:hint="eastAsia"/>
                <w:bCs/>
                <w:sz w:val="18"/>
                <w:szCs w:val="18"/>
              </w:rPr>
              <w:t>红色</w:t>
            </w:r>
          </w:p>
        </w:tc>
        <w:tc>
          <w:tcPr>
            <w:tcW w:w="1030" w:type="dxa"/>
            <w:vAlign w:val="center"/>
          </w:tcPr>
          <w:p w:rsidR="00070FFE" w:rsidRDefault="0058298B">
            <w:pPr>
              <w:pStyle w:val="af9"/>
              <w:widowControl w:val="0"/>
              <w:ind w:firstLineChars="0" w:firstLine="0"/>
              <w:jc w:val="center"/>
              <w:rPr>
                <w:rFonts w:hAnsi="宋体"/>
                <w:sz w:val="18"/>
                <w:szCs w:val="18"/>
              </w:rPr>
            </w:pPr>
            <w:r>
              <w:rPr>
                <w:rFonts w:hAnsi="宋体" w:hint="eastAsia"/>
                <w:sz w:val="18"/>
                <w:szCs w:val="18"/>
              </w:rPr>
              <w:t>重大风险</w:t>
            </w:r>
          </w:p>
        </w:tc>
        <w:tc>
          <w:tcPr>
            <w:tcW w:w="2190" w:type="dxa"/>
            <w:vMerge w:val="restart"/>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公司（厂）级、部门（车间）级、班组（岗位）级</w:t>
            </w:r>
          </w:p>
        </w:tc>
        <w:tc>
          <w:tcPr>
            <w:tcW w:w="4295"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应立即整改，视具体情况决定是否停产整改，需要停产整改的，只有当风险降至可接受后，才能开始或继续工作</w:t>
            </w:r>
          </w:p>
        </w:tc>
      </w:tr>
      <w:tr w:rsidR="00070FFE">
        <w:trPr>
          <w:trHeight w:val="90"/>
        </w:trPr>
        <w:tc>
          <w:tcPr>
            <w:tcW w:w="1027"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二级</w:t>
            </w:r>
          </w:p>
        </w:tc>
        <w:tc>
          <w:tcPr>
            <w:tcW w:w="1028" w:type="dxa"/>
            <w:vAlign w:val="center"/>
          </w:tcPr>
          <w:p w:rsidR="00070FFE" w:rsidRDefault="0058298B">
            <w:pPr>
              <w:pStyle w:val="af9"/>
              <w:widowControl w:val="0"/>
              <w:ind w:firstLineChars="0" w:firstLine="0"/>
              <w:jc w:val="center"/>
              <w:rPr>
                <w:rFonts w:hAnsi="宋体"/>
                <w:bCs/>
                <w:sz w:val="18"/>
                <w:szCs w:val="18"/>
              </w:rPr>
            </w:pPr>
            <w:r>
              <w:rPr>
                <w:rFonts w:hAnsi="宋体" w:hint="eastAsia"/>
                <w:bCs/>
                <w:sz w:val="18"/>
                <w:szCs w:val="18"/>
              </w:rPr>
              <w:t>橙色</w:t>
            </w:r>
          </w:p>
        </w:tc>
        <w:tc>
          <w:tcPr>
            <w:tcW w:w="1030" w:type="dxa"/>
            <w:vAlign w:val="center"/>
          </w:tcPr>
          <w:p w:rsidR="00070FFE" w:rsidRDefault="0058298B">
            <w:pPr>
              <w:pStyle w:val="af9"/>
              <w:widowControl w:val="0"/>
              <w:ind w:firstLineChars="0" w:firstLine="0"/>
              <w:jc w:val="center"/>
              <w:rPr>
                <w:rFonts w:hAnsi="宋体"/>
                <w:sz w:val="18"/>
                <w:szCs w:val="18"/>
              </w:rPr>
            </w:pPr>
            <w:r>
              <w:rPr>
                <w:rFonts w:hAnsi="宋体" w:hint="eastAsia"/>
                <w:sz w:val="18"/>
                <w:szCs w:val="18"/>
              </w:rPr>
              <w:t>较大风险</w:t>
            </w:r>
          </w:p>
        </w:tc>
        <w:tc>
          <w:tcPr>
            <w:tcW w:w="2190" w:type="dxa"/>
            <w:vMerge/>
            <w:vAlign w:val="center"/>
          </w:tcPr>
          <w:p w:rsidR="00070FFE" w:rsidRDefault="00070FFE">
            <w:pPr>
              <w:pStyle w:val="af9"/>
              <w:widowControl w:val="0"/>
              <w:ind w:firstLineChars="0" w:firstLine="0"/>
              <w:jc w:val="center"/>
              <w:rPr>
                <w:rFonts w:hAnsi="宋体"/>
                <w:color w:val="000000"/>
                <w:sz w:val="18"/>
                <w:szCs w:val="18"/>
              </w:rPr>
            </w:pPr>
          </w:p>
        </w:tc>
        <w:tc>
          <w:tcPr>
            <w:tcW w:w="4295"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应制</w:t>
            </w:r>
            <w:proofErr w:type="gramStart"/>
            <w:r>
              <w:rPr>
                <w:rFonts w:hAnsi="宋体" w:hint="eastAsia"/>
                <w:color w:val="000000"/>
                <w:sz w:val="18"/>
                <w:szCs w:val="18"/>
              </w:rPr>
              <w:t>定建议</w:t>
            </w:r>
            <w:proofErr w:type="gramEnd"/>
            <w:r>
              <w:rPr>
                <w:rFonts w:hAnsi="宋体" w:hint="eastAsia"/>
                <w:color w:val="000000"/>
                <w:sz w:val="18"/>
                <w:szCs w:val="18"/>
              </w:rPr>
              <w:t>改进措施进行控制管理</w:t>
            </w:r>
          </w:p>
        </w:tc>
      </w:tr>
      <w:tr w:rsidR="00070FFE">
        <w:trPr>
          <w:trHeight w:val="90"/>
        </w:trPr>
        <w:tc>
          <w:tcPr>
            <w:tcW w:w="1027"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三级</w:t>
            </w:r>
          </w:p>
        </w:tc>
        <w:tc>
          <w:tcPr>
            <w:tcW w:w="1028" w:type="dxa"/>
            <w:vAlign w:val="center"/>
          </w:tcPr>
          <w:p w:rsidR="00070FFE" w:rsidRDefault="0058298B">
            <w:pPr>
              <w:pStyle w:val="af9"/>
              <w:widowControl w:val="0"/>
              <w:ind w:firstLineChars="0" w:firstLine="0"/>
              <w:jc w:val="center"/>
              <w:rPr>
                <w:rFonts w:hAnsi="宋体"/>
                <w:bCs/>
                <w:sz w:val="18"/>
                <w:szCs w:val="18"/>
              </w:rPr>
            </w:pPr>
            <w:r>
              <w:rPr>
                <w:rFonts w:hAnsi="宋体" w:hint="eastAsia"/>
                <w:bCs/>
                <w:sz w:val="18"/>
                <w:szCs w:val="18"/>
              </w:rPr>
              <w:t>黄色</w:t>
            </w:r>
          </w:p>
        </w:tc>
        <w:tc>
          <w:tcPr>
            <w:tcW w:w="1030" w:type="dxa"/>
            <w:vAlign w:val="center"/>
          </w:tcPr>
          <w:p w:rsidR="00070FFE" w:rsidRDefault="0058298B">
            <w:pPr>
              <w:pStyle w:val="af9"/>
              <w:widowControl w:val="0"/>
              <w:ind w:firstLineChars="0" w:firstLine="0"/>
              <w:jc w:val="center"/>
              <w:rPr>
                <w:rFonts w:hAnsi="宋体"/>
                <w:sz w:val="18"/>
                <w:szCs w:val="18"/>
              </w:rPr>
            </w:pPr>
            <w:r>
              <w:rPr>
                <w:rFonts w:hAnsi="宋体" w:hint="eastAsia"/>
                <w:sz w:val="18"/>
                <w:szCs w:val="18"/>
              </w:rPr>
              <w:t>一般风险</w:t>
            </w:r>
          </w:p>
        </w:tc>
        <w:tc>
          <w:tcPr>
            <w:tcW w:w="2190"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部室（车间）级、班组（岗位）级</w:t>
            </w:r>
          </w:p>
        </w:tc>
        <w:tc>
          <w:tcPr>
            <w:tcW w:w="4295"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需要控制整改</w:t>
            </w:r>
          </w:p>
        </w:tc>
      </w:tr>
      <w:tr w:rsidR="00070FFE">
        <w:trPr>
          <w:trHeight w:val="90"/>
        </w:trPr>
        <w:tc>
          <w:tcPr>
            <w:tcW w:w="1027"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四级</w:t>
            </w:r>
          </w:p>
        </w:tc>
        <w:tc>
          <w:tcPr>
            <w:tcW w:w="1028" w:type="dxa"/>
            <w:vAlign w:val="center"/>
          </w:tcPr>
          <w:p w:rsidR="00070FFE" w:rsidRDefault="0058298B">
            <w:pPr>
              <w:pStyle w:val="af9"/>
              <w:widowControl w:val="0"/>
              <w:ind w:firstLineChars="0" w:firstLine="0"/>
              <w:jc w:val="center"/>
              <w:rPr>
                <w:rFonts w:hAnsi="宋体"/>
                <w:bCs/>
                <w:sz w:val="18"/>
                <w:szCs w:val="18"/>
              </w:rPr>
            </w:pPr>
            <w:r>
              <w:rPr>
                <w:rFonts w:hAnsi="宋体" w:hint="eastAsia"/>
                <w:bCs/>
                <w:sz w:val="18"/>
                <w:szCs w:val="18"/>
              </w:rPr>
              <w:t>蓝色</w:t>
            </w:r>
          </w:p>
        </w:tc>
        <w:tc>
          <w:tcPr>
            <w:tcW w:w="1030" w:type="dxa"/>
            <w:vAlign w:val="center"/>
          </w:tcPr>
          <w:p w:rsidR="00070FFE" w:rsidRDefault="0058298B">
            <w:pPr>
              <w:pStyle w:val="af9"/>
              <w:widowControl w:val="0"/>
              <w:ind w:firstLineChars="0" w:firstLine="0"/>
              <w:jc w:val="center"/>
              <w:rPr>
                <w:rFonts w:hAnsi="宋体"/>
                <w:sz w:val="18"/>
                <w:szCs w:val="18"/>
              </w:rPr>
            </w:pPr>
            <w:r>
              <w:rPr>
                <w:rFonts w:hAnsi="宋体" w:hint="eastAsia"/>
                <w:sz w:val="18"/>
                <w:szCs w:val="18"/>
              </w:rPr>
              <w:t>低风险</w:t>
            </w:r>
          </w:p>
        </w:tc>
        <w:tc>
          <w:tcPr>
            <w:tcW w:w="2190"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班组（岗位）级</w:t>
            </w:r>
          </w:p>
        </w:tc>
        <w:tc>
          <w:tcPr>
            <w:tcW w:w="4295" w:type="dxa"/>
            <w:vAlign w:val="center"/>
          </w:tcPr>
          <w:p w:rsidR="00070FFE" w:rsidRDefault="0058298B">
            <w:pPr>
              <w:pStyle w:val="af9"/>
              <w:widowControl w:val="0"/>
              <w:ind w:firstLineChars="0" w:firstLine="0"/>
              <w:jc w:val="center"/>
              <w:rPr>
                <w:rFonts w:hAnsi="宋体"/>
                <w:color w:val="000000"/>
                <w:sz w:val="18"/>
                <w:szCs w:val="18"/>
              </w:rPr>
            </w:pPr>
            <w:r>
              <w:rPr>
                <w:rFonts w:hAnsi="宋体" w:hint="eastAsia"/>
                <w:color w:val="000000"/>
                <w:sz w:val="18"/>
                <w:szCs w:val="18"/>
              </w:rPr>
              <w:t>定期检查</w:t>
            </w:r>
          </w:p>
        </w:tc>
      </w:tr>
    </w:tbl>
    <w:p w:rsidR="00070FFE" w:rsidRDefault="0058298B">
      <w:pPr>
        <w:spacing w:line="360" w:lineRule="auto"/>
        <w:rPr>
          <w:rFonts w:ascii="宋体" w:eastAsia="宋体" w:hAnsi="宋体" w:cs="宋体"/>
          <w:b/>
          <w:bCs/>
          <w:sz w:val="28"/>
          <w:szCs w:val="28"/>
        </w:rPr>
      </w:pPr>
      <w:bookmarkStart w:id="475" w:name="_Toc475086852"/>
      <w:bookmarkStart w:id="476" w:name="_Toc483473012"/>
      <w:bookmarkStart w:id="477" w:name="_Toc475021514"/>
      <w:bookmarkStart w:id="478" w:name="_Toc479317594"/>
      <w:bookmarkEnd w:id="472"/>
      <w:r>
        <w:rPr>
          <w:rFonts w:ascii="宋体" w:eastAsia="宋体" w:hAnsi="宋体" w:cs="宋体" w:hint="eastAsia"/>
          <w:b/>
          <w:bCs/>
          <w:sz w:val="28"/>
          <w:szCs w:val="28"/>
        </w:rPr>
        <w:t>5.3.4确定重大风险</w:t>
      </w:r>
      <w:bookmarkEnd w:id="475"/>
      <w:bookmarkEnd w:id="476"/>
      <w:bookmarkEnd w:id="477"/>
      <w:bookmarkEnd w:id="478"/>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以下情形为重大风险：</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-违反法律、法规及国家标准中强制性条款的；</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-发生过死亡、重伤、重大财产损失事故，或三次及以上轻伤、一般财产损失事故，且现在发生事故的条件依然存在的；</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-涉及危险化学品重大危险源的；</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-具有中毒、爆炸、火灾等危险的场所，作业人员在10人及以上的；</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-经风险评价确定为最高级别风险的</w:t>
      </w:r>
      <w:bookmarkStart w:id="479" w:name="_Toc470695970"/>
      <w:r>
        <w:rPr>
          <w:rFonts w:ascii="宋体" w:eastAsia="宋体" w:hAnsi="宋体" w:cs="宋体" w:hint="eastAsia"/>
          <w:sz w:val="28"/>
          <w:szCs w:val="28"/>
        </w:rPr>
        <w:t>。</w:t>
      </w:r>
    </w:p>
    <w:p w:rsidR="00070FFE" w:rsidRDefault="0058298B">
      <w:pPr>
        <w:spacing w:line="360" w:lineRule="auto"/>
        <w:rPr>
          <w:rFonts w:ascii="宋体" w:eastAsia="宋体" w:hAnsi="宋体" w:cs="宋体"/>
          <w:b/>
          <w:bCs/>
          <w:sz w:val="28"/>
          <w:szCs w:val="28"/>
        </w:rPr>
      </w:pPr>
      <w:bookmarkStart w:id="480" w:name="_Toc479317595"/>
      <w:bookmarkStart w:id="481" w:name="_Toc483473013"/>
      <w:bookmarkStart w:id="482" w:name="_Toc475086853"/>
      <w:bookmarkStart w:id="483" w:name="_Toc475021515"/>
      <w:r>
        <w:rPr>
          <w:rFonts w:ascii="宋体" w:eastAsia="宋体" w:hAnsi="宋体" w:cs="宋体" w:hint="eastAsia"/>
          <w:b/>
          <w:bCs/>
          <w:sz w:val="28"/>
          <w:szCs w:val="28"/>
        </w:rPr>
        <w:t>5.3.5风险点级别确定</w:t>
      </w:r>
      <w:bookmarkEnd w:id="479"/>
      <w:bookmarkEnd w:id="480"/>
      <w:bookmarkEnd w:id="481"/>
      <w:bookmarkEnd w:id="482"/>
      <w:bookmarkEnd w:id="483"/>
    </w:p>
    <w:p w:rsidR="00070FFE" w:rsidRDefault="0058298B">
      <w:pPr>
        <w:spacing w:line="360" w:lineRule="auto"/>
        <w:ind w:firstLineChars="200" w:firstLine="560"/>
      </w:pPr>
      <w:r>
        <w:rPr>
          <w:rFonts w:ascii="宋体" w:eastAsia="宋体" w:hAnsi="宋体" w:cs="宋体" w:hint="eastAsia"/>
          <w:sz w:val="28"/>
          <w:szCs w:val="28"/>
        </w:rPr>
        <w:t>按照风险点中</w:t>
      </w:r>
      <w:proofErr w:type="gramStart"/>
      <w:r>
        <w:rPr>
          <w:rFonts w:ascii="宋体" w:eastAsia="宋体" w:hAnsi="宋体" w:cs="宋体" w:hint="eastAsia"/>
          <w:sz w:val="28"/>
          <w:szCs w:val="28"/>
        </w:rPr>
        <w:t>各危险源评价</w:t>
      </w:r>
      <w:proofErr w:type="gramEnd"/>
      <w:r>
        <w:rPr>
          <w:rFonts w:ascii="宋体" w:eastAsia="宋体" w:hAnsi="宋体" w:cs="宋体" w:hint="eastAsia"/>
          <w:sz w:val="28"/>
          <w:szCs w:val="28"/>
        </w:rPr>
        <w:t>出的最高风险级别作为该风险点的级别。</w:t>
      </w:r>
    </w:p>
    <w:p w:rsidR="00070FFE" w:rsidRDefault="0058298B" w:rsidP="00F2068D">
      <w:pPr>
        <w:pStyle w:val="2"/>
        <w:spacing w:before="156" w:after="156"/>
      </w:pPr>
      <w:bookmarkStart w:id="484" w:name="_Toc20310"/>
      <w:r>
        <w:rPr>
          <w:rFonts w:hint="eastAsia"/>
        </w:rPr>
        <w:t>5.4</w:t>
      </w:r>
      <w:r>
        <w:rPr>
          <w:rFonts w:hint="eastAsia"/>
        </w:rPr>
        <w:t>风险控制措施</w:t>
      </w:r>
      <w:bookmarkEnd w:id="450"/>
      <w:bookmarkEnd w:id="451"/>
      <w:bookmarkEnd w:id="452"/>
      <w:bookmarkEnd w:id="453"/>
      <w:bookmarkEnd w:id="454"/>
      <w:bookmarkEnd w:id="455"/>
      <w:bookmarkEnd w:id="456"/>
      <w:r>
        <w:rPr>
          <w:rFonts w:hint="eastAsia"/>
        </w:rPr>
        <w:t>的制定与实施</w:t>
      </w:r>
      <w:bookmarkEnd w:id="484"/>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（1）</w:t>
      </w:r>
      <w:proofErr w:type="gramStart"/>
      <w:r>
        <w:rPr>
          <w:rFonts w:ascii="宋体" w:eastAsia="宋体" w:hAnsi="宋体" w:cs="宋体" w:hint="eastAsia"/>
          <w:sz w:val="28"/>
          <w:szCs w:val="28"/>
        </w:rPr>
        <w:t>依制定</w:t>
      </w:r>
      <w:proofErr w:type="gramEnd"/>
      <w:r>
        <w:rPr>
          <w:rFonts w:ascii="宋体" w:eastAsia="宋体" w:hAnsi="宋体" w:cs="宋体" w:hint="eastAsia"/>
          <w:sz w:val="28"/>
          <w:szCs w:val="28"/>
        </w:rPr>
        <w:t>风险控制措施时应从工程技术措施、管理措施、培训教育措施、个体防护措施、应急处置措施这五类中进行选择。</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w:t>
      </w:r>
      <w:bookmarkStart w:id="485" w:name="_Toc513540048"/>
      <w:bookmarkStart w:id="486" w:name="_Toc513540097"/>
      <w:r>
        <w:rPr>
          <w:rFonts w:ascii="宋体" w:eastAsia="宋体" w:hAnsi="宋体" w:cs="宋体" w:hint="eastAsia"/>
          <w:sz w:val="28"/>
          <w:szCs w:val="28"/>
        </w:rPr>
        <w:t>工程技术措施包括：</w:t>
      </w:r>
      <w:bookmarkEnd w:id="485"/>
      <w:bookmarkEnd w:id="486"/>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--消除或减弱危害是通过对装置、设备设施、工艺等的设计来消除危险源，如采用机械提升装置以清除手举或提重物这一危险行为等；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lastRenderedPageBreak/>
        <w:t>--替代是能过用低危害物质替代或降低系统能量，如较低的动力、电流、电压、温度等；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--封闭是对产生或导致危害的设施或场所进行密闭；</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--隔离是通过隔离带、栅栏、警戒绳等把人与危险区域隔开，采用隔声罩以降低噪声等；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--移开或改变方向，如危险的位置。</w:t>
      </w:r>
    </w:p>
    <w:p w:rsidR="00070FFE" w:rsidRDefault="0058298B">
      <w:pPr>
        <w:spacing w:line="360" w:lineRule="auto"/>
        <w:ind w:firstLineChars="200" w:firstLine="560"/>
        <w:rPr>
          <w:rFonts w:ascii="宋体" w:eastAsia="宋体" w:hAnsi="宋体" w:cs="宋体"/>
          <w:sz w:val="28"/>
          <w:szCs w:val="28"/>
        </w:rPr>
      </w:pPr>
      <w:bookmarkStart w:id="487" w:name="_Toc513540049"/>
      <w:bookmarkStart w:id="488" w:name="_Toc513540098"/>
      <w:r>
        <w:rPr>
          <w:rFonts w:ascii="宋体" w:eastAsia="宋体" w:hAnsi="宋体" w:cs="宋体" w:hint="eastAsia"/>
          <w:sz w:val="28"/>
          <w:szCs w:val="28"/>
        </w:rPr>
        <w:t>（3）管理措施包括：</w:t>
      </w:r>
      <w:bookmarkEnd w:id="487"/>
      <w:bookmarkEnd w:id="488"/>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--制定实施作业程序、安全许可、安全操作规程等；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--减少暴露时间（如异常温度或有害环境）；</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--监测监控；</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--警报和警示信号；</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--安全互助体系；</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--风险转移（共担）。</w:t>
      </w:r>
    </w:p>
    <w:p w:rsidR="00070FFE" w:rsidRDefault="0058298B">
      <w:pPr>
        <w:spacing w:line="360" w:lineRule="auto"/>
        <w:ind w:firstLineChars="200" w:firstLine="560"/>
        <w:rPr>
          <w:rFonts w:ascii="宋体" w:eastAsia="宋体" w:hAnsi="宋体" w:cs="宋体"/>
          <w:sz w:val="28"/>
          <w:szCs w:val="28"/>
        </w:rPr>
      </w:pPr>
      <w:bookmarkStart w:id="489" w:name="_Toc513540050"/>
      <w:bookmarkStart w:id="490" w:name="_Toc513540099"/>
      <w:r>
        <w:rPr>
          <w:rFonts w:ascii="宋体" w:eastAsia="宋体" w:hAnsi="宋体" w:cs="宋体" w:hint="eastAsia"/>
          <w:sz w:val="28"/>
          <w:szCs w:val="28"/>
        </w:rPr>
        <w:t>（4）培训教育措施包括：</w:t>
      </w:r>
      <w:bookmarkEnd w:id="489"/>
      <w:bookmarkEnd w:id="490"/>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--员工入厂三级培训；</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--转岗、复岗培训；</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--新材料、新工艺、新技术、新设备培训；</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--每年再培训；</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--安全管理人员及特种作业人员继续教育；</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--其他方面的培训。</w:t>
      </w:r>
    </w:p>
    <w:p w:rsidR="00070FFE" w:rsidRDefault="0058298B">
      <w:pPr>
        <w:spacing w:line="360" w:lineRule="auto"/>
        <w:ind w:firstLineChars="200" w:firstLine="560"/>
        <w:rPr>
          <w:rFonts w:ascii="宋体" w:eastAsia="宋体" w:hAnsi="宋体" w:cs="宋体"/>
          <w:sz w:val="28"/>
          <w:szCs w:val="28"/>
        </w:rPr>
      </w:pPr>
      <w:bookmarkStart w:id="491" w:name="_Toc513540051"/>
      <w:bookmarkStart w:id="492" w:name="_Toc513540100"/>
      <w:r>
        <w:rPr>
          <w:rFonts w:ascii="宋体" w:eastAsia="宋体" w:hAnsi="宋体" w:cs="宋体" w:hint="eastAsia"/>
          <w:sz w:val="28"/>
          <w:szCs w:val="28"/>
        </w:rPr>
        <w:t>（5）个体防护措施包括：</w:t>
      </w:r>
      <w:bookmarkEnd w:id="491"/>
      <w:bookmarkEnd w:id="492"/>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--个体防护用品包括：防尘口罩、耐酸碱手套、耐酸碱胶靴、安全手套、</w:t>
      </w:r>
      <w:r>
        <w:rPr>
          <w:rFonts w:ascii="宋体" w:eastAsia="宋体" w:hAnsi="宋体" w:cs="宋体" w:hint="eastAsia"/>
          <w:sz w:val="28"/>
          <w:szCs w:val="28"/>
        </w:rPr>
        <w:lastRenderedPageBreak/>
        <w:t>防护服、防护耳塞、防护眼镜、防护手套、呼吸器、安全绝缘穿戴或用具等；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--当工程控制措施不能消除或减弱危险有害因素时，均应采取防护措施；</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--当处置异常或紧急情况时，应考虑佩戴防护用品；</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--当发生变更，但风险控制措施还没有及时到位时，应考虑佩戴防护用品。</w:t>
      </w:r>
    </w:p>
    <w:p w:rsidR="00070FFE" w:rsidRDefault="0058298B">
      <w:pPr>
        <w:spacing w:line="360" w:lineRule="auto"/>
        <w:ind w:firstLineChars="200" w:firstLine="560"/>
        <w:rPr>
          <w:rFonts w:ascii="宋体" w:eastAsia="宋体" w:hAnsi="宋体" w:cs="宋体"/>
          <w:sz w:val="28"/>
          <w:szCs w:val="28"/>
        </w:rPr>
      </w:pPr>
      <w:bookmarkStart w:id="493" w:name="_Toc513540101"/>
      <w:bookmarkStart w:id="494" w:name="_Toc513540052"/>
      <w:r>
        <w:rPr>
          <w:rFonts w:ascii="宋体" w:eastAsia="宋体" w:hAnsi="宋体" w:cs="宋体" w:hint="eastAsia"/>
          <w:sz w:val="28"/>
          <w:szCs w:val="28"/>
        </w:rPr>
        <w:t>（6）应急措施包括：</w:t>
      </w:r>
      <w:bookmarkEnd w:id="493"/>
      <w:bookmarkEnd w:id="494"/>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--紧急情况分析、应急方案、现场处置方案的制定、应急物资的准备；</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--通过应急演练、培训等措施，确认和提高相关人员的应急能力，以防止和减少安全不良后果。</w:t>
      </w:r>
    </w:p>
    <w:p w:rsidR="00070FFE" w:rsidRDefault="0058298B">
      <w:pPr>
        <w:spacing w:line="360" w:lineRule="auto"/>
        <w:ind w:firstLineChars="200" w:firstLine="560"/>
        <w:rPr>
          <w:rFonts w:ascii="宋体" w:eastAsia="宋体" w:hAnsi="宋体" w:cs="宋体"/>
          <w:sz w:val="28"/>
          <w:szCs w:val="28"/>
        </w:rPr>
      </w:pPr>
      <w:bookmarkStart w:id="495" w:name="_Toc513540053"/>
      <w:bookmarkStart w:id="496" w:name="_Toc513540102"/>
      <w:r>
        <w:rPr>
          <w:rFonts w:ascii="宋体" w:eastAsia="宋体" w:hAnsi="宋体" w:cs="宋体" w:hint="eastAsia"/>
          <w:sz w:val="28"/>
          <w:szCs w:val="28"/>
        </w:rPr>
        <w:t>（7）风险控制措施实施</w:t>
      </w:r>
      <w:bookmarkEnd w:id="495"/>
      <w:bookmarkEnd w:id="496"/>
      <w:r>
        <w:rPr>
          <w:rFonts w:ascii="宋体" w:eastAsia="宋体" w:hAnsi="宋体" w:cs="宋体" w:hint="eastAsia"/>
          <w:sz w:val="28"/>
          <w:szCs w:val="28"/>
        </w:rPr>
        <w:t>：不同级别的风险要结合实际采取一种或多种可行性有效性措施进行控制，对于评价出的不可接受风险，应制定补充建议措施并实施，直至风险可以接受。</w:t>
      </w:r>
    </w:p>
    <w:p w:rsidR="00070FFE" w:rsidRDefault="0058298B" w:rsidP="00F2068D">
      <w:pPr>
        <w:pStyle w:val="2"/>
        <w:spacing w:before="156" w:after="156"/>
      </w:pPr>
      <w:bookmarkStart w:id="497" w:name="_Toc453934491"/>
      <w:bookmarkStart w:id="498" w:name="_Toc468956176"/>
      <w:bookmarkStart w:id="499" w:name="_Toc468959292"/>
      <w:bookmarkStart w:id="500" w:name="_Toc468797568"/>
      <w:bookmarkStart w:id="501" w:name="_Toc472345269"/>
      <w:bookmarkStart w:id="502" w:name="_Toc475106668"/>
      <w:bookmarkStart w:id="503" w:name="_Toc475539135"/>
      <w:bookmarkStart w:id="504" w:name="_Toc2532"/>
      <w:bookmarkStart w:id="505" w:name="_Toc479171744"/>
      <w:bookmarkStart w:id="506" w:name="_Toc483486520"/>
      <w:bookmarkStart w:id="507" w:name="_Toc483486610"/>
      <w:bookmarkStart w:id="508" w:name="_Toc479257287"/>
      <w:bookmarkStart w:id="509" w:name="_Toc6482"/>
      <w:r>
        <w:rPr>
          <w:rFonts w:hint="eastAsia"/>
        </w:rPr>
        <w:t>5.5</w:t>
      </w:r>
      <w:r>
        <w:rPr>
          <w:rFonts w:hint="eastAsia"/>
        </w:rPr>
        <w:t>风险</w:t>
      </w:r>
      <w:bookmarkEnd w:id="497"/>
      <w:r>
        <w:rPr>
          <w:rFonts w:hint="eastAsia"/>
        </w:rPr>
        <w:t>分级</w:t>
      </w:r>
      <w:bookmarkEnd w:id="498"/>
      <w:bookmarkEnd w:id="499"/>
      <w:bookmarkEnd w:id="500"/>
      <w:bookmarkEnd w:id="501"/>
      <w:bookmarkEnd w:id="502"/>
      <w:bookmarkEnd w:id="503"/>
      <w:r>
        <w:rPr>
          <w:rFonts w:hint="eastAsia"/>
        </w:rPr>
        <w:t>管控</w:t>
      </w:r>
      <w:bookmarkEnd w:id="504"/>
      <w:bookmarkEnd w:id="505"/>
      <w:bookmarkEnd w:id="506"/>
      <w:bookmarkEnd w:id="507"/>
      <w:bookmarkEnd w:id="508"/>
      <w:bookmarkEnd w:id="509"/>
    </w:p>
    <w:p w:rsidR="00070FFE" w:rsidRDefault="0058298B">
      <w:pPr>
        <w:spacing w:line="360" w:lineRule="auto"/>
        <w:rPr>
          <w:rFonts w:ascii="宋体" w:eastAsia="宋体" w:hAnsi="宋体" w:cs="宋体"/>
          <w:b/>
          <w:bCs/>
          <w:sz w:val="28"/>
          <w:szCs w:val="28"/>
        </w:rPr>
      </w:pPr>
      <w:bookmarkStart w:id="510" w:name="_Toc475021519"/>
      <w:bookmarkStart w:id="511" w:name="_Toc470695984"/>
      <w:bookmarkStart w:id="512" w:name="_Toc479317598"/>
      <w:bookmarkStart w:id="513" w:name="_Toc475086857"/>
      <w:bookmarkStart w:id="514" w:name="_Toc483473016"/>
      <w:r>
        <w:rPr>
          <w:rFonts w:ascii="宋体" w:eastAsia="宋体" w:hAnsi="宋体" w:cs="宋体" w:hint="eastAsia"/>
          <w:b/>
          <w:bCs/>
          <w:sz w:val="28"/>
          <w:szCs w:val="28"/>
        </w:rPr>
        <w:t>5.5.1风险分级管控的要求</w:t>
      </w:r>
      <w:bookmarkEnd w:id="510"/>
      <w:bookmarkEnd w:id="511"/>
      <w:bookmarkEnd w:id="512"/>
      <w:bookmarkEnd w:id="513"/>
      <w:bookmarkEnd w:id="514"/>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（1）风险分级</w:t>
      </w:r>
      <w:proofErr w:type="gramStart"/>
      <w:r>
        <w:rPr>
          <w:rFonts w:ascii="宋体" w:eastAsia="宋体" w:hAnsi="宋体" w:cs="宋体" w:hint="eastAsia"/>
          <w:sz w:val="28"/>
          <w:szCs w:val="28"/>
        </w:rPr>
        <w:t>管控应遵循</w:t>
      </w:r>
      <w:proofErr w:type="gramEnd"/>
      <w:r>
        <w:rPr>
          <w:rFonts w:ascii="宋体" w:eastAsia="宋体" w:hAnsi="宋体" w:cs="宋体" w:hint="eastAsia"/>
          <w:sz w:val="28"/>
          <w:szCs w:val="28"/>
        </w:rPr>
        <w:t>风险越高管控</w:t>
      </w:r>
      <w:proofErr w:type="gramStart"/>
      <w:r>
        <w:rPr>
          <w:rFonts w:ascii="宋体" w:eastAsia="宋体" w:hAnsi="宋体" w:cs="宋体" w:hint="eastAsia"/>
          <w:sz w:val="28"/>
          <w:szCs w:val="28"/>
        </w:rPr>
        <w:t>层级越</w:t>
      </w:r>
      <w:proofErr w:type="gramEnd"/>
      <w:r>
        <w:rPr>
          <w:rFonts w:ascii="宋体" w:eastAsia="宋体" w:hAnsi="宋体" w:cs="宋体" w:hint="eastAsia"/>
          <w:sz w:val="28"/>
          <w:szCs w:val="28"/>
        </w:rPr>
        <w:t>高的原则，上一级负责管控的风险，下一级必须同时负责管控，并逐级落实具体措施。对于操作难度大、技术含量高、风险等级高、可能导致严重后果的作业活动应重点进行管控。</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2）根据风险分级管控的基本原则和企业组织机构设置情况，合理确定各级风险的管控层级，一般分为公司（厂）级、部室（车间级）、班组和岗位级，也可结合本单位机构设置情况，对风险管控层级进行增加或合并。</w:t>
      </w:r>
    </w:p>
    <w:p w:rsidR="00070FFE" w:rsidRDefault="0058298B">
      <w:pPr>
        <w:spacing w:line="360" w:lineRule="auto"/>
        <w:rPr>
          <w:rFonts w:ascii="宋体" w:eastAsia="宋体" w:hAnsi="宋体" w:cs="宋体"/>
          <w:b/>
          <w:bCs/>
          <w:sz w:val="28"/>
          <w:szCs w:val="28"/>
        </w:rPr>
      </w:pPr>
      <w:bookmarkStart w:id="515" w:name="_Toc475086858"/>
      <w:bookmarkStart w:id="516" w:name="_Toc475021520"/>
      <w:bookmarkStart w:id="517" w:name="_Toc483473017"/>
      <w:bookmarkStart w:id="518" w:name="_Toc470695985"/>
      <w:bookmarkStart w:id="519" w:name="_Toc479317599"/>
      <w:r>
        <w:rPr>
          <w:rFonts w:ascii="宋体" w:eastAsia="宋体" w:hAnsi="宋体" w:cs="宋体" w:hint="eastAsia"/>
          <w:b/>
          <w:bCs/>
          <w:sz w:val="28"/>
          <w:szCs w:val="28"/>
        </w:rPr>
        <w:t>5.5.2编制风险分级管控清单</w:t>
      </w:r>
      <w:bookmarkEnd w:id="515"/>
      <w:bookmarkEnd w:id="516"/>
      <w:bookmarkEnd w:id="517"/>
      <w:bookmarkEnd w:id="518"/>
      <w:bookmarkEnd w:id="519"/>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lastRenderedPageBreak/>
        <w:t>在每一轮危险源辨识和风险评价后，编制包括全部风险点各类风险信息的风险分级管控清单，并按规定及时更新。</w:t>
      </w:r>
    </w:p>
    <w:p w:rsidR="00070FFE" w:rsidRDefault="0058298B">
      <w:pPr>
        <w:spacing w:line="360" w:lineRule="auto"/>
        <w:rPr>
          <w:rFonts w:ascii="宋体" w:eastAsia="宋体" w:hAnsi="宋体" w:cs="宋体"/>
          <w:b/>
          <w:bCs/>
          <w:sz w:val="28"/>
          <w:szCs w:val="28"/>
        </w:rPr>
      </w:pPr>
      <w:bookmarkStart w:id="520" w:name="_Toc475021521"/>
      <w:bookmarkStart w:id="521" w:name="_Toc483473018"/>
      <w:bookmarkStart w:id="522" w:name="_Toc475086859"/>
      <w:bookmarkStart w:id="523" w:name="_Toc479317600"/>
      <w:r>
        <w:rPr>
          <w:rFonts w:ascii="宋体" w:eastAsia="宋体" w:hAnsi="宋体" w:cs="宋体" w:hint="eastAsia"/>
          <w:b/>
          <w:bCs/>
          <w:sz w:val="28"/>
          <w:szCs w:val="28"/>
        </w:rPr>
        <w:t>5.5.3风险告知</w:t>
      </w:r>
      <w:bookmarkEnd w:id="520"/>
      <w:bookmarkEnd w:id="521"/>
      <w:bookmarkEnd w:id="522"/>
      <w:bookmarkEnd w:id="523"/>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建立安全风险公告制度，在醒目位置和重点区域分别设置安全风险及职业健康公告栏。</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--岗位安全风险告知牌，标明主要安全风险、可能引发事故隐患类别、事故后果、管控措施、应急措施及报告方式等内容。</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--岗位职业健康告知牌，</w:t>
      </w:r>
      <w:proofErr w:type="gramStart"/>
      <w:r>
        <w:rPr>
          <w:rFonts w:ascii="宋体" w:eastAsia="宋体" w:hAnsi="宋体" w:cs="宋体" w:hint="eastAsia"/>
          <w:sz w:val="28"/>
          <w:szCs w:val="28"/>
        </w:rPr>
        <w:t>标明标明</w:t>
      </w:r>
      <w:proofErr w:type="gramEnd"/>
      <w:r>
        <w:rPr>
          <w:rFonts w:ascii="宋体" w:eastAsia="宋体" w:hAnsi="宋体" w:cs="宋体" w:hint="eastAsia"/>
          <w:sz w:val="28"/>
          <w:szCs w:val="28"/>
        </w:rPr>
        <w:t>主要岗位作业活动过程中存在职业危害因素、评价级别、风险等级、导致的职业病或健康损伤、应采取的</w:t>
      </w:r>
      <w:proofErr w:type="gramStart"/>
      <w:r>
        <w:rPr>
          <w:rFonts w:ascii="宋体" w:eastAsia="宋体" w:hAnsi="宋体" w:cs="宋体" w:hint="eastAsia"/>
          <w:sz w:val="28"/>
          <w:szCs w:val="28"/>
        </w:rPr>
        <w:t>管控及相应</w:t>
      </w:r>
      <w:proofErr w:type="gramEnd"/>
      <w:r>
        <w:rPr>
          <w:rFonts w:ascii="宋体" w:eastAsia="宋体" w:hAnsi="宋体" w:cs="宋体" w:hint="eastAsia"/>
          <w:sz w:val="28"/>
          <w:szCs w:val="28"/>
        </w:rPr>
        <w:t>的管理级别等。</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对存在较大危险因素的工作场所和岗位，要设置明显警示标志。对风险分级</w:t>
      </w:r>
      <w:proofErr w:type="gramStart"/>
      <w:r>
        <w:rPr>
          <w:rFonts w:ascii="宋体" w:eastAsia="宋体" w:hAnsi="宋体" w:cs="宋体" w:hint="eastAsia"/>
          <w:sz w:val="28"/>
          <w:szCs w:val="28"/>
        </w:rPr>
        <w:t>管控清中</w:t>
      </w:r>
      <w:proofErr w:type="gramEnd"/>
      <w:r>
        <w:rPr>
          <w:rFonts w:ascii="宋体" w:eastAsia="宋体" w:hAnsi="宋体" w:cs="宋体" w:hint="eastAsia"/>
          <w:sz w:val="28"/>
          <w:szCs w:val="28"/>
        </w:rPr>
        <w:t>存在的风险点、危险源及应采取的措施通过培训方式告知各岗位人员及相关方，使其掌握规避风险的措施并落实到位。</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br w:type="page"/>
      </w:r>
    </w:p>
    <w:p w:rsidR="00070FFE" w:rsidRDefault="0058298B" w:rsidP="00F2068D">
      <w:pPr>
        <w:pStyle w:val="2"/>
        <w:spacing w:before="156" w:after="156"/>
      </w:pPr>
      <w:bookmarkStart w:id="524" w:name="_Toc475539141"/>
      <w:bookmarkStart w:id="525" w:name="_Toc472345272"/>
      <w:bookmarkStart w:id="526" w:name="_Toc479257292"/>
      <w:bookmarkStart w:id="527" w:name="_Toc483486616"/>
      <w:bookmarkStart w:id="528" w:name="_Toc479171745"/>
      <w:bookmarkStart w:id="529" w:name="_Toc475106674"/>
      <w:bookmarkStart w:id="530" w:name="_Toc483486526"/>
      <w:bookmarkStart w:id="531" w:name="_Toc24250"/>
      <w:bookmarkStart w:id="532" w:name="_Toc10598"/>
      <w:r>
        <w:rPr>
          <w:rFonts w:hint="eastAsia"/>
        </w:rPr>
        <w:lastRenderedPageBreak/>
        <w:t>6</w:t>
      </w:r>
      <w:bookmarkEnd w:id="524"/>
      <w:bookmarkEnd w:id="525"/>
      <w:bookmarkEnd w:id="526"/>
      <w:bookmarkEnd w:id="527"/>
      <w:bookmarkEnd w:id="528"/>
      <w:bookmarkEnd w:id="529"/>
      <w:bookmarkEnd w:id="530"/>
      <w:bookmarkEnd w:id="531"/>
      <w:r>
        <w:rPr>
          <w:rFonts w:hint="eastAsia"/>
        </w:rPr>
        <w:t>文件管理</w:t>
      </w:r>
      <w:bookmarkEnd w:id="532"/>
    </w:p>
    <w:p w:rsidR="00070FFE" w:rsidRDefault="0058298B">
      <w:pPr>
        <w:spacing w:line="360" w:lineRule="auto"/>
        <w:ind w:firstLineChars="200" w:firstLine="560"/>
        <w:rPr>
          <w:rFonts w:ascii="宋体" w:eastAsia="宋体" w:hAnsi="宋体" w:cs="宋体"/>
          <w:sz w:val="28"/>
          <w:szCs w:val="28"/>
        </w:rPr>
      </w:pPr>
      <w:bookmarkStart w:id="533" w:name="_Toc479171747"/>
      <w:bookmarkStart w:id="534" w:name="_Toc453934493"/>
      <w:r>
        <w:rPr>
          <w:rFonts w:ascii="宋体" w:eastAsia="宋体" w:hAnsi="宋体" w:cs="宋体" w:hint="eastAsia"/>
          <w:sz w:val="28"/>
          <w:szCs w:val="28"/>
        </w:rPr>
        <w:t>公司应完整保存体现风险分级管</w:t>
      </w:r>
      <w:proofErr w:type="gramStart"/>
      <w:r>
        <w:rPr>
          <w:rFonts w:ascii="宋体" w:eastAsia="宋体" w:hAnsi="宋体" w:cs="宋体" w:hint="eastAsia"/>
          <w:sz w:val="28"/>
          <w:szCs w:val="28"/>
        </w:rPr>
        <w:t>控过程</w:t>
      </w:r>
      <w:proofErr w:type="gramEnd"/>
      <w:r>
        <w:rPr>
          <w:rFonts w:ascii="宋体" w:eastAsia="宋体" w:hAnsi="宋体" w:cs="宋体" w:hint="eastAsia"/>
          <w:sz w:val="28"/>
          <w:szCs w:val="28"/>
        </w:rPr>
        <w:t>的记录资料，并分类建档管理。应包括风险分级管控制度、风险点统计表、危险源辨识与风险评价记录，以及风险分级管控清单、危险源统计表等内容的文件化成果；涉及重大、较大风险时，其辨识、评价过程记录，风险控制措施及其实施和改进记录等，应单独建档管理。</w:t>
      </w:r>
      <w:bookmarkEnd w:id="533"/>
    </w:p>
    <w:p w:rsidR="00070FFE" w:rsidRDefault="0058298B" w:rsidP="00F2068D">
      <w:pPr>
        <w:pStyle w:val="2"/>
        <w:spacing w:before="156" w:after="156"/>
      </w:pPr>
      <w:bookmarkStart w:id="535" w:name="_Toc464049473"/>
      <w:bookmarkStart w:id="536" w:name="_Toc464048159"/>
      <w:bookmarkStart w:id="537" w:name="_Toc483486529"/>
      <w:bookmarkStart w:id="538" w:name="_Toc472345275"/>
      <w:bookmarkStart w:id="539" w:name="_Toc479171750"/>
      <w:bookmarkStart w:id="540" w:name="_Toc23076"/>
      <w:bookmarkStart w:id="541" w:name="_Toc29185"/>
      <w:bookmarkStart w:id="542" w:name="_Toc468959294"/>
      <w:bookmarkStart w:id="543" w:name="_Toc475539144"/>
      <w:bookmarkStart w:id="544" w:name="_Toc468956178"/>
      <w:bookmarkStart w:id="545" w:name="_Toc479257295"/>
      <w:bookmarkStart w:id="546" w:name="_Toc475106677"/>
      <w:bookmarkStart w:id="547" w:name="_Toc10239"/>
      <w:bookmarkStart w:id="548" w:name="_Toc468797570"/>
      <w:bookmarkStart w:id="549" w:name="_Toc483486619"/>
      <w:r>
        <w:rPr>
          <w:rFonts w:hint="eastAsia"/>
        </w:rPr>
        <w:t>7</w:t>
      </w:r>
      <w:r>
        <w:rPr>
          <w:rFonts w:hint="eastAsia"/>
        </w:rPr>
        <w:t>分级管控的</w:t>
      </w:r>
      <w:bookmarkEnd w:id="535"/>
      <w:bookmarkEnd w:id="536"/>
      <w:r>
        <w:rPr>
          <w:rFonts w:hint="eastAsia"/>
        </w:rPr>
        <w:t>效果</w:t>
      </w:r>
      <w:bookmarkEnd w:id="537"/>
      <w:bookmarkEnd w:id="538"/>
      <w:bookmarkEnd w:id="539"/>
      <w:bookmarkEnd w:id="540"/>
      <w:bookmarkEnd w:id="541"/>
      <w:bookmarkEnd w:id="542"/>
      <w:bookmarkEnd w:id="543"/>
      <w:bookmarkEnd w:id="544"/>
      <w:bookmarkEnd w:id="545"/>
      <w:bookmarkEnd w:id="546"/>
      <w:bookmarkEnd w:id="547"/>
      <w:bookmarkEnd w:id="548"/>
      <w:bookmarkEnd w:id="549"/>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通过风险分级管控体系建设，至少达到以下效果：</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——通过开展危险源辨识和风险评价，能充分的明确企业安全管控的重点，原有的风险管控措施得到改进；</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——通过体系建设，能充分认识到安全管理工作的重要性，并能掌握到科学的、规范的、有效的安全管理方法；</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——重大风险场所、部位得到了明确，安全警示标识得到保持和完善；</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——重大风险部位作业和属于重大风险的作业，得到了全过程的、有效的安全管控，建立完善了专人监护制度，确保安全风险处于可控状态；</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w:t>
      </w:r>
      <w:proofErr w:type="gramStart"/>
      <w:r>
        <w:rPr>
          <w:rFonts w:ascii="宋体" w:eastAsia="宋体" w:hAnsi="宋体" w:cs="宋体" w:hint="eastAsia"/>
          <w:sz w:val="28"/>
          <w:szCs w:val="28"/>
        </w:rPr>
        <w:t>全体员</w:t>
      </w:r>
      <w:proofErr w:type="gramEnd"/>
      <w:r>
        <w:rPr>
          <w:rFonts w:ascii="宋体" w:eastAsia="宋体" w:hAnsi="宋体" w:cs="宋体" w:hint="eastAsia"/>
          <w:sz w:val="28"/>
          <w:szCs w:val="28"/>
        </w:rPr>
        <w:t>熟知工作过程中安全风险控制措施，确保全员受到教育，安全技能和应急处置能力得到进一步的提高；</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——保证风险控制措施持续有效的制度得到改进和完善，风险管控能力得到加强；</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——根据改进的风险控制措施，完善隐患排查项目清单，使隐患排查工作更有针对性。</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lastRenderedPageBreak/>
        <w:br w:type="page"/>
      </w:r>
    </w:p>
    <w:p w:rsidR="00070FFE" w:rsidRDefault="0058298B" w:rsidP="00F2068D">
      <w:pPr>
        <w:pStyle w:val="2"/>
        <w:numPr>
          <w:ilvl w:val="0"/>
          <w:numId w:val="17"/>
        </w:numPr>
        <w:spacing w:before="156" w:after="156"/>
      </w:pPr>
      <w:bookmarkStart w:id="550" w:name="_Toc468959295"/>
      <w:bookmarkStart w:id="551" w:name="_Toc483486620"/>
      <w:bookmarkStart w:id="552" w:name="_Toc29930"/>
      <w:bookmarkStart w:id="553" w:name="_Toc479257296"/>
      <w:bookmarkStart w:id="554" w:name="_Toc468956179"/>
      <w:bookmarkStart w:id="555" w:name="_Toc479171751"/>
      <w:bookmarkStart w:id="556" w:name="_Toc15521_WPSOffice_Level2"/>
      <w:bookmarkStart w:id="557" w:name="_Toc475539145"/>
      <w:bookmarkStart w:id="558" w:name="_Toc9184"/>
      <w:bookmarkStart w:id="559" w:name="_Toc468797571"/>
      <w:bookmarkStart w:id="560" w:name="_Toc472345276"/>
      <w:bookmarkStart w:id="561" w:name="_Toc483486530"/>
      <w:bookmarkStart w:id="562" w:name="_Toc475106678"/>
      <w:bookmarkEnd w:id="534"/>
      <w:r>
        <w:rPr>
          <w:rFonts w:hint="eastAsia"/>
        </w:rPr>
        <w:lastRenderedPageBreak/>
        <w:t>信息化管理</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将排查出的风险管</w:t>
      </w:r>
      <w:proofErr w:type="gramStart"/>
      <w:r>
        <w:rPr>
          <w:rFonts w:ascii="宋体" w:eastAsia="宋体" w:hAnsi="宋体" w:cs="宋体" w:hint="eastAsia"/>
          <w:sz w:val="28"/>
          <w:szCs w:val="28"/>
        </w:rPr>
        <w:t>控相关</w:t>
      </w:r>
      <w:proofErr w:type="gramEnd"/>
      <w:r>
        <w:rPr>
          <w:rFonts w:ascii="宋体" w:eastAsia="宋体" w:hAnsi="宋体" w:cs="宋体" w:hint="eastAsia"/>
          <w:sz w:val="28"/>
          <w:szCs w:val="28"/>
        </w:rPr>
        <w:t>信息录入风险分级管控体系信息平台中，并保障正常运行。</w:t>
      </w:r>
    </w:p>
    <w:p w:rsidR="00070FFE" w:rsidRDefault="0058298B" w:rsidP="00F2068D">
      <w:pPr>
        <w:pStyle w:val="2"/>
        <w:spacing w:before="156" w:after="156"/>
      </w:pPr>
      <w:r>
        <w:rPr>
          <w:rFonts w:hint="eastAsia"/>
        </w:rPr>
        <w:t>9.</w:t>
      </w:r>
      <w:r>
        <w:rPr>
          <w:rFonts w:hint="eastAsia"/>
        </w:rPr>
        <w:t>持续改进</w:t>
      </w:r>
      <w:bookmarkEnd w:id="550"/>
      <w:bookmarkEnd w:id="551"/>
      <w:bookmarkEnd w:id="552"/>
      <w:bookmarkEnd w:id="553"/>
      <w:bookmarkEnd w:id="554"/>
      <w:bookmarkEnd w:id="555"/>
      <w:bookmarkEnd w:id="556"/>
      <w:bookmarkEnd w:id="557"/>
      <w:bookmarkEnd w:id="558"/>
      <w:bookmarkEnd w:id="559"/>
      <w:bookmarkEnd w:id="560"/>
      <w:bookmarkEnd w:id="561"/>
      <w:bookmarkEnd w:id="562"/>
    </w:p>
    <w:p w:rsidR="00070FFE" w:rsidRDefault="0058298B" w:rsidP="00F2068D">
      <w:pPr>
        <w:pStyle w:val="2"/>
        <w:spacing w:before="156" w:after="156"/>
      </w:pPr>
      <w:bookmarkStart w:id="563" w:name="_Toc29815"/>
      <w:bookmarkStart w:id="564" w:name="_Toc13490"/>
      <w:r>
        <w:rPr>
          <w:rFonts w:hint="eastAsia"/>
        </w:rPr>
        <w:t xml:space="preserve">9.1 </w:t>
      </w:r>
      <w:r>
        <w:rPr>
          <w:rFonts w:hint="eastAsia"/>
        </w:rPr>
        <w:t>评审</w:t>
      </w:r>
      <w:bookmarkEnd w:id="563"/>
      <w:bookmarkEnd w:id="564"/>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本公司每年至少对风险分级管控体系进行一次系统性评审；并对评审结果进行公示和公布。</w:t>
      </w:r>
    </w:p>
    <w:p w:rsidR="00070FFE" w:rsidRDefault="0058298B" w:rsidP="00F2068D">
      <w:pPr>
        <w:pStyle w:val="2"/>
        <w:spacing w:before="156" w:after="156"/>
      </w:pPr>
      <w:bookmarkStart w:id="565" w:name="_Toc416"/>
      <w:bookmarkStart w:id="566" w:name="_Toc16784"/>
      <w:r>
        <w:rPr>
          <w:rFonts w:hint="eastAsia"/>
        </w:rPr>
        <w:t xml:space="preserve">9.2 </w:t>
      </w:r>
      <w:r>
        <w:rPr>
          <w:rFonts w:hint="eastAsia"/>
        </w:rPr>
        <w:t>更新</w:t>
      </w:r>
      <w:bookmarkEnd w:id="565"/>
      <w:bookmarkEnd w:id="566"/>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本公司根据以下情况变化对风险管控的影响，及时针对变化范围开展风险分析，及时更新风险 信息：</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——法规、标准等增减、修订变化所引起风险程度的改变；</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 xml:space="preserve">——发生事故后，有对事故、事件或其他信息的新认识，对相关危险源的再评价； </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——组织机构发生重大调整；</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——风险程度变化后，需要对风险控制措施的调整；</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——根据非常规作业活动、新增功能性区域、装置或设施以及其他变更情况等适时开展危险源辨识和风险评价。</w:t>
      </w:r>
    </w:p>
    <w:p w:rsidR="00070FFE" w:rsidRDefault="0058298B" w:rsidP="00F2068D">
      <w:pPr>
        <w:pStyle w:val="2"/>
        <w:spacing w:before="156" w:after="156"/>
      </w:pPr>
      <w:bookmarkStart w:id="567" w:name="_Toc86"/>
      <w:bookmarkStart w:id="568" w:name="_Toc15093"/>
      <w:r>
        <w:rPr>
          <w:rFonts w:hint="eastAsia"/>
        </w:rPr>
        <w:t xml:space="preserve">9.3 </w:t>
      </w:r>
      <w:r>
        <w:rPr>
          <w:rFonts w:hint="eastAsia"/>
        </w:rPr>
        <w:t>沟通</w:t>
      </w:r>
      <w:bookmarkEnd w:id="567"/>
      <w:bookmarkEnd w:id="568"/>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建立不同职能和层级间的内部沟通和用于与相关方的外部风险管控沟通体系，及时有效传递 风险信息，树立内外部风险管控信心，提高风险管</w:t>
      </w:r>
      <w:proofErr w:type="gramStart"/>
      <w:r>
        <w:rPr>
          <w:rFonts w:ascii="宋体" w:eastAsia="宋体" w:hAnsi="宋体" w:cs="宋体" w:hint="eastAsia"/>
          <w:sz w:val="28"/>
          <w:szCs w:val="28"/>
        </w:rPr>
        <w:t>控效</w:t>
      </w:r>
      <w:r>
        <w:rPr>
          <w:rFonts w:ascii="宋体" w:eastAsia="宋体" w:hAnsi="宋体" w:cs="宋体" w:hint="eastAsia"/>
          <w:sz w:val="28"/>
          <w:szCs w:val="28"/>
        </w:rPr>
        <w:lastRenderedPageBreak/>
        <w:t>果</w:t>
      </w:r>
      <w:proofErr w:type="gramEnd"/>
      <w:r>
        <w:rPr>
          <w:rFonts w:ascii="宋体" w:eastAsia="宋体" w:hAnsi="宋体" w:cs="宋体" w:hint="eastAsia"/>
          <w:sz w:val="28"/>
          <w:szCs w:val="28"/>
        </w:rPr>
        <w:t>和效率。重大风险信息更新后应及时组织相关人员进行培训。</w:t>
      </w:r>
    </w:p>
    <w:p w:rsidR="00070FFE" w:rsidRDefault="0058298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br w:type="page"/>
      </w:r>
    </w:p>
    <w:p w:rsidR="00070FFE" w:rsidRDefault="0058298B">
      <w:pPr>
        <w:pStyle w:val="ac"/>
        <w:outlineLvl w:val="1"/>
      </w:pPr>
      <w:bookmarkStart w:id="569" w:name="_Toc26786"/>
      <w:bookmarkStart w:id="570" w:name="_Toc8425"/>
      <w:r>
        <w:lastRenderedPageBreak/>
        <w:br/>
      </w:r>
      <w:bookmarkStart w:id="571" w:name="_Toc483486621"/>
      <w:bookmarkStart w:id="572" w:name="_Toc27060_WPSOffice_Level1"/>
      <w:bookmarkStart w:id="573" w:name="_Toc17340_WPSOffice_Level1"/>
      <w:bookmarkStart w:id="574" w:name="_Toc10209_WPSOffice_Level2"/>
      <w:bookmarkStart w:id="575" w:name="_Toc23360_WPSOffice_Level1"/>
      <w:bookmarkStart w:id="576" w:name="_Toc22889_WPSOffice_Level1"/>
      <w:bookmarkStart w:id="577" w:name="_Toc483486531"/>
      <w:bookmarkStart w:id="578" w:name="_Toc18620_WPSOffice_Level1"/>
      <w:bookmarkStart w:id="579" w:name="_Toc23548_WPSOffice_Level1"/>
      <w:r>
        <w:rPr>
          <w:rFonts w:hint="eastAsia"/>
        </w:rPr>
        <w:t>（资料性附录）</w:t>
      </w:r>
      <w:r>
        <w:br/>
      </w:r>
      <w:r>
        <w:rPr>
          <w:rFonts w:hint="eastAsia"/>
        </w:rPr>
        <w:t>分析记录表</w:t>
      </w:r>
      <w:bookmarkEnd w:id="569"/>
      <w:bookmarkEnd w:id="570"/>
      <w:bookmarkEnd w:id="571"/>
      <w:bookmarkEnd w:id="572"/>
      <w:bookmarkEnd w:id="573"/>
      <w:bookmarkEnd w:id="574"/>
      <w:bookmarkEnd w:id="575"/>
      <w:bookmarkEnd w:id="576"/>
      <w:bookmarkEnd w:id="577"/>
      <w:bookmarkEnd w:id="578"/>
      <w:bookmarkEnd w:id="579"/>
    </w:p>
    <w:p w:rsidR="00070FFE" w:rsidRDefault="0058298B">
      <w:pPr>
        <w:pStyle w:val="ad"/>
        <w:spacing w:before="312" w:after="312"/>
      </w:pPr>
      <w:bookmarkStart w:id="580" w:name="_Toc5328_WPSOffice_Level2"/>
      <w:bookmarkStart w:id="581" w:name="_Toc479175343"/>
      <w:bookmarkStart w:id="582" w:name="_Toc16733_WPSOffice_Level2"/>
      <w:bookmarkStart w:id="583" w:name="_Toc5763_WPSOffice_Level2"/>
      <w:bookmarkStart w:id="584" w:name="_Toc31012"/>
      <w:bookmarkStart w:id="585" w:name="_Toc479257301"/>
      <w:bookmarkStart w:id="586" w:name="_Toc62_WPSOffice_Level2"/>
      <w:bookmarkStart w:id="587" w:name="_Toc479171756"/>
      <w:bookmarkStart w:id="588" w:name="_Toc6198_WPSOffice_Level2"/>
      <w:bookmarkStart w:id="589" w:name="_Toc29538"/>
      <w:bookmarkStart w:id="590" w:name="_Toc22238_WPSOffice_Level2"/>
      <w:r>
        <w:rPr>
          <w:rFonts w:hint="eastAsia"/>
        </w:rPr>
        <w:t>作业活动清单</w:t>
      </w:r>
      <w:bookmarkEnd w:id="580"/>
      <w:bookmarkEnd w:id="581"/>
      <w:bookmarkEnd w:id="582"/>
      <w:bookmarkEnd w:id="583"/>
      <w:bookmarkEnd w:id="584"/>
      <w:bookmarkEnd w:id="585"/>
      <w:bookmarkEnd w:id="586"/>
      <w:bookmarkEnd w:id="587"/>
      <w:bookmarkEnd w:id="588"/>
      <w:bookmarkEnd w:id="589"/>
      <w:bookmarkEnd w:id="590"/>
    </w:p>
    <w:p w:rsidR="00070FFE" w:rsidRDefault="0058298B">
      <w:pPr>
        <w:tabs>
          <w:tab w:val="left" w:pos="3119"/>
        </w:tabs>
        <w:spacing w:line="0" w:lineRule="atLeast"/>
        <w:ind w:firstLineChars="200" w:firstLine="360"/>
        <w:rPr>
          <w:rFonts w:ascii="宋体" w:hAnsi="宋体"/>
          <w:sz w:val="18"/>
          <w:szCs w:val="18"/>
        </w:rPr>
      </w:pPr>
      <w:r>
        <w:rPr>
          <w:rStyle w:val="Char"/>
          <w:rFonts w:hint="eastAsia"/>
        </w:rPr>
        <w:t>（记录受控号）单位</w:t>
      </w:r>
      <w:r>
        <w:rPr>
          <w:rStyle w:val="Char"/>
        </w:rPr>
        <w:t>:</w:t>
      </w:r>
      <w:r>
        <w:rPr>
          <w:rStyle w:val="Char"/>
          <w:rFonts w:hint="eastAsia"/>
        </w:rPr>
        <w:t xml:space="preserve"> </w:t>
      </w:r>
      <w:r>
        <w:rPr>
          <w:rFonts w:ascii="宋体" w:hAnsi="宋体" w:cs="仿宋_GB2312" w:hint="eastAsia"/>
          <w:sz w:val="18"/>
          <w:szCs w:val="18"/>
        </w:rPr>
        <w:t xml:space="preserve">                                                    No：</w:t>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377"/>
        <w:gridCol w:w="1826"/>
        <w:gridCol w:w="1658"/>
        <w:gridCol w:w="1238"/>
        <w:gridCol w:w="1493"/>
        <w:gridCol w:w="669"/>
      </w:tblGrid>
      <w:tr w:rsidR="00070FFE">
        <w:trPr>
          <w:trHeight w:val="488"/>
          <w:jc w:val="center"/>
        </w:trPr>
        <w:tc>
          <w:tcPr>
            <w:tcW w:w="609" w:type="dxa"/>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序号</w:t>
            </w:r>
          </w:p>
        </w:tc>
        <w:tc>
          <w:tcPr>
            <w:tcW w:w="1377" w:type="dxa"/>
            <w:vAlign w:val="center"/>
          </w:tcPr>
          <w:p w:rsidR="00070FFE" w:rsidRDefault="0058298B">
            <w:pPr>
              <w:spacing w:line="0" w:lineRule="atLeast"/>
              <w:jc w:val="center"/>
              <w:rPr>
                <w:rFonts w:ascii="宋体" w:hAnsi="宋体" w:cs="仿宋_GB2312"/>
                <w:bCs/>
                <w:sz w:val="18"/>
                <w:szCs w:val="18"/>
              </w:rPr>
            </w:pPr>
            <w:r>
              <w:rPr>
                <w:rFonts w:ascii="宋体" w:hAnsi="宋体" w:cs="仿宋_GB2312" w:hint="eastAsia"/>
                <w:bCs/>
                <w:sz w:val="18"/>
                <w:szCs w:val="18"/>
              </w:rPr>
              <w:t>作业活动名称</w:t>
            </w:r>
          </w:p>
        </w:tc>
        <w:tc>
          <w:tcPr>
            <w:tcW w:w="1826" w:type="dxa"/>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作业活动内容</w:t>
            </w:r>
          </w:p>
        </w:tc>
        <w:tc>
          <w:tcPr>
            <w:tcW w:w="1658" w:type="dxa"/>
            <w:vAlign w:val="center"/>
          </w:tcPr>
          <w:p w:rsidR="00070FFE" w:rsidRDefault="0058298B">
            <w:pPr>
              <w:spacing w:line="0" w:lineRule="atLeast"/>
              <w:jc w:val="center"/>
              <w:rPr>
                <w:rFonts w:ascii="宋体" w:hAnsi="宋体" w:cs="仿宋_GB2312"/>
                <w:bCs/>
                <w:sz w:val="18"/>
                <w:szCs w:val="18"/>
              </w:rPr>
            </w:pPr>
            <w:r>
              <w:rPr>
                <w:rFonts w:ascii="宋体" w:hAnsi="宋体" w:cs="仿宋_GB2312" w:hint="eastAsia"/>
                <w:bCs/>
                <w:sz w:val="18"/>
                <w:szCs w:val="18"/>
              </w:rPr>
              <w:t>岗位</w:t>
            </w:r>
            <w:r>
              <w:rPr>
                <w:rFonts w:ascii="宋体" w:hAnsi="宋体" w:cs="仿宋_GB2312"/>
                <w:bCs/>
                <w:sz w:val="18"/>
                <w:szCs w:val="18"/>
              </w:rPr>
              <w:t>/</w:t>
            </w:r>
            <w:r>
              <w:rPr>
                <w:rFonts w:ascii="宋体" w:hAnsi="宋体" w:cs="仿宋_GB2312" w:hint="eastAsia"/>
                <w:bCs/>
                <w:sz w:val="18"/>
                <w:szCs w:val="18"/>
              </w:rPr>
              <w:t>地点</w:t>
            </w:r>
          </w:p>
        </w:tc>
        <w:tc>
          <w:tcPr>
            <w:tcW w:w="1238" w:type="dxa"/>
            <w:vAlign w:val="center"/>
          </w:tcPr>
          <w:p w:rsidR="00070FFE" w:rsidRDefault="0058298B">
            <w:pPr>
              <w:spacing w:line="0" w:lineRule="atLeast"/>
              <w:jc w:val="center"/>
              <w:rPr>
                <w:rFonts w:ascii="宋体" w:hAnsi="宋体"/>
                <w:bCs/>
                <w:sz w:val="18"/>
                <w:szCs w:val="18"/>
              </w:rPr>
            </w:pPr>
            <w:r>
              <w:rPr>
                <w:rFonts w:ascii="宋体" w:hAnsi="宋体" w:hint="eastAsia"/>
                <w:bCs/>
                <w:sz w:val="18"/>
                <w:szCs w:val="18"/>
              </w:rPr>
              <w:t>实施单位</w:t>
            </w:r>
          </w:p>
        </w:tc>
        <w:tc>
          <w:tcPr>
            <w:tcW w:w="1493" w:type="dxa"/>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活动频率</w:t>
            </w:r>
          </w:p>
        </w:tc>
        <w:tc>
          <w:tcPr>
            <w:tcW w:w="669" w:type="dxa"/>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备注</w:t>
            </w:r>
          </w:p>
        </w:tc>
      </w:tr>
      <w:tr w:rsidR="00070FFE">
        <w:trPr>
          <w:trHeight w:val="488"/>
          <w:jc w:val="center"/>
        </w:trPr>
        <w:tc>
          <w:tcPr>
            <w:tcW w:w="609" w:type="dxa"/>
            <w:vAlign w:val="center"/>
          </w:tcPr>
          <w:p w:rsidR="00070FFE" w:rsidRDefault="00070FFE">
            <w:pPr>
              <w:spacing w:line="0" w:lineRule="atLeast"/>
              <w:jc w:val="center"/>
              <w:rPr>
                <w:rFonts w:ascii="宋体" w:hAnsi="宋体" w:cs="仿宋_GB2312"/>
                <w:sz w:val="18"/>
                <w:szCs w:val="18"/>
              </w:rPr>
            </w:pPr>
          </w:p>
        </w:tc>
        <w:tc>
          <w:tcPr>
            <w:tcW w:w="1377" w:type="dxa"/>
            <w:vAlign w:val="center"/>
          </w:tcPr>
          <w:p w:rsidR="00070FFE" w:rsidRDefault="00070FFE">
            <w:pPr>
              <w:spacing w:line="0" w:lineRule="atLeast"/>
              <w:jc w:val="center"/>
              <w:rPr>
                <w:rFonts w:ascii="宋体" w:hAnsi="宋体" w:cs="仿宋_GB2312"/>
                <w:sz w:val="18"/>
                <w:szCs w:val="18"/>
              </w:rPr>
            </w:pPr>
          </w:p>
        </w:tc>
        <w:tc>
          <w:tcPr>
            <w:tcW w:w="1826" w:type="dxa"/>
            <w:vAlign w:val="center"/>
          </w:tcPr>
          <w:p w:rsidR="00070FFE" w:rsidRDefault="00070FFE">
            <w:pPr>
              <w:spacing w:line="0" w:lineRule="atLeast"/>
              <w:jc w:val="center"/>
              <w:rPr>
                <w:rFonts w:ascii="宋体" w:hAnsi="宋体" w:cs="仿宋_GB2312"/>
                <w:sz w:val="18"/>
                <w:szCs w:val="18"/>
              </w:rPr>
            </w:pPr>
          </w:p>
        </w:tc>
        <w:tc>
          <w:tcPr>
            <w:tcW w:w="1658" w:type="dxa"/>
          </w:tcPr>
          <w:p w:rsidR="00070FFE" w:rsidRDefault="00070FFE">
            <w:pPr>
              <w:spacing w:line="0" w:lineRule="atLeast"/>
              <w:jc w:val="center"/>
              <w:rPr>
                <w:rFonts w:ascii="宋体" w:hAnsi="宋体" w:cs="仿宋_GB2312"/>
                <w:sz w:val="18"/>
                <w:szCs w:val="18"/>
              </w:rPr>
            </w:pPr>
          </w:p>
        </w:tc>
        <w:tc>
          <w:tcPr>
            <w:tcW w:w="1238" w:type="dxa"/>
            <w:vAlign w:val="center"/>
          </w:tcPr>
          <w:p w:rsidR="00070FFE" w:rsidRDefault="00070FFE">
            <w:pPr>
              <w:spacing w:line="0" w:lineRule="atLeast"/>
              <w:jc w:val="center"/>
              <w:rPr>
                <w:rFonts w:ascii="宋体" w:hAnsi="宋体" w:cs="仿宋_GB2312"/>
                <w:sz w:val="18"/>
                <w:szCs w:val="18"/>
              </w:rPr>
            </w:pPr>
          </w:p>
        </w:tc>
        <w:tc>
          <w:tcPr>
            <w:tcW w:w="1493" w:type="dxa"/>
            <w:vAlign w:val="center"/>
          </w:tcPr>
          <w:p w:rsidR="00070FFE" w:rsidRDefault="00070FFE">
            <w:pPr>
              <w:spacing w:line="0" w:lineRule="atLeast"/>
              <w:jc w:val="center"/>
              <w:rPr>
                <w:rFonts w:ascii="宋体" w:hAnsi="宋体" w:cs="仿宋_GB2312"/>
                <w:sz w:val="18"/>
                <w:szCs w:val="18"/>
              </w:rPr>
            </w:pPr>
          </w:p>
        </w:tc>
        <w:tc>
          <w:tcPr>
            <w:tcW w:w="669" w:type="dxa"/>
            <w:vAlign w:val="center"/>
          </w:tcPr>
          <w:p w:rsidR="00070FFE" w:rsidRDefault="00070FFE">
            <w:pPr>
              <w:spacing w:line="0" w:lineRule="atLeast"/>
              <w:jc w:val="center"/>
              <w:rPr>
                <w:rFonts w:ascii="宋体" w:hAnsi="宋体" w:cs="仿宋_GB2312"/>
                <w:sz w:val="18"/>
                <w:szCs w:val="18"/>
              </w:rPr>
            </w:pPr>
          </w:p>
        </w:tc>
      </w:tr>
    </w:tbl>
    <w:p w:rsidR="00070FFE" w:rsidRDefault="0058298B" w:rsidP="00F2068D">
      <w:pPr>
        <w:pStyle w:val="af3"/>
        <w:ind w:firstLine="360"/>
      </w:pPr>
      <w:r>
        <w:rPr>
          <w:rFonts w:hint="eastAsia"/>
        </w:rPr>
        <w:t>填表人：        填表日期：      年   月   日     审核人：        审核日期：      年   月   日</w:t>
      </w:r>
    </w:p>
    <w:p w:rsidR="00070FFE" w:rsidRDefault="0058298B" w:rsidP="00F2068D">
      <w:pPr>
        <w:pStyle w:val="af3"/>
        <w:ind w:firstLine="360"/>
      </w:pPr>
      <w:r>
        <w:rPr>
          <w:rFonts w:hint="eastAsia"/>
        </w:rPr>
        <w:t>（活动频率：频繁进行、特定时间进行、定期进行。）</w:t>
      </w:r>
    </w:p>
    <w:p w:rsidR="00070FFE" w:rsidRDefault="0058298B">
      <w:pPr>
        <w:pStyle w:val="ad"/>
        <w:spacing w:before="312" w:after="312"/>
      </w:pPr>
      <w:bookmarkStart w:id="591" w:name="_Toc16245_WPSOffice_Level2"/>
      <w:bookmarkStart w:id="592" w:name="_Toc13616"/>
      <w:bookmarkStart w:id="593" w:name="_Toc479257302"/>
      <w:bookmarkStart w:id="594" w:name="_Toc13157_WPSOffice_Level2"/>
      <w:bookmarkStart w:id="595" w:name="_Toc18298_WPSOffice_Level2"/>
      <w:bookmarkStart w:id="596" w:name="_Toc479175344"/>
      <w:bookmarkStart w:id="597" w:name="_Toc1314_WPSOffice_Level2"/>
      <w:bookmarkStart w:id="598" w:name="_Toc23994_WPSOffice_Level2"/>
      <w:bookmarkStart w:id="599" w:name="_Toc27791"/>
      <w:bookmarkStart w:id="600" w:name="_Toc479171757"/>
      <w:bookmarkStart w:id="601" w:name="_Toc22415_WPSOffice_Level2"/>
      <w:r>
        <w:rPr>
          <w:rFonts w:hint="eastAsia"/>
        </w:rPr>
        <w:t>设备设施清单</w:t>
      </w:r>
      <w:bookmarkEnd w:id="591"/>
      <w:bookmarkEnd w:id="592"/>
      <w:bookmarkEnd w:id="593"/>
      <w:bookmarkEnd w:id="594"/>
      <w:bookmarkEnd w:id="595"/>
      <w:bookmarkEnd w:id="596"/>
      <w:bookmarkEnd w:id="597"/>
      <w:bookmarkEnd w:id="598"/>
      <w:bookmarkEnd w:id="599"/>
      <w:bookmarkEnd w:id="600"/>
      <w:bookmarkEnd w:id="601"/>
    </w:p>
    <w:p w:rsidR="00070FFE" w:rsidRDefault="0058298B" w:rsidP="00F2068D">
      <w:pPr>
        <w:pStyle w:val="af3"/>
        <w:ind w:firstLine="360"/>
      </w:pPr>
      <w:r>
        <w:rPr>
          <w:rFonts w:hint="eastAsia"/>
        </w:rPr>
        <w:t>（记录受控号）单位</w:t>
      </w:r>
      <w:r>
        <w:t>:</w:t>
      </w:r>
      <w:r>
        <w:rPr>
          <w:rFonts w:hint="eastAsia"/>
        </w:rPr>
        <w:t xml:space="preserve">                                                   No：</w:t>
      </w:r>
    </w:p>
    <w:tbl>
      <w:tblPr>
        <w:tblW w:w="9126" w:type="dxa"/>
        <w:jc w:val="center"/>
        <w:tblLayout w:type="fixed"/>
        <w:tblCellMar>
          <w:left w:w="0" w:type="dxa"/>
          <w:right w:w="0" w:type="dxa"/>
        </w:tblCellMar>
        <w:tblLook w:val="04A0" w:firstRow="1" w:lastRow="0" w:firstColumn="1" w:lastColumn="0" w:noHBand="0" w:noVBand="1"/>
      </w:tblPr>
      <w:tblGrid>
        <w:gridCol w:w="751"/>
        <w:gridCol w:w="1970"/>
        <w:gridCol w:w="1985"/>
        <w:gridCol w:w="1559"/>
        <w:gridCol w:w="992"/>
        <w:gridCol w:w="947"/>
        <w:gridCol w:w="922"/>
      </w:tblGrid>
      <w:tr w:rsidR="00070FFE">
        <w:trPr>
          <w:trHeight w:val="323"/>
          <w:jc w:val="center"/>
        </w:trPr>
        <w:tc>
          <w:tcPr>
            <w:tcW w:w="751"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序号</w:t>
            </w:r>
          </w:p>
        </w:tc>
        <w:tc>
          <w:tcPr>
            <w:tcW w:w="197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设备名称</w:t>
            </w:r>
          </w:p>
        </w:tc>
        <w:tc>
          <w:tcPr>
            <w:tcW w:w="198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类别</w:t>
            </w:r>
          </w:p>
        </w:tc>
        <w:tc>
          <w:tcPr>
            <w:tcW w:w="1559"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位号</w:t>
            </w:r>
            <w:r>
              <w:rPr>
                <w:rFonts w:ascii="宋体" w:hAnsi="宋体" w:cs="仿宋_GB2312"/>
                <w:sz w:val="18"/>
                <w:szCs w:val="18"/>
              </w:rPr>
              <w:t>/</w:t>
            </w:r>
            <w:r>
              <w:rPr>
                <w:rFonts w:ascii="宋体" w:hAnsi="宋体" w:cs="仿宋_GB2312" w:hint="eastAsia"/>
                <w:sz w:val="18"/>
                <w:szCs w:val="18"/>
              </w:rPr>
              <w:t>所在部位</w:t>
            </w:r>
          </w:p>
        </w:tc>
        <w:tc>
          <w:tcPr>
            <w:tcW w:w="992" w:type="dxa"/>
            <w:tcBorders>
              <w:top w:val="single" w:sz="4" w:space="0" w:color="auto"/>
              <w:left w:val="single" w:sz="4" w:space="0" w:color="auto"/>
              <w:bottom w:val="single" w:sz="4" w:space="0" w:color="auto"/>
              <w:right w:val="single" w:sz="4" w:space="0" w:color="auto"/>
            </w:tcBorders>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所属单位</w:t>
            </w:r>
          </w:p>
        </w:tc>
        <w:tc>
          <w:tcPr>
            <w:tcW w:w="947" w:type="dxa"/>
            <w:tcBorders>
              <w:top w:val="single" w:sz="4" w:space="0" w:color="auto"/>
              <w:left w:val="single" w:sz="4" w:space="0" w:color="auto"/>
              <w:bottom w:val="single" w:sz="4" w:space="0" w:color="auto"/>
              <w:right w:val="single" w:sz="4" w:space="0" w:color="auto"/>
            </w:tcBorders>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是否特种设备</w:t>
            </w:r>
          </w:p>
        </w:tc>
        <w:tc>
          <w:tcPr>
            <w:tcW w:w="922"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备注</w:t>
            </w:r>
          </w:p>
        </w:tc>
      </w:tr>
      <w:tr w:rsidR="00070FFE">
        <w:trPr>
          <w:trHeight w:val="420"/>
          <w:jc w:val="center"/>
        </w:trPr>
        <w:tc>
          <w:tcPr>
            <w:tcW w:w="751"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070FFE" w:rsidRDefault="00070FFE">
            <w:pPr>
              <w:spacing w:line="0" w:lineRule="atLeast"/>
              <w:rPr>
                <w:rFonts w:ascii="宋体" w:hAnsi="宋体" w:cs="仿宋_GB2312"/>
                <w:sz w:val="18"/>
                <w:szCs w:val="18"/>
              </w:rPr>
            </w:pPr>
          </w:p>
        </w:tc>
        <w:tc>
          <w:tcPr>
            <w:tcW w:w="197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070FFE" w:rsidRDefault="00070FFE">
            <w:pPr>
              <w:spacing w:line="0" w:lineRule="atLeast"/>
              <w:rPr>
                <w:rFonts w:ascii="宋体" w:hAnsi="宋体" w:cs="仿宋_GB2312"/>
                <w:sz w:val="18"/>
                <w:szCs w:val="18"/>
              </w:rPr>
            </w:pPr>
          </w:p>
        </w:tc>
        <w:tc>
          <w:tcPr>
            <w:tcW w:w="198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070FFE" w:rsidRDefault="00070FFE">
            <w:pPr>
              <w:spacing w:line="0" w:lineRule="atLeast"/>
              <w:rPr>
                <w:rFonts w:ascii="宋体" w:hAnsi="宋体" w:cs="仿宋_GB2312"/>
                <w:sz w:val="18"/>
                <w:szCs w:val="18"/>
              </w:rPr>
            </w:pPr>
          </w:p>
        </w:tc>
        <w:tc>
          <w:tcPr>
            <w:tcW w:w="1559"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070FFE" w:rsidRDefault="00070FFE">
            <w:pPr>
              <w:spacing w:line="0" w:lineRule="atLeast"/>
              <w:jc w:val="center"/>
              <w:rPr>
                <w:rFonts w:ascii="宋体" w:hAnsi="宋体" w:cs="仿宋_GB2312"/>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070FFE" w:rsidRDefault="00070FFE">
            <w:pPr>
              <w:spacing w:line="0" w:lineRule="atLeast"/>
              <w:jc w:val="center"/>
              <w:rPr>
                <w:rFonts w:ascii="宋体" w:hAnsi="宋体" w:cs="仿宋_GB2312"/>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tcPr>
          <w:p w:rsidR="00070FFE" w:rsidRDefault="00070FFE">
            <w:pPr>
              <w:spacing w:line="0" w:lineRule="atLeast"/>
              <w:jc w:val="center"/>
              <w:rPr>
                <w:rFonts w:ascii="宋体" w:hAnsi="宋体" w:cs="仿宋_GB2312"/>
                <w:sz w:val="18"/>
                <w:szCs w:val="18"/>
              </w:rPr>
            </w:pPr>
          </w:p>
        </w:tc>
        <w:tc>
          <w:tcPr>
            <w:tcW w:w="922"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070FFE" w:rsidRDefault="00070FFE">
            <w:pPr>
              <w:spacing w:line="0" w:lineRule="atLeast"/>
              <w:jc w:val="center"/>
              <w:rPr>
                <w:rFonts w:ascii="宋体" w:hAnsi="宋体" w:cs="仿宋_GB2312"/>
                <w:sz w:val="18"/>
                <w:szCs w:val="18"/>
              </w:rPr>
            </w:pPr>
          </w:p>
        </w:tc>
      </w:tr>
    </w:tbl>
    <w:p w:rsidR="00070FFE" w:rsidRDefault="0058298B" w:rsidP="00F2068D">
      <w:pPr>
        <w:pStyle w:val="af3"/>
        <w:ind w:firstLine="360"/>
      </w:pPr>
      <w:r>
        <w:rPr>
          <w:rFonts w:hint="eastAsia"/>
        </w:rPr>
        <w:t>填表人：        填表日期：      年   月   日       审核人：        审核日期：    年   月   日</w:t>
      </w:r>
    </w:p>
    <w:p w:rsidR="00070FFE" w:rsidRDefault="0058298B" w:rsidP="00F2068D">
      <w:pPr>
        <w:pStyle w:val="af3"/>
        <w:ind w:firstLine="360"/>
      </w:pPr>
      <w:r>
        <w:rPr>
          <w:rFonts w:hint="eastAsia"/>
        </w:rPr>
        <w:t>（填表说明：</w:t>
      </w:r>
      <w:r>
        <w:t>1.</w:t>
      </w:r>
      <w:r>
        <w:rPr>
          <w:rFonts w:hint="eastAsia"/>
        </w:rPr>
        <w:t>设备十大类别</w:t>
      </w:r>
      <w:r>
        <w:t>:</w:t>
      </w:r>
      <w:r>
        <w:rPr>
          <w:rFonts w:hint="eastAsia"/>
        </w:rPr>
        <w:t>炉类、塔类、反应器类、储罐及容器类、冷换设备类、通用机械类、动力类、化工机械类、起重运输类、其他设备类。</w:t>
      </w:r>
      <w:r>
        <w:t>2.</w:t>
      </w:r>
      <w:r>
        <w:rPr>
          <w:rFonts w:hint="eastAsia"/>
        </w:rPr>
        <w:t>参照设备设施台帐，按照十大类别归类，按照单元或装置进行划分，同一单元或装置内介质、型号相同的设备设施可合并，在备注内写明数量。</w:t>
      </w:r>
      <w:r>
        <w:t>3.</w:t>
      </w:r>
      <w:r>
        <w:rPr>
          <w:rFonts w:hint="eastAsia"/>
        </w:rPr>
        <w:t>厂房、管廊、手持电动工具、办公楼等可以放在表的最后列出。）</w:t>
      </w:r>
    </w:p>
    <w:p w:rsidR="00070FFE" w:rsidRDefault="00070FFE">
      <w:pPr>
        <w:pStyle w:val="af3"/>
        <w:ind w:firstLineChars="0" w:firstLine="0"/>
        <w:sectPr w:rsidR="00070FFE">
          <w:headerReference w:type="even" r:id="rId31"/>
          <w:headerReference w:type="default" r:id="rId32"/>
          <w:footerReference w:type="default" r:id="rId33"/>
          <w:headerReference w:type="first" r:id="rId34"/>
          <w:pgSz w:w="11906" w:h="16838"/>
          <w:pgMar w:top="1440" w:right="1274" w:bottom="1440" w:left="1276" w:header="851" w:footer="992" w:gutter="0"/>
          <w:cols w:space="720"/>
          <w:docGrid w:type="lines" w:linePitch="312"/>
        </w:sectPr>
      </w:pPr>
    </w:p>
    <w:p w:rsidR="00070FFE" w:rsidRDefault="0058298B">
      <w:pPr>
        <w:pStyle w:val="ad"/>
        <w:spacing w:before="312" w:after="312"/>
        <w:rPr>
          <w:szCs w:val="22"/>
        </w:rPr>
      </w:pPr>
      <w:bookmarkStart w:id="602" w:name="_Toc2711"/>
      <w:bookmarkStart w:id="603" w:name="_Toc9222_WPSOffice_Level2"/>
      <w:bookmarkStart w:id="604" w:name="_Toc5757_WPSOffice_Level2"/>
      <w:bookmarkStart w:id="605" w:name="_Toc26744_WPSOffice_Level2"/>
      <w:bookmarkStart w:id="606" w:name="_Toc25961_WPSOffice_Level2"/>
      <w:bookmarkStart w:id="607" w:name="_Toc17820_WPSOffice_Level2"/>
      <w:r>
        <w:rPr>
          <w:rFonts w:hint="eastAsia"/>
          <w:szCs w:val="22"/>
        </w:rPr>
        <w:lastRenderedPageBreak/>
        <w:t>作业活动风险分级管控清单</w:t>
      </w:r>
      <w:bookmarkEnd w:id="602"/>
      <w:bookmarkEnd w:id="603"/>
      <w:bookmarkEnd w:id="604"/>
      <w:bookmarkEnd w:id="605"/>
      <w:bookmarkEnd w:id="606"/>
      <w:bookmarkEnd w:id="607"/>
    </w:p>
    <w:p w:rsidR="00070FFE" w:rsidRDefault="0058298B" w:rsidP="00AC7F0C">
      <w:pPr>
        <w:pStyle w:val="ad"/>
        <w:numPr>
          <w:ilvl w:val="0"/>
          <w:numId w:val="0"/>
        </w:numPr>
        <w:spacing w:before="312" w:afterLines="50" w:after="156"/>
        <w:ind w:firstLineChars="100" w:firstLine="210"/>
      </w:pPr>
      <w:bookmarkStart w:id="608" w:name="_Toc25648"/>
      <w:r>
        <w:rPr>
          <w:rFonts w:hint="eastAsia"/>
        </w:rPr>
        <w:t>单位：</w:t>
      </w:r>
      <w:bookmarkEnd w:id="608"/>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396"/>
        <w:gridCol w:w="509"/>
        <w:gridCol w:w="639"/>
        <w:gridCol w:w="900"/>
        <w:gridCol w:w="898"/>
        <w:gridCol w:w="396"/>
        <w:gridCol w:w="396"/>
        <w:gridCol w:w="898"/>
        <w:gridCol w:w="509"/>
        <w:gridCol w:w="511"/>
        <w:gridCol w:w="511"/>
        <w:gridCol w:w="511"/>
        <w:gridCol w:w="515"/>
        <w:gridCol w:w="396"/>
        <w:gridCol w:w="396"/>
        <w:gridCol w:w="396"/>
        <w:gridCol w:w="396"/>
      </w:tblGrid>
      <w:tr w:rsidR="00070FFE">
        <w:trPr>
          <w:trHeight w:val="774"/>
        </w:trPr>
        <w:tc>
          <w:tcPr>
            <w:tcW w:w="1302" w:type="dxa"/>
            <w:gridSpan w:val="3"/>
            <w:vAlign w:val="center"/>
          </w:tcPr>
          <w:p w:rsidR="00070FFE" w:rsidRDefault="0058298B">
            <w:pPr>
              <w:jc w:val="center"/>
              <w:rPr>
                <w:rFonts w:ascii="宋体" w:hAnsi="宋体" w:cs="宋体"/>
                <w:sz w:val="18"/>
                <w:szCs w:val="18"/>
              </w:rPr>
            </w:pPr>
            <w:r>
              <w:rPr>
                <w:rFonts w:ascii="宋体" w:hAnsi="宋体" w:cs="宋体" w:hint="eastAsia"/>
                <w:sz w:val="18"/>
                <w:szCs w:val="18"/>
              </w:rPr>
              <w:t>风险点</w:t>
            </w:r>
          </w:p>
        </w:tc>
        <w:tc>
          <w:tcPr>
            <w:tcW w:w="1539" w:type="dxa"/>
            <w:gridSpan w:val="2"/>
            <w:vAlign w:val="center"/>
          </w:tcPr>
          <w:p w:rsidR="00070FFE" w:rsidRDefault="0058298B">
            <w:pPr>
              <w:jc w:val="center"/>
              <w:rPr>
                <w:rFonts w:ascii="宋体" w:hAnsi="宋体" w:cs="宋体"/>
                <w:sz w:val="18"/>
                <w:szCs w:val="18"/>
              </w:rPr>
            </w:pPr>
            <w:r>
              <w:rPr>
                <w:rFonts w:ascii="宋体" w:hAnsi="宋体" w:cs="宋体" w:hint="eastAsia"/>
                <w:sz w:val="18"/>
                <w:szCs w:val="18"/>
              </w:rPr>
              <w:t>作业步骤</w:t>
            </w:r>
          </w:p>
        </w:tc>
        <w:tc>
          <w:tcPr>
            <w:tcW w:w="898"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危险源或潜在事件</w:t>
            </w:r>
          </w:p>
        </w:tc>
        <w:tc>
          <w:tcPr>
            <w:tcW w:w="39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评价级别</w:t>
            </w:r>
          </w:p>
        </w:tc>
        <w:tc>
          <w:tcPr>
            <w:tcW w:w="39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风险分级</w:t>
            </w:r>
          </w:p>
        </w:tc>
        <w:tc>
          <w:tcPr>
            <w:tcW w:w="898" w:type="dxa"/>
            <w:vMerge w:val="restart"/>
            <w:vAlign w:val="center"/>
          </w:tcPr>
          <w:p w:rsidR="00070FFE" w:rsidRDefault="0058298B">
            <w:pPr>
              <w:jc w:val="center"/>
              <w:rPr>
                <w:rFonts w:ascii="宋体" w:hAnsi="宋体" w:cs="宋体"/>
                <w:sz w:val="18"/>
                <w:szCs w:val="18"/>
              </w:rPr>
            </w:pPr>
            <w:r>
              <w:rPr>
                <w:rFonts w:ascii="宋体" w:hAnsi="宋体" w:cs="仿宋_GB2312" w:hint="eastAsia"/>
                <w:sz w:val="18"/>
                <w:szCs w:val="18"/>
              </w:rPr>
              <w:t>可能发生的事故类型及后果</w:t>
            </w:r>
          </w:p>
        </w:tc>
        <w:tc>
          <w:tcPr>
            <w:tcW w:w="2557" w:type="dxa"/>
            <w:gridSpan w:val="5"/>
            <w:vAlign w:val="center"/>
          </w:tcPr>
          <w:p w:rsidR="00070FFE" w:rsidRDefault="0058298B">
            <w:pPr>
              <w:jc w:val="center"/>
              <w:rPr>
                <w:rFonts w:ascii="宋体" w:hAnsi="宋体" w:cs="宋体"/>
                <w:sz w:val="18"/>
                <w:szCs w:val="18"/>
              </w:rPr>
            </w:pPr>
            <w:r>
              <w:rPr>
                <w:rFonts w:ascii="宋体" w:hAnsi="宋体" w:cs="宋体" w:hint="eastAsia"/>
                <w:sz w:val="18"/>
                <w:szCs w:val="18"/>
              </w:rPr>
              <w:t>管控措施</w:t>
            </w:r>
          </w:p>
        </w:tc>
        <w:tc>
          <w:tcPr>
            <w:tcW w:w="39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管控层级</w:t>
            </w:r>
          </w:p>
        </w:tc>
        <w:tc>
          <w:tcPr>
            <w:tcW w:w="39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责任单位</w:t>
            </w:r>
          </w:p>
        </w:tc>
        <w:tc>
          <w:tcPr>
            <w:tcW w:w="39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责任人</w:t>
            </w:r>
          </w:p>
        </w:tc>
        <w:tc>
          <w:tcPr>
            <w:tcW w:w="39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备注</w:t>
            </w:r>
          </w:p>
        </w:tc>
      </w:tr>
      <w:tr w:rsidR="00070FFE">
        <w:trPr>
          <w:trHeight w:val="579"/>
        </w:trPr>
        <w:tc>
          <w:tcPr>
            <w:tcW w:w="397" w:type="dxa"/>
            <w:vAlign w:val="center"/>
          </w:tcPr>
          <w:p w:rsidR="00070FFE" w:rsidRDefault="0058298B">
            <w:pPr>
              <w:jc w:val="center"/>
              <w:rPr>
                <w:rFonts w:ascii="宋体"/>
                <w:sz w:val="18"/>
              </w:rPr>
            </w:pPr>
            <w:r>
              <w:rPr>
                <w:rFonts w:ascii="宋体" w:hAnsi="宋体" w:cs="宋体" w:hint="eastAsia"/>
                <w:sz w:val="18"/>
                <w:szCs w:val="18"/>
              </w:rPr>
              <w:t>编号</w:t>
            </w:r>
          </w:p>
        </w:tc>
        <w:tc>
          <w:tcPr>
            <w:tcW w:w="396" w:type="dxa"/>
            <w:vAlign w:val="center"/>
          </w:tcPr>
          <w:p w:rsidR="00070FFE" w:rsidRDefault="0058298B">
            <w:pPr>
              <w:jc w:val="center"/>
              <w:rPr>
                <w:rFonts w:ascii="宋体"/>
                <w:sz w:val="18"/>
                <w:szCs w:val="18"/>
              </w:rPr>
            </w:pPr>
            <w:r>
              <w:rPr>
                <w:rFonts w:ascii="宋体" w:hint="eastAsia"/>
                <w:sz w:val="18"/>
                <w:szCs w:val="18"/>
              </w:rPr>
              <w:t>类型</w:t>
            </w:r>
          </w:p>
        </w:tc>
        <w:tc>
          <w:tcPr>
            <w:tcW w:w="509" w:type="dxa"/>
            <w:vAlign w:val="center"/>
          </w:tcPr>
          <w:p w:rsidR="00070FFE" w:rsidRDefault="0058298B">
            <w:pPr>
              <w:jc w:val="center"/>
              <w:rPr>
                <w:rFonts w:ascii="宋体"/>
                <w:sz w:val="18"/>
                <w:szCs w:val="18"/>
              </w:rPr>
            </w:pPr>
            <w:r>
              <w:rPr>
                <w:rFonts w:ascii="宋体" w:hint="eastAsia"/>
                <w:sz w:val="18"/>
                <w:szCs w:val="18"/>
              </w:rPr>
              <w:t>名称</w:t>
            </w:r>
          </w:p>
        </w:tc>
        <w:tc>
          <w:tcPr>
            <w:tcW w:w="639" w:type="dxa"/>
            <w:vAlign w:val="center"/>
          </w:tcPr>
          <w:p w:rsidR="00070FFE" w:rsidRDefault="0058298B">
            <w:pPr>
              <w:jc w:val="center"/>
              <w:rPr>
                <w:rFonts w:ascii="宋体" w:hAnsi="宋体" w:cs="宋体"/>
                <w:sz w:val="18"/>
                <w:szCs w:val="18"/>
              </w:rPr>
            </w:pPr>
            <w:r>
              <w:rPr>
                <w:rFonts w:ascii="宋体" w:hint="eastAsia"/>
                <w:sz w:val="18"/>
                <w:szCs w:val="18"/>
              </w:rPr>
              <w:t>序号</w:t>
            </w:r>
          </w:p>
        </w:tc>
        <w:tc>
          <w:tcPr>
            <w:tcW w:w="900" w:type="dxa"/>
            <w:vAlign w:val="center"/>
          </w:tcPr>
          <w:p w:rsidR="00070FFE" w:rsidRDefault="0058298B">
            <w:pPr>
              <w:jc w:val="center"/>
              <w:rPr>
                <w:rFonts w:ascii="宋体" w:hAnsi="宋体" w:cs="宋体"/>
                <w:sz w:val="18"/>
                <w:szCs w:val="18"/>
              </w:rPr>
            </w:pPr>
            <w:r>
              <w:rPr>
                <w:rFonts w:ascii="宋体" w:hAnsi="宋体" w:cs="宋体" w:hint="eastAsia"/>
                <w:sz w:val="18"/>
                <w:szCs w:val="18"/>
              </w:rPr>
              <w:t>名称</w:t>
            </w:r>
          </w:p>
        </w:tc>
        <w:tc>
          <w:tcPr>
            <w:tcW w:w="898" w:type="dxa"/>
            <w:vMerge/>
            <w:vAlign w:val="center"/>
          </w:tcPr>
          <w:p w:rsidR="00070FFE" w:rsidRDefault="00070FFE">
            <w:pPr>
              <w:jc w:val="center"/>
              <w:rPr>
                <w:rFonts w:ascii="宋体" w:hAnsi="宋体" w:cs="宋体"/>
                <w:sz w:val="18"/>
                <w:szCs w:val="18"/>
              </w:rPr>
            </w:pPr>
          </w:p>
        </w:tc>
        <w:tc>
          <w:tcPr>
            <w:tcW w:w="396" w:type="dxa"/>
            <w:vMerge/>
            <w:vAlign w:val="center"/>
          </w:tcPr>
          <w:p w:rsidR="00070FFE" w:rsidRDefault="00070FFE">
            <w:pPr>
              <w:ind w:firstLine="360"/>
              <w:jc w:val="center"/>
              <w:rPr>
                <w:rFonts w:ascii="宋体" w:hAnsi="宋体" w:cs="宋体"/>
                <w:sz w:val="18"/>
                <w:szCs w:val="18"/>
              </w:rPr>
            </w:pPr>
          </w:p>
        </w:tc>
        <w:tc>
          <w:tcPr>
            <w:tcW w:w="396" w:type="dxa"/>
            <w:vMerge/>
            <w:vAlign w:val="center"/>
          </w:tcPr>
          <w:p w:rsidR="00070FFE" w:rsidRDefault="00070FFE">
            <w:pPr>
              <w:ind w:firstLine="360"/>
              <w:jc w:val="center"/>
              <w:rPr>
                <w:rFonts w:ascii="宋体" w:hAnsi="宋体" w:cs="宋体"/>
                <w:sz w:val="18"/>
                <w:szCs w:val="18"/>
              </w:rPr>
            </w:pPr>
          </w:p>
        </w:tc>
        <w:tc>
          <w:tcPr>
            <w:tcW w:w="898" w:type="dxa"/>
            <w:vMerge/>
            <w:vAlign w:val="center"/>
          </w:tcPr>
          <w:p w:rsidR="00070FFE" w:rsidRDefault="00070FFE">
            <w:pPr>
              <w:ind w:firstLine="360"/>
              <w:jc w:val="center"/>
              <w:rPr>
                <w:rFonts w:ascii="宋体" w:hAnsi="宋体" w:cs="宋体"/>
                <w:sz w:val="18"/>
                <w:szCs w:val="18"/>
              </w:rPr>
            </w:pPr>
          </w:p>
        </w:tc>
        <w:tc>
          <w:tcPr>
            <w:tcW w:w="509" w:type="dxa"/>
            <w:vAlign w:val="center"/>
          </w:tcPr>
          <w:p w:rsidR="00070FFE" w:rsidRDefault="0058298B">
            <w:pPr>
              <w:jc w:val="center"/>
              <w:rPr>
                <w:rFonts w:ascii="宋体" w:hAnsi="宋体"/>
                <w:sz w:val="18"/>
                <w:szCs w:val="18"/>
              </w:rPr>
            </w:pPr>
            <w:r>
              <w:rPr>
                <w:rFonts w:ascii="宋体" w:hAnsi="宋体" w:hint="eastAsia"/>
                <w:sz w:val="18"/>
                <w:szCs w:val="18"/>
              </w:rPr>
              <w:t>工程技术</w:t>
            </w:r>
          </w:p>
          <w:p w:rsidR="00070FFE" w:rsidRDefault="0058298B">
            <w:pPr>
              <w:jc w:val="center"/>
              <w:rPr>
                <w:rFonts w:ascii="宋体" w:hAnsi="宋体"/>
                <w:sz w:val="18"/>
                <w:szCs w:val="18"/>
              </w:rPr>
            </w:pPr>
            <w:r>
              <w:rPr>
                <w:rFonts w:ascii="宋体" w:hAnsi="宋体" w:hint="eastAsia"/>
                <w:sz w:val="18"/>
                <w:szCs w:val="18"/>
              </w:rPr>
              <w:t>措施</w:t>
            </w:r>
          </w:p>
        </w:tc>
        <w:tc>
          <w:tcPr>
            <w:tcW w:w="511" w:type="dxa"/>
            <w:vAlign w:val="center"/>
          </w:tcPr>
          <w:p w:rsidR="00070FFE" w:rsidRDefault="0058298B">
            <w:pPr>
              <w:jc w:val="center"/>
              <w:rPr>
                <w:rFonts w:ascii="宋体" w:hAnsi="宋体"/>
                <w:sz w:val="18"/>
                <w:szCs w:val="18"/>
              </w:rPr>
            </w:pPr>
            <w:r>
              <w:rPr>
                <w:rFonts w:ascii="宋体" w:hAnsi="宋体" w:hint="eastAsia"/>
                <w:sz w:val="18"/>
                <w:szCs w:val="18"/>
              </w:rPr>
              <w:t>管理措施</w:t>
            </w:r>
          </w:p>
        </w:tc>
        <w:tc>
          <w:tcPr>
            <w:tcW w:w="511" w:type="dxa"/>
          </w:tcPr>
          <w:p w:rsidR="00070FFE" w:rsidRDefault="0058298B">
            <w:pPr>
              <w:jc w:val="center"/>
              <w:rPr>
                <w:rFonts w:ascii="宋体" w:hAnsi="宋体"/>
                <w:sz w:val="18"/>
                <w:szCs w:val="18"/>
              </w:rPr>
            </w:pPr>
            <w:r>
              <w:rPr>
                <w:rFonts w:ascii="宋体" w:hAnsi="宋体" w:hint="eastAsia"/>
                <w:sz w:val="18"/>
                <w:szCs w:val="18"/>
              </w:rPr>
              <w:t>培训教育措施</w:t>
            </w:r>
          </w:p>
        </w:tc>
        <w:tc>
          <w:tcPr>
            <w:tcW w:w="511" w:type="dxa"/>
            <w:vAlign w:val="center"/>
          </w:tcPr>
          <w:p w:rsidR="00070FFE" w:rsidRDefault="0058298B">
            <w:pPr>
              <w:jc w:val="center"/>
              <w:rPr>
                <w:rFonts w:ascii="宋体" w:hAnsi="宋体"/>
                <w:sz w:val="18"/>
                <w:szCs w:val="18"/>
              </w:rPr>
            </w:pPr>
            <w:r>
              <w:rPr>
                <w:rFonts w:ascii="宋体" w:hAnsi="宋体" w:hint="eastAsia"/>
                <w:sz w:val="18"/>
                <w:szCs w:val="18"/>
              </w:rPr>
              <w:t>个体防护措施</w:t>
            </w:r>
          </w:p>
        </w:tc>
        <w:tc>
          <w:tcPr>
            <w:tcW w:w="515" w:type="dxa"/>
            <w:vAlign w:val="center"/>
          </w:tcPr>
          <w:p w:rsidR="00070FFE" w:rsidRDefault="0058298B">
            <w:pPr>
              <w:jc w:val="center"/>
              <w:rPr>
                <w:rFonts w:ascii="宋体" w:hAnsi="宋体"/>
                <w:sz w:val="18"/>
                <w:szCs w:val="18"/>
              </w:rPr>
            </w:pPr>
            <w:r>
              <w:rPr>
                <w:rFonts w:ascii="宋体" w:hAnsi="宋体" w:hint="eastAsia"/>
                <w:sz w:val="18"/>
                <w:szCs w:val="18"/>
              </w:rPr>
              <w:t>应急处置措施</w:t>
            </w:r>
          </w:p>
        </w:tc>
        <w:tc>
          <w:tcPr>
            <w:tcW w:w="396" w:type="dxa"/>
            <w:vMerge/>
            <w:vAlign w:val="center"/>
          </w:tcPr>
          <w:p w:rsidR="00070FFE" w:rsidRDefault="00070FFE">
            <w:pPr>
              <w:ind w:firstLine="360"/>
              <w:jc w:val="center"/>
              <w:rPr>
                <w:rFonts w:ascii="宋体" w:hAnsi="宋体" w:cs="宋体"/>
                <w:sz w:val="18"/>
                <w:szCs w:val="18"/>
              </w:rPr>
            </w:pPr>
          </w:p>
        </w:tc>
        <w:tc>
          <w:tcPr>
            <w:tcW w:w="396" w:type="dxa"/>
            <w:vMerge/>
            <w:vAlign w:val="center"/>
          </w:tcPr>
          <w:p w:rsidR="00070FFE" w:rsidRDefault="00070FFE">
            <w:pPr>
              <w:ind w:firstLine="360"/>
              <w:jc w:val="center"/>
              <w:rPr>
                <w:rFonts w:ascii="宋体" w:hAnsi="宋体" w:cs="宋体"/>
                <w:sz w:val="18"/>
                <w:szCs w:val="18"/>
              </w:rPr>
            </w:pPr>
          </w:p>
        </w:tc>
        <w:tc>
          <w:tcPr>
            <w:tcW w:w="396" w:type="dxa"/>
            <w:vMerge/>
            <w:vAlign w:val="center"/>
          </w:tcPr>
          <w:p w:rsidR="00070FFE" w:rsidRDefault="00070FFE">
            <w:pPr>
              <w:ind w:firstLine="360"/>
              <w:jc w:val="center"/>
              <w:rPr>
                <w:rFonts w:ascii="宋体" w:hAnsi="宋体" w:cs="宋体"/>
                <w:sz w:val="18"/>
                <w:szCs w:val="18"/>
              </w:rPr>
            </w:pPr>
          </w:p>
        </w:tc>
        <w:tc>
          <w:tcPr>
            <w:tcW w:w="396" w:type="dxa"/>
            <w:vMerge/>
            <w:vAlign w:val="center"/>
          </w:tcPr>
          <w:p w:rsidR="00070FFE" w:rsidRDefault="00070FFE">
            <w:pPr>
              <w:ind w:firstLine="360"/>
              <w:jc w:val="center"/>
              <w:rPr>
                <w:rFonts w:ascii="宋体" w:hAnsi="宋体" w:cs="宋体"/>
                <w:sz w:val="18"/>
                <w:szCs w:val="18"/>
              </w:rPr>
            </w:pPr>
          </w:p>
        </w:tc>
      </w:tr>
      <w:tr w:rsidR="00070FFE">
        <w:trPr>
          <w:trHeight w:val="624"/>
        </w:trPr>
        <w:tc>
          <w:tcPr>
            <w:tcW w:w="397" w:type="dxa"/>
            <w:vMerge w:val="restart"/>
            <w:vAlign w:val="center"/>
          </w:tcPr>
          <w:p w:rsidR="00070FFE" w:rsidRDefault="0058298B">
            <w:pPr>
              <w:jc w:val="center"/>
              <w:rPr>
                <w:rFonts w:ascii="宋体"/>
                <w:sz w:val="18"/>
              </w:rPr>
            </w:pPr>
            <w:r>
              <w:rPr>
                <w:rFonts w:ascii="宋体" w:hint="eastAsia"/>
                <w:sz w:val="18"/>
              </w:rPr>
              <w:t>1</w:t>
            </w:r>
          </w:p>
        </w:tc>
        <w:tc>
          <w:tcPr>
            <w:tcW w:w="396" w:type="dxa"/>
            <w:vMerge w:val="restart"/>
            <w:vAlign w:val="center"/>
          </w:tcPr>
          <w:p w:rsidR="00070FFE" w:rsidRDefault="0058298B">
            <w:pPr>
              <w:rPr>
                <w:rFonts w:ascii="宋体"/>
                <w:sz w:val="18"/>
                <w:szCs w:val="18"/>
              </w:rPr>
            </w:pPr>
            <w:r>
              <w:rPr>
                <w:rFonts w:ascii="宋体" w:hint="eastAsia"/>
                <w:sz w:val="18"/>
                <w:szCs w:val="18"/>
              </w:rPr>
              <w:t>操作及作业活动</w:t>
            </w:r>
          </w:p>
        </w:tc>
        <w:tc>
          <w:tcPr>
            <w:tcW w:w="509" w:type="dxa"/>
            <w:vMerge w:val="restart"/>
            <w:vAlign w:val="center"/>
          </w:tcPr>
          <w:p w:rsidR="00070FFE" w:rsidRDefault="00070FFE">
            <w:pPr>
              <w:jc w:val="center"/>
              <w:rPr>
                <w:rFonts w:ascii="宋体"/>
                <w:sz w:val="18"/>
              </w:rPr>
            </w:pPr>
          </w:p>
        </w:tc>
        <w:tc>
          <w:tcPr>
            <w:tcW w:w="639" w:type="dxa"/>
            <w:vAlign w:val="center"/>
          </w:tcPr>
          <w:p w:rsidR="00070FFE" w:rsidRDefault="0058298B">
            <w:pPr>
              <w:jc w:val="center"/>
              <w:rPr>
                <w:rFonts w:ascii="宋体"/>
                <w:sz w:val="18"/>
              </w:rPr>
            </w:pPr>
            <w:r>
              <w:rPr>
                <w:rFonts w:ascii="宋体" w:hint="eastAsia"/>
                <w:sz w:val="18"/>
              </w:rPr>
              <w:t>1</w:t>
            </w:r>
          </w:p>
        </w:tc>
        <w:tc>
          <w:tcPr>
            <w:tcW w:w="900" w:type="dxa"/>
            <w:vAlign w:val="center"/>
          </w:tcPr>
          <w:p w:rsidR="00070FFE" w:rsidRDefault="00070FFE">
            <w:pPr>
              <w:jc w:val="center"/>
              <w:rPr>
                <w:rFonts w:ascii="宋体"/>
                <w:sz w:val="18"/>
              </w:rPr>
            </w:pPr>
          </w:p>
        </w:tc>
        <w:tc>
          <w:tcPr>
            <w:tcW w:w="898"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898" w:type="dxa"/>
            <w:vAlign w:val="center"/>
          </w:tcPr>
          <w:p w:rsidR="00070FFE" w:rsidRDefault="00070FFE">
            <w:pPr>
              <w:jc w:val="center"/>
              <w:rPr>
                <w:rFonts w:ascii="宋体"/>
                <w:sz w:val="18"/>
              </w:rPr>
            </w:pPr>
          </w:p>
        </w:tc>
        <w:tc>
          <w:tcPr>
            <w:tcW w:w="509" w:type="dxa"/>
            <w:vAlign w:val="center"/>
          </w:tcPr>
          <w:p w:rsidR="00070FFE" w:rsidRDefault="00070FFE">
            <w:pPr>
              <w:jc w:val="center"/>
              <w:rPr>
                <w:rFonts w:ascii="宋体"/>
                <w:sz w:val="18"/>
              </w:rPr>
            </w:pPr>
          </w:p>
        </w:tc>
        <w:tc>
          <w:tcPr>
            <w:tcW w:w="511" w:type="dxa"/>
            <w:vAlign w:val="center"/>
          </w:tcPr>
          <w:p w:rsidR="00070FFE" w:rsidRDefault="00070FFE">
            <w:pPr>
              <w:jc w:val="center"/>
              <w:rPr>
                <w:rFonts w:ascii="宋体"/>
                <w:sz w:val="18"/>
              </w:rPr>
            </w:pPr>
          </w:p>
        </w:tc>
        <w:tc>
          <w:tcPr>
            <w:tcW w:w="511" w:type="dxa"/>
          </w:tcPr>
          <w:p w:rsidR="00070FFE" w:rsidRDefault="00070FFE">
            <w:pPr>
              <w:jc w:val="center"/>
              <w:rPr>
                <w:rFonts w:ascii="宋体"/>
                <w:sz w:val="18"/>
              </w:rPr>
            </w:pPr>
          </w:p>
        </w:tc>
        <w:tc>
          <w:tcPr>
            <w:tcW w:w="511" w:type="dxa"/>
            <w:vAlign w:val="center"/>
          </w:tcPr>
          <w:p w:rsidR="00070FFE" w:rsidRDefault="00070FFE">
            <w:pPr>
              <w:jc w:val="center"/>
              <w:rPr>
                <w:rFonts w:ascii="宋体"/>
                <w:sz w:val="18"/>
              </w:rPr>
            </w:pPr>
          </w:p>
        </w:tc>
        <w:tc>
          <w:tcPr>
            <w:tcW w:w="515"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r>
      <w:tr w:rsidR="00070FFE">
        <w:trPr>
          <w:trHeight w:val="624"/>
        </w:trPr>
        <w:tc>
          <w:tcPr>
            <w:tcW w:w="397" w:type="dxa"/>
            <w:vMerge/>
            <w:vAlign w:val="center"/>
          </w:tcPr>
          <w:p w:rsidR="00070FFE" w:rsidRDefault="00070FFE">
            <w:pPr>
              <w:jc w:val="center"/>
              <w:rPr>
                <w:rFonts w:ascii="宋体"/>
                <w:sz w:val="18"/>
              </w:rPr>
            </w:pPr>
          </w:p>
        </w:tc>
        <w:tc>
          <w:tcPr>
            <w:tcW w:w="396" w:type="dxa"/>
            <w:vMerge/>
            <w:vAlign w:val="center"/>
          </w:tcPr>
          <w:p w:rsidR="00070FFE" w:rsidRDefault="00070FFE">
            <w:pPr>
              <w:jc w:val="center"/>
              <w:rPr>
                <w:rFonts w:ascii="宋体"/>
                <w:sz w:val="18"/>
              </w:rPr>
            </w:pPr>
          </w:p>
        </w:tc>
        <w:tc>
          <w:tcPr>
            <w:tcW w:w="509" w:type="dxa"/>
            <w:vMerge/>
            <w:vAlign w:val="center"/>
          </w:tcPr>
          <w:p w:rsidR="00070FFE" w:rsidRDefault="00070FFE">
            <w:pPr>
              <w:jc w:val="center"/>
              <w:rPr>
                <w:rFonts w:ascii="宋体"/>
                <w:sz w:val="18"/>
              </w:rPr>
            </w:pPr>
          </w:p>
        </w:tc>
        <w:tc>
          <w:tcPr>
            <w:tcW w:w="639" w:type="dxa"/>
            <w:vAlign w:val="center"/>
          </w:tcPr>
          <w:p w:rsidR="00070FFE" w:rsidRDefault="0058298B">
            <w:pPr>
              <w:jc w:val="center"/>
              <w:rPr>
                <w:rFonts w:ascii="宋体"/>
                <w:sz w:val="18"/>
              </w:rPr>
            </w:pPr>
            <w:r>
              <w:rPr>
                <w:rFonts w:ascii="宋体" w:hint="eastAsia"/>
                <w:sz w:val="18"/>
              </w:rPr>
              <w:t>2</w:t>
            </w:r>
          </w:p>
        </w:tc>
        <w:tc>
          <w:tcPr>
            <w:tcW w:w="900" w:type="dxa"/>
            <w:vAlign w:val="center"/>
          </w:tcPr>
          <w:p w:rsidR="00070FFE" w:rsidRDefault="00070FFE">
            <w:pPr>
              <w:jc w:val="center"/>
              <w:rPr>
                <w:rFonts w:ascii="宋体"/>
                <w:sz w:val="18"/>
              </w:rPr>
            </w:pPr>
          </w:p>
        </w:tc>
        <w:tc>
          <w:tcPr>
            <w:tcW w:w="898"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898" w:type="dxa"/>
            <w:vAlign w:val="center"/>
          </w:tcPr>
          <w:p w:rsidR="00070FFE" w:rsidRDefault="00070FFE">
            <w:pPr>
              <w:jc w:val="center"/>
              <w:rPr>
                <w:rFonts w:ascii="宋体"/>
                <w:sz w:val="18"/>
              </w:rPr>
            </w:pPr>
          </w:p>
        </w:tc>
        <w:tc>
          <w:tcPr>
            <w:tcW w:w="509" w:type="dxa"/>
            <w:vAlign w:val="center"/>
          </w:tcPr>
          <w:p w:rsidR="00070FFE" w:rsidRDefault="00070FFE">
            <w:pPr>
              <w:jc w:val="center"/>
              <w:rPr>
                <w:rFonts w:ascii="宋体"/>
                <w:sz w:val="18"/>
              </w:rPr>
            </w:pPr>
          </w:p>
        </w:tc>
        <w:tc>
          <w:tcPr>
            <w:tcW w:w="511" w:type="dxa"/>
            <w:vAlign w:val="center"/>
          </w:tcPr>
          <w:p w:rsidR="00070FFE" w:rsidRDefault="00070FFE">
            <w:pPr>
              <w:jc w:val="center"/>
              <w:rPr>
                <w:rFonts w:ascii="宋体"/>
                <w:sz w:val="18"/>
              </w:rPr>
            </w:pPr>
          </w:p>
        </w:tc>
        <w:tc>
          <w:tcPr>
            <w:tcW w:w="511" w:type="dxa"/>
          </w:tcPr>
          <w:p w:rsidR="00070FFE" w:rsidRDefault="00070FFE">
            <w:pPr>
              <w:jc w:val="center"/>
              <w:rPr>
                <w:rFonts w:ascii="宋体"/>
                <w:sz w:val="18"/>
              </w:rPr>
            </w:pPr>
          </w:p>
        </w:tc>
        <w:tc>
          <w:tcPr>
            <w:tcW w:w="511" w:type="dxa"/>
            <w:vAlign w:val="center"/>
          </w:tcPr>
          <w:p w:rsidR="00070FFE" w:rsidRDefault="00070FFE">
            <w:pPr>
              <w:jc w:val="center"/>
              <w:rPr>
                <w:rFonts w:ascii="宋体"/>
                <w:sz w:val="18"/>
              </w:rPr>
            </w:pPr>
          </w:p>
        </w:tc>
        <w:tc>
          <w:tcPr>
            <w:tcW w:w="515"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r>
      <w:tr w:rsidR="00070FFE">
        <w:trPr>
          <w:trHeight w:val="624"/>
        </w:trPr>
        <w:tc>
          <w:tcPr>
            <w:tcW w:w="397" w:type="dxa"/>
            <w:vMerge/>
            <w:vAlign w:val="center"/>
          </w:tcPr>
          <w:p w:rsidR="00070FFE" w:rsidRDefault="00070FFE">
            <w:pPr>
              <w:jc w:val="center"/>
              <w:rPr>
                <w:rFonts w:ascii="宋体"/>
                <w:sz w:val="18"/>
              </w:rPr>
            </w:pPr>
          </w:p>
        </w:tc>
        <w:tc>
          <w:tcPr>
            <w:tcW w:w="396" w:type="dxa"/>
            <w:vMerge/>
            <w:vAlign w:val="center"/>
          </w:tcPr>
          <w:p w:rsidR="00070FFE" w:rsidRDefault="00070FFE">
            <w:pPr>
              <w:jc w:val="center"/>
              <w:rPr>
                <w:rFonts w:ascii="宋体"/>
                <w:sz w:val="18"/>
              </w:rPr>
            </w:pPr>
          </w:p>
        </w:tc>
        <w:tc>
          <w:tcPr>
            <w:tcW w:w="509" w:type="dxa"/>
            <w:vMerge/>
            <w:vAlign w:val="center"/>
          </w:tcPr>
          <w:p w:rsidR="00070FFE" w:rsidRDefault="00070FFE">
            <w:pPr>
              <w:jc w:val="center"/>
              <w:rPr>
                <w:rFonts w:ascii="宋体"/>
                <w:sz w:val="18"/>
              </w:rPr>
            </w:pPr>
          </w:p>
        </w:tc>
        <w:tc>
          <w:tcPr>
            <w:tcW w:w="639" w:type="dxa"/>
            <w:vAlign w:val="center"/>
          </w:tcPr>
          <w:p w:rsidR="00070FFE" w:rsidRDefault="0058298B">
            <w:pPr>
              <w:jc w:val="center"/>
              <w:rPr>
                <w:rFonts w:ascii="宋体"/>
                <w:sz w:val="18"/>
              </w:rPr>
            </w:pPr>
            <w:r>
              <w:rPr>
                <w:rFonts w:ascii="宋体" w:hint="eastAsia"/>
                <w:sz w:val="18"/>
              </w:rPr>
              <w:t>3</w:t>
            </w:r>
          </w:p>
        </w:tc>
        <w:tc>
          <w:tcPr>
            <w:tcW w:w="900" w:type="dxa"/>
            <w:vAlign w:val="center"/>
          </w:tcPr>
          <w:p w:rsidR="00070FFE" w:rsidRDefault="00070FFE">
            <w:pPr>
              <w:jc w:val="center"/>
              <w:rPr>
                <w:rFonts w:ascii="宋体"/>
                <w:sz w:val="18"/>
              </w:rPr>
            </w:pPr>
          </w:p>
        </w:tc>
        <w:tc>
          <w:tcPr>
            <w:tcW w:w="898"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898" w:type="dxa"/>
            <w:vAlign w:val="center"/>
          </w:tcPr>
          <w:p w:rsidR="00070FFE" w:rsidRDefault="00070FFE">
            <w:pPr>
              <w:jc w:val="center"/>
              <w:rPr>
                <w:rFonts w:ascii="宋体"/>
                <w:sz w:val="18"/>
              </w:rPr>
            </w:pPr>
          </w:p>
        </w:tc>
        <w:tc>
          <w:tcPr>
            <w:tcW w:w="509" w:type="dxa"/>
            <w:vAlign w:val="center"/>
          </w:tcPr>
          <w:p w:rsidR="00070FFE" w:rsidRDefault="00070FFE">
            <w:pPr>
              <w:jc w:val="center"/>
              <w:rPr>
                <w:rFonts w:ascii="宋体"/>
                <w:sz w:val="18"/>
              </w:rPr>
            </w:pPr>
          </w:p>
        </w:tc>
        <w:tc>
          <w:tcPr>
            <w:tcW w:w="511" w:type="dxa"/>
            <w:vAlign w:val="center"/>
          </w:tcPr>
          <w:p w:rsidR="00070FFE" w:rsidRDefault="00070FFE">
            <w:pPr>
              <w:jc w:val="center"/>
              <w:rPr>
                <w:rFonts w:ascii="宋体"/>
                <w:sz w:val="18"/>
              </w:rPr>
            </w:pPr>
          </w:p>
        </w:tc>
        <w:tc>
          <w:tcPr>
            <w:tcW w:w="511" w:type="dxa"/>
          </w:tcPr>
          <w:p w:rsidR="00070FFE" w:rsidRDefault="00070FFE">
            <w:pPr>
              <w:jc w:val="center"/>
              <w:rPr>
                <w:rFonts w:ascii="宋体"/>
                <w:sz w:val="18"/>
              </w:rPr>
            </w:pPr>
          </w:p>
        </w:tc>
        <w:tc>
          <w:tcPr>
            <w:tcW w:w="511" w:type="dxa"/>
            <w:vAlign w:val="center"/>
          </w:tcPr>
          <w:p w:rsidR="00070FFE" w:rsidRDefault="00070FFE">
            <w:pPr>
              <w:jc w:val="center"/>
              <w:rPr>
                <w:rFonts w:ascii="宋体"/>
                <w:sz w:val="18"/>
              </w:rPr>
            </w:pPr>
          </w:p>
        </w:tc>
        <w:tc>
          <w:tcPr>
            <w:tcW w:w="515"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r>
      <w:tr w:rsidR="00070FFE">
        <w:trPr>
          <w:trHeight w:val="624"/>
        </w:trPr>
        <w:tc>
          <w:tcPr>
            <w:tcW w:w="397" w:type="dxa"/>
            <w:vMerge/>
            <w:vAlign w:val="center"/>
          </w:tcPr>
          <w:p w:rsidR="00070FFE" w:rsidRDefault="00070FFE">
            <w:pPr>
              <w:jc w:val="center"/>
              <w:rPr>
                <w:rFonts w:ascii="宋体"/>
                <w:sz w:val="18"/>
              </w:rPr>
            </w:pPr>
          </w:p>
        </w:tc>
        <w:tc>
          <w:tcPr>
            <w:tcW w:w="396" w:type="dxa"/>
            <w:vMerge/>
            <w:vAlign w:val="center"/>
          </w:tcPr>
          <w:p w:rsidR="00070FFE" w:rsidRDefault="00070FFE">
            <w:pPr>
              <w:jc w:val="center"/>
              <w:rPr>
                <w:rFonts w:ascii="宋体"/>
                <w:sz w:val="18"/>
              </w:rPr>
            </w:pPr>
          </w:p>
        </w:tc>
        <w:tc>
          <w:tcPr>
            <w:tcW w:w="509" w:type="dxa"/>
            <w:vMerge/>
            <w:vAlign w:val="center"/>
          </w:tcPr>
          <w:p w:rsidR="00070FFE" w:rsidRDefault="00070FFE">
            <w:pPr>
              <w:jc w:val="center"/>
              <w:rPr>
                <w:rFonts w:ascii="宋体"/>
                <w:sz w:val="18"/>
              </w:rPr>
            </w:pPr>
          </w:p>
        </w:tc>
        <w:tc>
          <w:tcPr>
            <w:tcW w:w="639" w:type="dxa"/>
            <w:vAlign w:val="center"/>
          </w:tcPr>
          <w:p w:rsidR="00070FFE" w:rsidRDefault="0058298B">
            <w:pPr>
              <w:jc w:val="center"/>
              <w:rPr>
                <w:rFonts w:ascii="宋体"/>
                <w:sz w:val="18"/>
              </w:rPr>
            </w:pPr>
            <w:r>
              <w:rPr>
                <w:rFonts w:ascii="宋体" w:hint="eastAsia"/>
                <w:sz w:val="18"/>
              </w:rPr>
              <w:t>4</w:t>
            </w:r>
          </w:p>
        </w:tc>
        <w:tc>
          <w:tcPr>
            <w:tcW w:w="900" w:type="dxa"/>
            <w:vAlign w:val="center"/>
          </w:tcPr>
          <w:p w:rsidR="00070FFE" w:rsidRDefault="00070FFE">
            <w:pPr>
              <w:jc w:val="center"/>
              <w:rPr>
                <w:rFonts w:ascii="宋体"/>
                <w:sz w:val="18"/>
              </w:rPr>
            </w:pPr>
          </w:p>
        </w:tc>
        <w:tc>
          <w:tcPr>
            <w:tcW w:w="898"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898" w:type="dxa"/>
            <w:vAlign w:val="center"/>
          </w:tcPr>
          <w:p w:rsidR="00070FFE" w:rsidRDefault="00070FFE">
            <w:pPr>
              <w:jc w:val="center"/>
              <w:rPr>
                <w:rFonts w:ascii="宋体"/>
                <w:sz w:val="18"/>
              </w:rPr>
            </w:pPr>
          </w:p>
        </w:tc>
        <w:tc>
          <w:tcPr>
            <w:tcW w:w="509" w:type="dxa"/>
            <w:vAlign w:val="center"/>
          </w:tcPr>
          <w:p w:rsidR="00070FFE" w:rsidRDefault="00070FFE">
            <w:pPr>
              <w:jc w:val="center"/>
              <w:rPr>
                <w:rFonts w:ascii="宋体"/>
                <w:sz w:val="18"/>
              </w:rPr>
            </w:pPr>
          </w:p>
        </w:tc>
        <w:tc>
          <w:tcPr>
            <w:tcW w:w="511" w:type="dxa"/>
            <w:vAlign w:val="center"/>
          </w:tcPr>
          <w:p w:rsidR="00070FFE" w:rsidRDefault="00070FFE">
            <w:pPr>
              <w:jc w:val="center"/>
              <w:rPr>
                <w:rFonts w:ascii="宋体"/>
                <w:sz w:val="18"/>
              </w:rPr>
            </w:pPr>
          </w:p>
        </w:tc>
        <w:tc>
          <w:tcPr>
            <w:tcW w:w="511" w:type="dxa"/>
          </w:tcPr>
          <w:p w:rsidR="00070FFE" w:rsidRDefault="00070FFE">
            <w:pPr>
              <w:jc w:val="center"/>
              <w:rPr>
                <w:rFonts w:ascii="宋体"/>
                <w:sz w:val="18"/>
              </w:rPr>
            </w:pPr>
          </w:p>
        </w:tc>
        <w:tc>
          <w:tcPr>
            <w:tcW w:w="511" w:type="dxa"/>
            <w:vAlign w:val="center"/>
          </w:tcPr>
          <w:p w:rsidR="00070FFE" w:rsidRDefault="00070FFE">
            <w:pPr>
              <w:jc w:val="center"/>
              <w:rPr>
                <w:rFonts w:ascii="宋体"/>
                <w:sz w:val="18"/>
              </w:rPr>
            </w:pPr>
          </w:p>
        </w:tc>
        <w:tc>
          <w:tcPr>
            <w:tcW w:w="515"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r>
      <w:tr w:rsidR="00070FFE">
        <w:trPr>
          <w:trHeight w:val="624"/>
        </w:trPr>
        <w:tc>
          <w:tcPr>
            <w:tcW w:w="397" w:type="dxa"/>
            <w:vMerge/>
            <w:vAlign w:val="center"/>
          </w:tcPr>
          <w:p w:rsidR="00070FFE" w:rsidRDefault="00070FFE">
            <w:pPr>
              <w:jc w:val="center"/>
              <w:rPr>
                <w:rFonts w:ascii="宋体"/>
                <w:sz w:val="18"/>
              </w:rPr>
            </w:pPr>
          </w:p>
        </w:tc>
        <w:tc>
          <w:tcPr>
            <w:tcW w:w="396" w:type="dxa"/>
            <w:vMerge/>
            <w:vAlign w:val="center"/>
          </w:tcPr>
          <w:p w:rsidR="00070FFE" w:rsidRDefault="00070FFE">
            <w:pPr>
              <w:jc w:val="center"/>
              <w:rPr>
                <w:rFonts w:ascii="宋体"/>
                <w:sz w:val="18"/>
              </w:rPr>
            </w:pPr>
          </w:p>
        </w:tc>
        <w:tc>
          <w:tcPr>
            <w:tcW w:w="509" w:type="dxa"/>
            <w:vMerge/>
            <w:vAlign w:val="center"/>
          </w:tcPr>
          <w:p w:rsidR="00070FFE" w:rsidRDefault="00070FFE">
            <w:pPr>
              <w:jc w:val="center"/>
              <w:rPr>
                <w:rFonts w:ascii="宋体"/>
                <w:sz w:val="18"/>
              </w:rPr>
            </w:pPr>
          </w:p>
        </w:tc>
        <w:tc>
          <w:tcPr>
            <w:tcW w:w="639" w:type="dxa"/>
            <w:vAlign w:val="center"/>
          </w:tcPr>
          <w:p w:rsidR="00070FFE" w:rsidRDefault="0058298B">
            <w:pPr>
              <w:jc w:val="center"/>
              <w:rPr>
                <w:rFonts w:ascii="宋体"/>
                <w:sz w:val="18"/>
              </w:rPr>
            </w:pPr>
            <w:r>
              <w:rPr>
                <w:rFonts w:ascii="宋体" w:hint="eastAsia"/>
                <w:sz w:val="18"/>
              </w:rPr>
              <w:t>5</w:t>
            </w:r>
          </w:p>
        </w:tc>
        <w:tc>
          <w:tcPr>
            <w:tcW w:w="900" w:type="dxa"/>
            <w:vAlign w:val="center"/>
          </w:tcPr>
          <w:p w:rsidR="00070FFE" w:rsidRDefault="00070FFE">
            <w:pPr>
              <w:jc w:val="center"/>
              <w:rPr>
                <w:rFonts w:ascii="宋体"/>
                <w:sz w:val="18"/>
              </w:rPr>
            </w:pPr>
          </w:p>
        </w:tc>
        <w:tc>
          <w:tcPr>
            <w:tcW w:w="898"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898" w:type="dxa"/>
            <w:vAlign w:val="center"/>
          </w:tcPr>
          <w:p w:rsidR="00070FFE" w:rsidRDefault="00070FFE">
            <w:pPr>
              <w:jc w:val="center"/>
              <w:rPr>
                <w:rFonts w:ascii="宋体"/>
                <w:sz w:val="18"/>
              </w:rPr>
            </w:pPr>
          </w:p>
        </w:tc>
        <w:tc>
          <w:tcPr>
            <w:tcW w:w="509" w:type="dxa"/>
            <w:vAlign w:val="center"/>
          </w:tcPr>
          <w:p w:rsidR="00070FFE" w:rsidRDefault="00070FFE">
            <w:pPr>
              <w:jc w:val="center"/>
              <w:rPr>
                <w:rFonts w:ascii="宋体"/>
                <w:sz w:val="18"/>
              </w:rPr>
            </w:pPr>
          </w:p>
        </w:tc>
        <w:tc>
          <w:tcPr>
            <w:tcW w:w="511" w:type="dxa"/>
            <w:vAlign w:val="center"/>
          </w:tcPr>
          <w:p w:rsidR="00070FFE" w:rsidRDefault="00070FFE">
            <w:pPr>
              <w:jc w:val="center"/>
              <w:rPr>
                <w:rFonts w:ascii="宋体"/>
                <w:sz w:val="18"/>
              </w:rPr>
            </w:pPr>
          </w:p>
        </w:tc>
        <w:tc>
          <w:tcPr>
            <w:tcW w:w="511" w:type="dxa"/>
          </w:tcPr>
          <w:p w:rsidR="00070FFE" w:rsidRDefault="00070FFE">
            <w:pPr>
              <w:jc w:val="center"/>
              <w:rPr>
                <w:rFonts w:ascii="宋体"/>
                <w:sz w:val="18"/>
              </w:rPr>
            </w:pPr>
          </w:p>
        </w:tc>
        <w:tc>
          <w:tcPr>
            <w:tcW w:w="511" w:type="dxa"/>
            <w:vAlign w:val="center"/>
          </w:tcPr>
          <w:p w:rsidR="00070FFE" w:rsidRDefault="00070FFE">
            <w:pPr>
              <w:jc w:val="center"/>
              <w:rPr>
                <w:rFonts w:ascii="宋体"/>
                <w:sz w:val="18"/>
              </w:rPr>
            </w:pPr>
          </w:p>
        </w:tc>
        <w:tc>
          <w:tcPr>
            <w:tcW w:w="515"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c>
          <w:tcPr>
            <w:tcW w:w="396" w:type="dxa"/>
            <w:vAlign w:val="center"/>
          </w:tcPr>
          <w:p w:rsidR="00070FFE" w:rsidRDefault="00070FFE">
            <w:pPr>
              <w:jc w:val="center"/>
              <w:rPr>
                <w:rFonts w:ascii="宋体"/>
                <w:sz w:val="18"/>
              </w:rPr>
            </w:pPr>
          </w:p>
        </w:tc>
      </w:tr>
    </w:tbl>
    <w:p w:rsidR="00070FFE" w:rsidRDefault="0058298B">
      <w:pPr>
        <w:pStyle w:val="ae"/>
        <w:ind w:left="789"/>
        <w:rPr>
          <w:bCs/>
        </w:rPr>
      </w:pPr>
      <w:r>
        <w:rPr>
          <w:rFonts w:hint="eastAsia"/>
          <w:bCs/>
        </w:rPr>
        <w:t>管控措施指按一定程序确定的所有管控措施，</w:t>
      </w:r>
      <w:r>
        <w:rPr>
          <w:rFonts w:hint="eastAsia"/>
        </w:rPr>
        <w:t>包括“现有安全控制措施”和“建议改进（新增）措施”，</w:t>
      </w:r>
      <w:r>
        <w:rPr>
          <w:rFonts w:hint="eastAsia"/>
          <w:bCs/>
        </w:rPr>
        <w:t>内容必须详细和具体。</w:t>
      </w:r>
    </w:p>
    <w:p w:rsidR="00070FFE" w:rsidRDefault="00070FFE">
      <w:pPr>
        <w:pStyle w:val="af9"/>
      </w:pPr>
    </w:p>
    <w:p w:rsidR="00070FFE" w:rsidRDefault="00070FFE">
      <w:pPr>
        <w:pStyle w:val="af9"/>
      </w:pPr>
    </w:p>
    <w:p w:rsidR="00070FFE" w:rsidRDefault="00070FFE">
      <w:pPr>
        <w:pStyle w:val="af9"/>
      </w:pPr>
    </w:p>
    <w:p w:rsidR="00070FFE" w:rsidRDefault="00070FFE">
      <w:pPr>
        <w:pStyle w:val="af9"/>
      </w:pPr>
    </w:p>
    <w:p w:rsidR="00070FFE" w:rsidRDefault="00070FFE">
      <w:pPr>
        <w:pStyle w:val="af9"/>
      </w:pPr>
    </w:p>
    <w:p w:rsidR="00070FFE" w:rsidRDefault="00070FFE">
      <w:pPr>
        <w:pStyle w:val="af9"/>
      </w:pPr>
    </w:p>
    <w:p w:rsidR="00070FFE" w:rsidRDefault="00070FFE">
      <w:pPr>
        <w:pStyle w:val="af9"/>
      </w:pPr>
    </w:p>
    <w:p w:rsidR="00070FFE" w:rsidRDefault="00070FFE">
      <w:pPr>
        <w:pStyle w:val="af9"/>
      </w:pPr>
    </w:p>
    <w:p w:rsidR="00070FFE" w:rsidRDefault="00070FFE">
      <w:pPr>
        <w:pStyle w:val="af9"/>
      </w:pPr>
    </w:p>
    <w:p w:rsidR="00070FFE" w:rsidRDefault="00070FFE">
      <w:pPr>
        <w:pStyle w:val="af9"/>
      </w:pPr>
    </w:p>
    <w:p w:rsidR="00070FFE" w:rsidRDefault="00070FFE">
      <w:pPr>
        <w:pStyle w:val="af9"/>
      </w:pPr>
    </w:p>
    <w:p w:rsidR="00070FFE" w:rsidRDefault="00070FFE">
      <w:pPr>
        <w:pStyle w:val="af9"/>
      </w:pPr>
    </w:p>
    <w:p w:rsidR="00070FFE" w:rsidRDefault="0058298B">
      <w:pPr>
        <w:pStyle w:val="aa"/>
        <w:numPr>
          <w:ilvl w:val="1"/>
          <w:numId w:val="0"/>
        </w:numPr>
        <w:spacing w:before="156" w:after="156"/>
        <w:jc w:val="both"/>
      </w:pPr>
      <w:r>
        <w:rPr>
          <w:rFonts w:hint="eastAsia"/>
        </w:rPr>
        <w:br w:type="page"/>
      </w:r>
    </w:p>
    <w:p w:rsidR="00070FFE" w:rsidRDefault="0058298B">
      <w:pPr>
        <w:pStyle w:val="ad"/>
        <w:spacing w:before="312" w:after="312"/>
        <w:rPr>
          <w:szCs w:val="22"/>
        </w:rPr>
      </w:pPr>
      <w:bookmarkStart w:id="609" w:name="_Toc23210_WPSOffice_Level2"/>
      <w:bookmarkStart w:id="610" w:name="_Toc25228_WPSOffice_Level2"/>
      <w:bookmarkStart w:id="611" w:name="_Toc13663_WPSOffice_Level2"/>
      <w:bookmarkStart w:id="612" w:name="_Toc6414_WPSOffice_Level2"/>
      <w:bookmarkStart w:id="613" w:name="_Toc9895"/>
      <w:bookmarkStart w:id="614" w:name="_Toc3655_WPSOffice_Level2"/>
      <w:r>
        <w:rPr>
          <w:rFonts w:hint="eastAsia"/>
          <w:szCs w:val="22"/>
        </w:rPr>
        <w:lastRenderedPageBreak/>
        <w:t>设备设施风险分级管控清单</w:t>
      </w:r>
      <w:bookmarkEnd w:id="609"/>
      <w:bookmarkEnd w:id="610"/>
      <w:bookmarkEnd w:id="611"/>
      <w:bookmarkEnd w:id="612"/>
      <w:bookmarkEnd w:id="613"/>
      <w:bookmarkEnd w:id="614"/>
    </w:p>
    <w:p w:rsidR="00070FFE" w:rsidRDefault="0058298B" w:rsidP="00AC7F0C">
      <w:pPr>
        <w:pStyle w:val="ad"/>
        <w:numPr>
          <w:ilvl w:val="0"/>
          <w:numId w:val="0"/>
        </w:numPr>
        <w:spacing w:before="312" w:afterLines="50" w:after="156"/>
        <w:ind w:firstLineChars="100" w:firstLine="210"/>
      </w:pPr>
      <w:bookmarkStart w:id="615" w:name="_Toc7022"/>
      <w:r>
        <w:rPr>
          <w:rFonts w:hint="eastAsia"/>
        </w:rPr>
        <w:t>单位：</w:t>
      </w:r>
      <w:bookmarkEnd w:id="615"/>
    </w:p>
    <w:tbl>
      <w:tblPr>
        <w:tblW w:w="929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
        <w:gridCol w:w="377"/>
        <w:gridCol w:w="503"/>
        <w:gridCol w:w="627"/>
        <w:gridCol w:w="880"/>
        <w:gridCol w:w="881"/>
        <w:gridCol w:w="376"/>
        <w:gridCol w:w="376"/>
        <w:gridCol w:w="879"/>
        <w:gridCol w:w="502"/>
        <w:gridCol w:w="502"/>
        <w:gridCol w:w="502"/>
        <w:gridCol w:w="502"/>
        <w:gridCol w:w="503"/>
        <w:gridCol w:w="377"/>
        <w:gridCol w:w="376"/>
        <w:gridCol w:w="376"/>
        <w:gridCol w:w="376"/>
      </w:tblGrid>
      <w:tr w:rsidR="00070FFE">
        <w:trPr>
          <w:trHeight w:val="774"/>
        </w:trPr>
        <w:tc>
          <w:tcPr>
            <w:tcW w:w="1256" w:type="dxa"/>
            <w:gridSpan w:val="3"/>
            <w:vAlign w:val="center"/>
          </w:tcPr>
          <w:p w:rsidR="00070FFE" w:rsidRDefault="0058298B">
            <w:pPr>
              <w:jc w:val="center"/>
              <w:rPr>
                <w:rFonts w:ascii="宋体" w:hAnsi="宋体" w:cs="宋体"/>
                <w:sz w:val="18"/>
                <w:szCs w:val="18"/>
              </w:rPr>
            </w:pPr>
            <w:r>
              <w:rPr>
                <w:rFonts w:ascii="宋体" w:hAnsi="宋体" w:cs="宋体" w:hint="eastAsia"/>
                <w:sz w:val="18"/>
                <w:szCs w:val="18"/>
              </w:rPr>
              <w:t>风险点</w:t>
            </w:r>
          </w:p>
        </w:tc>
        <w:tc>
          <w:tcPr>
            <w:tcW w:w="1507" w:type="dxa"/>
            <w:gridSpan w:val="2"/>
            <w:vAlign w:val="center"/>
          </w:tcPr>
          <w:p w:rsidR="00070FFE" w:rsidRDefault="0058298B">
            <w:pPr>
              <w:jc w:val="center"/>
              <w:rPr>
                <w:rFonts w:ascii="宋体" w:hAnsi="宋体" w:cs="宋体"/>
                <w:sz w:val="18"/>
                <w:szCs w:val="18"/>
              </w:rPr>
            </w:pPr>
            <w:r>
              <w:rPr>
                <w:rFonts w:ascii="宋体" w:hAnsi="宋体" w:cs="宋体" w:hint="eastAsia"/>
                <w:sz w:val="18"/>
                <w:szCs w:val="18"/>
              </w:rPr>
              <w:t>检查项目</w:t>
            </w:r>
          </w:p>
        </w:tc>
        <w:tc>
          <w:tcPr>
            <w:tcW w:w="881"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标准</w:t>
            </w:r>
          </w:p>
        </w:tc>
        <w:tc>
          <w:tcPr>
            <w:tcW w:w="37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评价级别</w:t>
            </w:r>
          </w:p>
        </w:tc>
        <w:tc>
          <w:tcPr>
            <w:tcW w:w="37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风险分级</w:t>
            </w:r>
          </w:p>
        </w:tc>
        <w:tc>
          <w:tcPr>
            <w:tcW w:w="879"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不符合标准情况及后果</w:t>
            </w:r>
          </w:p>
        </w:tc>
        <w:tc>
          <w:tcPr>
            <w:tcW w:w="2511" w:type="dxa"/>
            <w:gridSpan w:val="5"/>
            <w:vAlign w:val="center"/>
          </w:tcPr>
          <w:p w:rsidR="00070FFE" w:rsidRDefault="0058298B">
            <w:pPr>
              <w:jc w:val="center"/>
              <w:rPr>
                <w:rFonts w:ascii="宋体" w:hAnsi="宋体" w:cs="宋体"/>
                <w:sz w:val="18"/>
                <w:szCs w:val="18"/>
              </w:rPr>
            </w:pPr>
            <w:r>
              <w:rPr>
                <w:rFonts w:ascii="宋体" w:hAnsi="宋体" w:cs="宋体" w:hint="eastAsia"/>
                <w:sz w:val="18"/>
                <w:szCs w:val="18"/>
              </w:rPr>
              <w:t>管控措施</w:t>
            </w:r>
          </w:p>
        </w:tc>
        <w:tc>
          <w:tcPr>
            <w:tcW w:w="377"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管控层级</w:t>
            </w:r>
          </w:p>
        </w:tc>
        <w:tc>
          <w:tcPr>
            <w:tcW w:w="37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责任单位</w:t>
            </w:r>
          </w:p>
        </w:tc>
        <w:tc>
          <w:tcPr>
            <w:tcW w:w="37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责任人</w:t>
            </w:r>
          </w:p>
        </w:tc>
        <w:tc>
          <w:tcPr>
            <w:tcW w:w="376" w:type="dxa"/>
            <w:vMerge w:val="restart"/>
            <w:vAlign w:val="center"/>
          </w:tcPr>
          <w:p w:rsidR="00070FFE" w:rsidRDefault="0058298B">
            <w:pPr>
              <w:jc w:val="center"/>
              <w:rPr>
                <w:rFonts w:ascii="宋体" w:hAnsi="宋体" w:cs="宋体"/>
                <w:sz w:val="18"/>
                <w:szCs w:val="18"/>
              </w:rPr>
            </w:pPr>
            <w:r>
              <w:rPr>
                <w:rFonts w:ascii="宋体" w:hAnsi="宋体" w:cs="宋体" w:hint="eastAsia"/>
                <w:sz w:val="18"/>
                <w:szCs w:val="18"/>
              </w:rPr>
              <w:t>备注</w:t>
            </w:r>
          </w:p>
        </w:tc>
      </w:tr>
      <w:tr w:rsidR="00070FFE">
        <w:trPr>
          <w:trHeight w:val="579"/>
        </w:trPr>
        <w:tc>
          <w:tcPr>
            <w:tcW w:w="376" w:type="dxa"/>
            <w:vAlign w:val="center"/>
          </w:tcPr>
          <w:p w:rsidR="00070FFE" w:rsidRDefault="0058298B">
            <w:pPr>
              <w:jc w:val="center"/>
              <w:rPr>
                <w:rFonts w:ascii="宋体"/>
                <w:sz w:val="18"/>
              </w:rPr>
            </w:pPr>
            <w:r>
              <w:rPr>
                <w:rFonts w:ascii="宋体" w:hAnsi="宋体" w:cs="宋体" w:hint="eastAsia"/>
                <w:sz w:val="18"/>
                <w:szCs w:val="18"/>
              </w:rPr>
              <w:t>编号</w:t>
            </w:r>
          </w:p>
        </w:tc>
        <w:tc>
          <w:tcPr>
            <w:tcW w:w="377" w:type="dxa"/>
            <w:vAlign w:val="center"/>
          </w:tcPr>
          <w:p w:rsidR="00070FFE" w:rsidRDefault="0058298B">
            <w:pPr>
              <w:jc w:val="center"/>
              <w:rPr>
                <w:rFonts w:ascii="宋体"/>
                <w:sz w:val="18"/>
                <w:szCs w:val="18"/>
              </w:rPr>
            </w:pPr>
            <w:r>
              <w:rPr>
                <w:rFonts w:ascii="宋体" w:hint="eastAsia"/>
                <w:sz w:val="18"/>
                <w:szCs w:val="18"/>
              </w:rPr>
              <w:t>类型</w:t>
            </w:r>
          </w:p>
        </w:tc>
        <w:tc>
          <w:tcPr>
            <w:tcW w:w="503" w:type="dxa"/>
            <w:vAlign w:val="center"/>
          </w:tcPr>
          <w:p w:rsidR="00070FFE" w:rsidRDefault="0058298B">
            <w:pPr>
              <w:jc w:val="center"/>
              <w:rPr>
                <w:rFonts w:ascii="宋体"/>
                <w:sz w:val="18"/>
                <w:szCs w:val="18"/>
              </w:rPr>
            </w:pPr>
            <w:r>
              <w:rPr>
                <w:rFonts w:ascii="宋体" w:hint="eastAsia"/>
                <w:sz w:val="18"/>
                <w:szCs w:val="18"/>
              </w:rPr>
              <w:t>名称</w:t>
            </w:r>
          </w:p>
        </w:tc>
        <w:tc>
          <w:tcPr>
            <w:tcW w:w="627" w:type="dxa"/>
            <w:vAlign w:val="center"/>
          </w:tcPr>
          <w:p w:rsidR="00070FFE" w:rsidRDefault="0058298B">
            <w:pPr>
              <w:jc w:val="center"/>
              <w:rPr>
                <w:rFonts w:ascii="宋体" w:hAnsi="宋体" w:cs="宋体"/>
                <w:sz w:val="18"/>
                <w:szCs w:val="18"/>
              </w:rPr>
            </w:pPr>
            <w:r>
              <w:rPr>
                <w:rFonts w:ascii="宋体" w:hint="eastAsia"/>
                <w:sz w:val="18"/>
                <w:szCs w:val="18"/>
              </w:rPr>
              <w:t>序号</w:t>
            </w:r>
          </w:p>
        </w:tc>
        <w:tc>
          <w:tcPr>
            <w:tcW w:w="880" w:type="dxa"/>
            <w:vAlign w:val="center"/>
          </w:tcPr>
          <w:p w:rsidR="00070FFE" w:rsidRDefault="0058298B">
            <w:pPr>
              <w:jc w:val="center"/>
              <w:rPr>
                <w:rFonts w:ascii="宋体" w:hAnsi="宋体" w:cs="宋体"/>
                <w:sz w:val="18"/>
                <w:szCs w:val="18"/>
              </w:rPr>
            </w:pPr>
            <w:r>
              <w:rPr>
                <w:rFonts w:ascii="宋体" w:hAnsi="宋体" w:cs="宋体" w:hint="eastAsia"/>
                <w:sz w:val="18"/>
                <w:szCs w:val="18"/>
              </w:rPr>
              <w:t>名称</w:t>
            </w:r>
          </w:p>
        </w:tc>
        <w:tc>
          <w:tcPr>
            <w:tcW w:w="881" w:type="dxa"/>
            <w:vMerge/>
            <w:vAlign w:val="center"/>
          </w:tcPr>
          <w:p w:rsidR="00070FFE" w:rsidRDefault="00070FFE">
            <w:pPr>
              <w:jc w:val="center"/>
              <w:rPr>
                <w:rFonts w:ascii="宋体" w:hAnsi="宋体" w:cs="宋体"/>
                <w:sz w:val="18"/>
                <w:szCs w:val="18"/>
              </w:rPr>
            </w:pPr>
          </w:p>
        </w:tc>
        <w:tc>
          <w:tcPr>
            <w:tcW w:w="376" w:type="dxa"/>
            <w:vMerge/>
            <w:vAlign w:val="center"/>
          </w:tcPr>
          <w:p w:rsidR="00070FFE" w:rsidRDefault="00070FFE">
            <w:pPr>
              <w:ind w:firstLine="360"/>
              <w:jc w:val="center"/>
              <w:rPr>
                <w:rFonts w:ascii="宋体" w:hAnsi="宋体" w:cs="宋体"/>
                <w:sz w:val="18"/>
                <w:szCs w:val="18"/>
              </w:rPr>
            </w:pPr>
          </w:p>
        </w:tc>
        <w:tc>
          <w:tcPr>
            <w:tcW w:w="376" w:type="dxa"/>
            <w:vMerge/>
            <w:vAlign w:val="center"/>
          </w:tcPr>
          <w:p w:rsidR="00070FFE" w:rsidRDefault="00070FFE">
            <w:pPr>
              <w:ind w:firstLine="360"/>
              <w:jc w:val="center"/>
              <w:rPr>
                <w:rFonts w:ascii="宋体" w:hAnsi="宋体" w:cs="宋体"/>
                <w:sz w:val="18"/>
                <w:szCs w:val="18"/>
              </w:rPr>
            </w:pPr>
          </w:p>
        </w:tc>
        <w:tc>
          <w:tcPr>
            <w:tcW w:w="879" w:type="dxa"/>
            <w:vMerge/>
            <w:vAlign w:val="center"/>
          </w:tcPr>
          <w:p w:rsidR="00070FFE" w:rsidRDefault="00070FFE">
            <w:pPr>
              <w:ind w:firstLine="360"/>
              <w:jc w:val="center"/>
              <w:rPr>
                <w:rFonts w:ascii="宋体" w:hAnsi="宋体" w:cs="宋体"/>
                <w:sz w:val="18"/>
                <w:szCs w:val="18"/>
              </w:rPr>
            </w:pPr>
          </w:p>
        </w:tc>
        <w:tc>
          <w:tcPr>
            <w:tcW w:w="502" w:type="dxa"/>
            <w:vAlign w:val="center"/>
          </w:tcPr>
          <w:p w:rsidR="00070FFE" w:rsidRDefault="0058298B">
            <w:pPr>
              <w:jc w:val="center"/>
              <w:rPr>
                <w:rFonts w:ascii="宋体" w:hAnsi="宋体"/>
                <w:sz w:val="18"/>
                <w:szCs w:val="18"/>
              </w:rPr>
            </w:pPr>
            <w:r>
              <w:rPr>
                <w:rFonts w:ascii="宋体" w:hAnsi="宋体" w:hint="eastAsia"/>
                <w:sz w:val="18"/>
                <w:szCs w:val="18"/>
              </w:rPr>
              <w:t>工程技术</w:t>
            </w:r>
          </w:p>
          <w:p w:rsidR="00070FFE" w:rsidRDefault="0058298B">
            <w:pPr>
              <w:jc w:val="center"/>
              <w:rPr>
                <w:rFonts w:ascii="宋体" w:hAnsi="宋体"/>
                <w:sz w:val="18"/>
                <w:szCs w:val="18"/>
              </w:rPr>
            </w:pPr>
            <w:r>
              <w:rPr>
                <w:rFonts w:ascii="宋体" w:hAnsi="宋体" w:hint="eastAsia"/>
                <w:sz w:val="18"/>
                <w:szCs w:val="18"/>
              </w:rPr>
              <w:t>措施</w:t>
            </w:r>
          </w:p>
        </w:tc>
        <w:tc>
          <w:tcPr>
            <w:tcW w:w="502" w:type="dxa"/>
            <w:vAlign w:val="center"/>
          </w:tcPr>
          <w:p w:rsidR="00070FFE" w:rsidRDefault="0058298B">
            <w:pPr>
              <w:jc w:val="center"/>
              <w:rPr>
                <w:rFonts w:ascii="宋体" w:hAnsi="宋体"/>
                <w:sz w:val="18"/>
                <w:szCs w:val="18"/>
              </w:rPr>
            </w:pPr>
            <w:r>
              <w:rPr>
                <w:rFonts w:ascii="宋体" w:hAnsi="宋体" w:hint="eastAsia"/>
                <w:sz w:val="18"/>
                <w:szCs w:val="18"/>
              </w:rPr>
              <w:t>管理措施</w:t>
            </w:r>
          </w:p>
        </w:tc>
        <w:tc>
          <w:tcPr>
            <w:tcW w:w="502" w:type="dxa"/>
          </w:tcPr>
          <w:p w:rsidR="00070FFE" w:rsidRDefault="0058298B">
            <w:pPr>
              <w:jc w:val="center"/>
              <w:rPr>
                <w:rFonts w:ascii="宋体" w:hAnsi="宋体"/>
                <w:sz w:val="18"/>
                <w:szCs w:val="18"/>
              </w:rPr>
            </w:pPr>
            <w:r>
              <w:rPr>
                <w:rFonts w:ascii="宋体" w:hAnsi="宋体" w:hint="eastAsia"/>
                <w:sz w:val="18"/>
                <w:szCs w:val="18"/>
              </w:rPr>
              <w:t>培训教育措施</w:t>
            </w:r>
          </w:p>
        </w:tc>
        <w:tc>
          <w:tcPr>
            <w:tcW w:w="502" w:type="dxa"/>
            <w:vAlign w:val="center"/>
          </w:tcPr>
          <w:p w:rsidR="00070FFE" w:rsidRDefault="0058298B">
            <w:pPr>
              <w:jc w:val="center"/>
              <w:rPr>
                <w:rFonts w:ascii="宋体" w:hAnsi="宋体"/>
                <w:sz w:val="18"/>
                <w:szCs w:val="18"/>
              </w:rPr>
            </w:pPr>
            <w:r>
              <w:rPr>
                <w:rFonts w:ascii="宋体" w:hAnsi="宋体" w:hint="eastAsia"/>
                <w:sz w:val="18"/>
                <w:szCs w:val="18"/>
              </w:rPr>
              <w:t>个体防护措施</w:t>
            </w:r>
          </w:p>
        </w:tc>
        <w:tc>
          <w:tcPr>
            <w:tcW w:w="503" w:type="dxa"/>
            <w:vAlign w:val="center"/>
          </w:tcPr>
          <w:p w:rsidR="00070FFE" w:rsidRDefault="0058298B">
            <w:pPr>
              <w:jc w:val="center"/>
              <w:rPr>
                <w:rFonts w:ascii="宋体" w:hAnsi="宋体"/>
                <w:sz w:val="18"/>
                <w:szCs w:val="18"/>
              </w:rPr>
            </w:pPr>
            <w:r>
              <w:rPr>
                <w:rFonts w:ascii="宋体" w:hAnsi="宋体" w:hint="eastAsia"/>
                <w:sz w:val="18"/>
                <w:szCs w:val="18"/>
              </w:rPr>
              <w:t>应急处置措施</w:t>
            </w:r>
          </w:p>
        </w:tc>
        <w:tc>
          <w:tcPr>
            <w:tcW w:w="377" w:type="dxa"/>
            <w:vMerge/>
            <w:vAlign w:val="center"/>
          </w:tcPr>
          <w:p w:rsidR="00070FFE" w:rsidRDefault="00070FFE">
            <w:pPr>
              <w:ind w:firstLine="360"/>
              <w:jc w:val="center"/>
              <w:rPr>
                <w:rFonts w:ascii="宋体" w:hAnsi="宋体" w:cs="宋体"/>
                <w:sz w:val="18"/>
                <w:szCs w:val="18"/>
              </w:rPr>
            </w:pPr>
          </w:p>
        </w:tc>
        <w:tc>
          <w:tcPr>
            <w:tcW w:w="376" w:type="dxa"/>
            <w:vMerge/>
            <w:vAlign w:val="center"/>
          </w:tcPr>
          <w:p w:rsidR="00070FFE" w:rsidRDefault="00070FFE">
            <w:pPr>
              <w:ind w:firstLine="360"/>
              <w:jc w:val="center"/>
              <w:rPr>
                <w:rFonts w:ascii="宋体" w:hAnsi="宋体" w:cs="宋体"/>
                <w:sz w:val="18"/>
                <w:szCs w:val="18"/>
              </w:rPr>
            </w:pPr>
          </w:p>
        </w:tc>
        <w:tc>
          <w:tcPr>
            <w:tcW w:w="376" w:type="dxa"/>
            <w:vMerge/>
            <w:vAlign w:val="center"/>
          </w:tcPr>
          <w:p w:rsidR="00070FFE" w:rsidRDefault="00070FFE">
            <w:pPr>
              <w:ind w:firstLine="360"/>
              <w:jc w:val="center"/>
              <w:rPr>
                <w:rFonts w:ascii="宋体" w:hAnsi="宋体" w:cs="宋体"/>
                <w:sz w:val="18"/>
                <w:szCs w:val="18"/>
              </w:rPr>
            </w:pPr>
          </w:p>
        </w:tc>
        <w:tc>
          <w:tcPr>
            <w:tcW w:w="376" w:type="dxa"/>
            <w:vMerge/>
            <w:vAlign w:val="center"/>
          </w:tcPr>
          <w:p w:rsidR="00070FFE" w:rsidRDefault="00070FFE">
            <w:pPr>
              <w:ind w:firstLine="360"/>
              <w:jc w:val="center"/>
              <w:rPr>
                <w:rFonts w:ascii="宋体" w:hAnsi="宋体" w:cs="宋体"/>
                <w:sz w:val="18"/>
                <w:szCs w:val="18"/>
              </w:rPr>
            </w:pPr>
          </w:p>
        </w:tc>
      </w:tr>
      <w:tr w:rsidR="00070FFE">
        <w:trPr>
          <w:trHeight w:val="624"/>
        </w:trPr>
        <w:tc>
          <w:tcPr>
            <w:tcW w:w="376" w:type="dxa"/>
            <w:vMerge w:val="restart"/>
            <w:vAlign w:val="center"/>
          </w:tcPr>
          <w:p w:rsidR="00070FFE" w:rsidRDefault="0058298B">
            <w:pPr>
              <w:jc w:val="center"/>
              <w:rPr>
                <w:rFonts w:ascii="宋体"/>
                <w:sz w:val="18"/>
              </w:rPr>
            </w:pPr>
            <w:r>
              <w:rPr>
                <w:rFonts w:ascii="宋体" w:hint="eastAsia"/>
                <w:sz w:val="18"/>
              </w:rPr>
              <w:t>1</w:t>
            </w:r>
          </w:p>
        </w:tc>
        <w:tc>
          <w:tcPr>
            <w:tcW w:w="377" w:type="dxa"/>
            <w:vMerge w:val="restart"/>
            <w:vAlign w:val="center"/>
          </w:tcPr>
          <w:p w:rsidR="00070FFE" w:rsidRDefault="0058298B">
            <w:pPr>
              <w:rPr>
                <w:rFonts w:ascii="宋体"/>
                <w:sz w:val="18"/>
                <w:szCs w:val="18"/>
              </w:rPr>
            </w:pPr>
            <w:r>
              <w:rPr>
                <w:rFonts w:ascii="宋体" w:hint="eastAsia"/>
                <w:sz w:val="18"/>
                <w:szCs w:val="18"/>
              </w:rPr>
              <w:t>设施、部位、场所、区域</w:t>
            </w:r>
          </w:p>
        </w:tc>
        <w:tc>
          <w:tcPr>
            <w:tcW w:w="503" w:type="dxa"/>
            <w:vMerge w:val="restart"/>
            <w:vAlign w:val="center"/>
          </w:tcPr>
          <w:p w:rsidR="00070FFE" w:rsidRDefault="00070FFE">
            <w:pPr>
              <w:jc w:val="center"/>
              <w:rPr>
                <w:rFonts w:ascii="宋体"/>
                <w:sz w:val="18"/>
              </w:rPr>
            </w:pPr>
          </w:p>
        </w:tc>
        <w:tc>
          <w:tcPr>
            <w:tcW w:w="627" w:type="dxa"/>
            <w:vAlign w:val="center"/>
          </w:tcPr>
          <w:p w:rsidR="00070FFE" w:rsidRDefault="0058298B">
            <w:pPr>
              <w:jc w:val="center"/>
              <w:rPr>
                <w:rFonts w:ascii="宋体"/>
                <w:sz w:val="18"/>
              </w:rPr>
            </w:pPr>
            <w:r>
              <w:rPr>
                <w:rFonts w:ascii="宋体" w:hint="eastAsia"/>
                <w:sz w:val="18"/>
              </w:rPr>
              <w:t>1</w:t>
            </w:r>
          </w:p>
        </w:tc>
        <w:tc>
          <w:tcPr>
            <w:tcW w:w="880" w:type="dxa"/>
            <w:vAlign w:val="center"/>
          </w:tcPr>
          <w:p w:rsidR="00070FFE" w:rsidRDefault="00070FFE">
            <w:pPr>
              <w:jc w:val="center"/>
              <w:rPr>
                <w:rFonts w:ascii="宋体"/>
                <w:sz w:val="18"/>
              </w:rPr>
            </w:pPr>
          </w:p>
        </w:tc>
        <w:tc>
          <w:tcPr>
            <w:tcW w:w="881"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879"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3" w:type="dxa"/>
            <w:vAlign w:val="center"/>
          </w:tcPr>
          <w:p w:rsidR="00070FFE" w:rsidRDefault="00070FFE">
            <w:pPr>
              <w:jc w:val="center"/>
              <w:rPr>
                <w:rFonts w:ascii="宋体"/>
                <w:sz w:val="18"/>
              </w:rPr>
            </w:pPr>
          </w:p>
        </w:tc>
        <w:tc>
          <w:tcPr>
            <w:tcW w:w="377"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r>
      <w:tr w:rsidR="00070FFE">
        <w:trPr>
          <w:trHeight w:val="624"/>
        </w:trPr>
        <w:tc>
          <w:tcPr>
            <w:tcW w:w="376" w:type="dxa"/>
            <w:vMerge/>
            <w:vAlign w:val="center"/>
          </w:tcPr>
          <w:p w:rsidR="00070FFE" w:rsidRDefault="00070FFE">
            <w:pPr>
              <w:jc w:val="center"/>
              <w:rPr>
                <w:rFonts w:ascii="宋体"/>
                <w:sz w:val="18"/>
              </w:rPr>
            </w:pPr>
          </w:p>
        </w:tc>
        <w:tc>
          <w:tcPr>
            <w:tcW w:w="377" w:type="dxa"/>
            <w:vMerge/>
            <w:vAlign w:val="center"/>
          </w:tcPr>
          <w:p w:rsidR="00070FFE" w:rsidRDefault="00070FFE">
            <w:pPr>
              <w:jc w:val="center"/>
              <w:rPr>
                <w:rFonts w:ascii="宋体"/>
                <w:sz w:val="18"/>
              </w:rPr>
            </w:pPr>
          </w:p>
        </w:tc>
        <w:tc>
          <w:tcPr>
            <w:tcW w:w="503" w:type="dxa"/>
            <w:vMerge/>
            <w:vAlign w:val="center"/>
          </w:tcPr>
          <w:p w:rsidR="00070FFE" w:rsidRDefault="00070FFE">
            <w:pPr>
              <w:jc w:val="center"/>
              <w:rPr>
                <w:rFonts w:ascii="宋体"/>
                <w:sz w:val="18"/>
              </w:rPr>
            </w:pPr>
          </w:p>
        </w:tc>
        <w:tc>
          <w:tcPr>
            <w:tcW w:w="627" w:type="dxa"/>
            <w:vAlign w:val="center"/>
          </w:tcPr>
          <w:p w:rsidR="00070FFE" w:rsidRDefault="0058298B">
            <w:pPr>
              <w:jc w:val="center"/>
              <w:rPr>
                <w:rFonts w:ascii="宋体"/>
                <w:sz w:val="18"/>
              </w:rPr>
            </w:pPr>
            <w:r>
              <w:rPr>
                <w:rFonts w:ascii="宋体" w:hint="eastAsia"/>
                <w:sz w:val="18"/>
              </w:rPr>
              <w:t>2</w:t>
            </w:r>
          </w:p>
        </w:tc>
        <w:tc>
          <w:tcPr>
            <w:tcW w:w="880" w:type="dxa"/>
            <w:vAlign w:val="center"/>
          </w:tcPr>
          <w:p w:rsidR="00070FFE" w:rsidRDefault="00070FFE">
            <w:pPr>
              <w:jc w:val="center"/>
              <w:rPr>
                <w:rFonts w:ascii="宋体"/>
                <w:sz w:val="18"/>
              </w:rPr>
            </w:pPr>
          </w:p>
        </w:tc>
        <w:tc>
          <w:tcPr>
            <w:tcW w:w="881"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879"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3" w:type="dxa"/>
            <w:vAlign w:val="center"/>
          </w:tcPr>
          <w:p w:rsidR="00070FFE" w:rsidRDefault="00070FFE">
            <w:pPr>
              <w:jc w:val="center"/>
              <w:rPr>
                <w:rFonts w:ascii="宋体"/>
                <w:sz w:val="18"/>
              </w:rPr>
            </w:pPr>
          </w:p>
        </w:tc>
        <w:tc>
          <w:tcPr>
            <w:tcW w:w="377"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r>
      <w:tr w:rsidR="00070FFE">
        <w:trPr>
          <w:trHeight w:val="624"/>
        </w:trPr>
        <w:tc>
          <w:tcPr>
            <w:tcW w:w="376" w:type="dxa"/>
            <w:vMerge/>
            <w:vAlign w:val="center"/>
          </w:tcPr>
          <w:p w:rsidR="00070FFE" w:rsidRDefault="00070FFE">
            <w:pPr>
              <w:jc w:val="center"/>
              <w:rPr>
                <w:rFonts w:ascii="宋体"/>
                <w:sz w:val="18"/>
              </w:rPr>
            </w:pPr>
          </w:p>
        </w:tc>
        <w:tc>
          <w:tcPr>
            <w:tcW w:w="377" w:type="dxa"/>
            <w:vMerge/>
            <w:vAlign w:val="center"/>
          </w:tcPr>
          <w:p w:rsidR="00070FFE" w:rsidRDefault="00070FFE">
            <w:pPr>
              <w:jc w:val="center"/>
              <w:rPr>
                <w:rFonts w:ascii="宋体"/>
                <w:sz w:val="18"/>
              </w:rPr>
            </w:pPr>
          </w:p>
        </w:tc>
        <w:tc>
          <w:tcPr>
            <w:tcW w:w="503" w:type="dxa"/>
            <w:vMerge/>
            <w:vAlign w:val="center"/>
          </w:tcPr>
          <w:p w:rsidR="00070FFE" w:rsidRDefault="00070FFE">
            <w:pPr>
              <w:jc w:val="center"/>
              <w:rPr>
                <w:rFonts w:ascii="宋体"/>
                <w:sz w:val="18"/>
              </w:rPr>
            </w:pPr>
          </w:p>
        </w:tc>
        <w:tc>
          <w:tcPr>
            <w:tcW w:w="627" w:type="dxa"/>
            <w:vAlign w:val="center"/>
          </w:tcPr>
          <w:p w:rsidR="00070FFE" w:rsidRDefault="0058298B">
            <w:pPr>
              <w:jc w:val="center"/>
              <w:rPr>
                <w:rFonts w:ascii="宋体"/>
                <w:sz w:val="18"/>
              </w:rPr>
            </w:pPr>
            <w:r>
              <w:rPr>
                <w:rFonts w:ascii="宋体" w:hint="eastAsia"/>
                <w:sz w:val="18"/>
              </w:rPr>
              <w:t>3</w:t>
            </w:r>
          </w:p>
        </w:tc>
        <w:tc>
          <w:tcPr>
            <w:tcW w:w="880" w:type="dxa"/>
            <w:vAlign w:val="center"/>
          </w:tcPr>
          <w:p w:rsidR="00070FFE" w:rsidRDefault="00070FFE">
            <w:pPr>
              <w:jc w:val="center"/>
              <w:rPr>
                <w:rFonts w:ascii="宋体"/>
                <w:sz w:val="18"/>
              </w:rPr>
            </w:pPr>
          </w:p>
        </w:tc>
        <w:tc>
          <w:tcPr>
            <w:tcW w:w="881"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879"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3" w:type="dxa"/>
            <w:vAlign w:val="center"/>
          </w:tcPr>
          <w:p w:rsidR="00070FFE" w:rsidRDefault="00070FFE">
            <w:pPr>
              <w:jc w:val="center"/>
              <w:rPr>
                <w:rFonts w:ascii="宋体"/>
                <w:sz w:val="18"/>
              </w:rPr>
            </w:pPr>
          </w:p>
        </w:tc>
        <w:tc>
          <w:tcPr>
            <w:tcW w:w="377"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r>
      <w:tr w:rsidR="00070FFE">
        <w:trPr>
          <w:trHeight w:val="624"/>
        </w:trPr>
        <w:tc>
          <w:tcPr>
            <w:tcW w:w="376" w:type="dxa"/>
            <w:vMerge/>
            <w:vAlign w:val="center"/>
          </w:tcPr>
          <w:p w:rsidR="00070FFE" w:rsidRDefault="00070FFE">
            <w:pPr>
              <w:jc w:val="center"/>
              <w:rPr>
                <w:rFonts w:ascii="宋体"/>
                <w:sz w:val="18"/>
              </w:rPr>
            </w:pPr>
          </w:p>
        </w:tc>
        <w:tc>
          <w:tcPr>
            <w:tcW w:w="377" w:type="dxa"/>
            <w:vMerge/>
            <w:vAlign w:val="center"/>
          </w:tcPr>
          <w:p w:rsidR="00070FFE" w:rsidRDefault="00070FFE">
            <w:pPr>
              <w:jc w:val="center"/>
              <w:rPr>
                <w:rFonts w:ascii="宋体"/>
                <w:sz w:val="18"/>
              </w:rPr>
            </w:pPr>
          </w:p>
        </w:tc>
        <w:tc>
          <w:tcPr>
            <w:tcW w:w="503" w:type="dxa"/>
            <w:vMerge/>
            <w:vAlign w:val="center"/>
          </w:tcPr>
          <w:p w:rsidR="00070FFE" w:rsidRDefault="00070FFE">
            <w:pPr>
              <w:jc w:val="center"/>
              <w:rPr>
                <w:rFonts w:ascii="宋体"/>
                <w:sz w:val="18"/>
              </w:rPr>
            </w:pPr>
          </w:p>
        </w:tc>
        <w:tc>
          <w:tcPr>
            <w:tcW w:w="627" w:type="dxa"/>
            <w:vAlign w:val="center"/>
          </w:tcPr>
          <w:p w:rsidR="00070FFE" w:rsidRDefault="0058298B">
            <w:pPr>
              <w:jc w:val="center"/>
              <w:rPr>
                <w:rFonts w:ascii="宋体"/>
                <w:sz w:val="18"/>
              </w:rPr>
            </w:pPr>
            <w:r>
              <w:rPr>
                <w:rFonts w:ascii="宋体" w:hint="eastAsia"/>
                <w:sz w:val="18"/>
              </w:rPr>
              <w:t>4</w:t>
            </w:r>
          </w:p>
        </w:tc>
        <w:tc>
          <w:tcPr>
            <w:tcW w:w="880" w:type="dxa"/>
            <w:vAlign w:val="center"/>
          </w:tcPr>
          <w:p w:rsidR="00070FFE" w:rsidRDefault="00070FFE">
            <w:pPr>
              <w:jc w:val="center"/>
              <w:rPr>
                <w:rFonts w:ascii="宋体"/>
                <w:sz w:val="18"/>
              </w:rPr>
            </w:pPr>
          </w:p>
        </w:tc>
        <w:tc>
          <w:tcPr>
            <w:tcW w:w="881"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879"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3" w:type="dxa"/>
            <w:vAlign w:val="center"/>
          </w:tcPr>
          <w:p w:rsidR="00070FFE" w:rsidRDefault="00070FFE">
            <w:pPr>
              <w:jc w:val="center"/>
              <w:rPr>
                <w:rFonts w:ascii="宋体"/>
                <w:sz w:val="18"/>
              </w:rPr>
            </w:pPr>
          </w:p>
        </w:tc>
        <w:tc>
          <w:tcPr>
            <w:tcW w:w="377"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r>
      <w:tr w:rsidR="00070FFE">
        <w:trPr>
          <w:trHeight w:val="624"/>
        </w:trPr>
        <w:tc>
          <w:tcPr>
            <w:tcW w:w="376" w:type="dxa"/>
            <w:vMerge/>
            <w:vAlign w:val="center"/>
          </w:tcPr>
          <w:p w:rsidR="00070FFE" w:rsidRDefault="00070FFE">
            <w:pPr>
              <w:jc w:val="center"/>
              <w:rPr>
                <w:rFonts w:ascii="宋体"/>
                <w:sz w:val="18"/>
              </w:rPr>
            </w:pPr>
          </w:p>
        </w:tc>
        <w:tc>
          <w:tcPr>
            <w:tcW w:w="377" w:type="dxa"/>
            <w:vMerge/>
            <w:vAlign w:val="center"/>
          </w:tcPr>
          <w:p w:rsidR="00070FFE" w:rsidRDefault="00070FFE">
            <w:pPr>
              <w:jc w:val="center"/>
              <w:rPr>
                <w:rFonts w:ascii="宋体"/>
                <w:sz w:val="18"/>
              </w:rPr>
            </w:pPr>
          </w:p>
        </w:tc>
        <w:tc>
          <w:tcPr>
            <w:tcW w:w="503" w:type="dxa"/>
            <w:vMerge/>
            <w:vAlign w:val="center"/>
          </w:tcPr>
          <w:p w:rsidR="00070FFE" w:rsidRDefault="00070FFE">
            <w:pPr>
              <w:jc w:val="center"/>
              <w:rPr>
                <w:rFonts w:ascii="宋体"/>
                <w:sz w:val="18"/>
              </w:rPr>
            </w:pPr>
          </w:p>
        </w:tc>
        <w:tc>
          <w:tcPr>
            <w:tcW w:w="627" w:type="dxa"/>
            <w:vAlign w:val="center"/>
          </w:tcPr>
          <w:p w:rsidR="00070FFE" w:rsidRDefault="0058298B">
            <w:pPr>
              <w:jc w:val="center"/>
              <w:rPr>
                <w:rFonts w:ascii="宋体"/>
                <w:sz w:val="18"/>
              </w:rPr>
            </w:pPr>
            <w:r>
              <w:rPr>
                <w:rFonts w:ascii="宋体" w:hint="eastAsia"/>
                <w:sz w:val="18"/>
              </w:rPr>
              <w:t>5</w:t>
            </w:r>
          </w:p>
        </w:tc>
        <w:tc>
          <w:tcPr>
            <w:tcW w:w="880" w:type="dxa"/>
            <w:vAlign w:val="center"/>
          </w:tcPr>
          <w:p w:rsidR="00070FFE" w:rsidRDefault="00070FFE">
            <w:pPr>
              <w:jc w:val="center"/>
              <w:rPr>
                <w:rFonts w:ascii="宋体"/>
                <w:sz w:val="18"/>
              </w:rPr>
            </w:pPr>
          </w:p>
        </w:tc>
        <w:tc>
          <w:tcPr>
            <w:tcW w:w="881"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879"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3" w:type="dxa"/>
            <w:vAlign w:val="center"/>
          </w:tcPr>
          <w:p w:rsidR="00070FFE" w:rsidRDefault="00070FFE">
            <w:pPr>
              <w:jc w:val="center"/>
              <w:rPr>
                <w:rFonts w:ascii="宋体"/>
                <w:sz w:val="18"/>
              </w:rPr>
            </w:pPr>
          </w:p>
        </w:tc>
        <w:tc>
          <w:tcPr>
            <w:tcW w:w="377"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r>
      <w:tr w:rsidR="00070FFE">
        <w:trPr>
          <w:trHeight w:val="624"/>
        </w:trPr>
        <w:tc>
          <w:tcPr>
            <w:tcW w:w="376" w:type="dxa"/>
            <w:vMerge/>
            <w:vAlign w:val="center"/>
          </w:tcPr>
          <w:p w:rsidR="00070FFE" w:rsidRDefault="00070FFE">
            <w:pPr>
              <w:jc w:val="center"/>
              <w:rPr>
                <w:rFonts w:ascii="宋体"/>
                <w:sz w:val="18"/>
              </w:rPr>
            </w:pPr>
          </w:p>
        </w:tc>
        <w:tc>
          <w:tcPr>
            <w:tcW w:w="377" w:type="dxa"/>
            <w:vMerge/>
            <w:vAlign w:val="center"/>
          </w:tcPr>
          <w:p w:rsidR="00070FFE" w:rsidRDefault="00070FFE">
            <w:pPr>
              <w:jc w:val="center"/>
              <w:rPr>
                <w:rFonts w:ascii="宋体"/>
                <w:sz w:val="18"/>
              </w:rPr>
            </w:pPr>
          </w:p>
        </w:tc>
        <w:tc>
          <w:tcPr>
            <w:tcW w:w="503" w:type="dxa"/>
            <w:vMerge/>
            <w:vAlign w:val="center"/>
          </w:tcPr>
          <w:p w:rsidR="00070FFE" w:rsidRDefault="00070FFE">
            <w:pPr>
              <w:jc w:val="center"/>
              <w:rPr>
                <w:rFonts w:ascii="宋体"/>
                <w:sz w:val="18"/>
              </w:rPr>
            </w:pPr>
          </w:p>
        </w:tc>
        <w:tc>
          <w:tcPr>
            <w:tcW w:w="627" w:type="dxa"/>
            <w:vAlign w:val="center"/>
          </w:tcPr>
          <w:p w:rsidR="00070FFE" w:rsidRDefault="0058298B">
            <w:pPr>
              <w:jc w:val="center"/>
              <w:rPr>
                <w:rFonts w:ascii="宋体"/>
                <w:sz w:val="18"/>
              </w:rPr>
            </w:pPr>
            <w:r>
              <w:rPr>
                <w:rFonts w:ascii="宋体" w:hint="eastAsia"/>
                <w:sz w:val="18"/>
              </w:rPr>
              <w:t>6</w:t>
            </w:r>
          </w:p>
        </w:tc>
        <w:tc>
          <w:tcPr>
            <w:tcW w:w="880" w:type="dxa"/>
            <w:vAlign w:val="center"/>
          </w:tcPr>
          <w:p w:rsidR="00070FFE" w:rsidRDefault="00070FFE">
            <w:pPr>
              <w:jc w:val="center"/>
              <w:rPr>
                <w:rFonts w:ascii="宋体"/>
                <w:sz w:val="18"/>
              </w:rPr>
            </w:pPr>
          </w:p>
        </w:tc>
        <w:tc>
          <w:tcPr>
            <w:tcW w:w="881"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879"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2" w:type="dxa"/>
          </w:tcPr>
          <w:p w:rsidR="00070FFE" w:rsidRDefault="00070FFE">
            <w:pPr>
              <w:jc w:val="center"/>
              <w:rPr>
                <w:rFonts w:ascii="宋体"/>
                <w:sz w:val="18"/>
              </w:rPr>
            </w:pPr>
          </w:p>
        </w:tc>
        <w:tc>
          <w:tcPr>
            <w:tcW w:w="502" w:type="dxa"/>
            <w:vAlign w:val="center"/>
          </w:tcPr>
          <w:p w:rsidR="00070FFE" w:rsidRDefault="00070FFE">
            <w:pPr>
              <w:jc w:val="center"/>
              <w:rPr>
                <w:rFonts w:ascii="宋体"/>
                <w:sz w:val="18"/>
              </w:rPr>
            </w:pPr>
          </w:p>
        </w:tc>
        <w:tc>
          <w:tcPr>
            <w:tcW w:w="503" w:type="dxa"/>
            <w:vAlign w:val="center"/>
          </w:tcPr>
          <w:p w:rsidR="00070FFE" w:rsidRDefault="00070FFE">
            <w:pPr>
              <w:jc w:val="center"/>
              <w:rPr>
                <w:rFonts w:ascii="宋体"/>
                <w:sz w:val="18"/>
              </w:rPr>
            </w:pPr>
          </w:p>
        </w:tc>
        <w:tc>
          <w:tcPr>
            <w:tcW w:w="377"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c>
          <w:tcPr>
            <w:tcW w:w="376" w:type="dxa"/>
            <w:vAlign w:val="center"/>
          </w:tcPr>
          <w:p w:rsidR="00070FFE" w:rsidRDefault="00070FFE">
            <w:pPr>
              <w:jc w:val="center"/>
              <w:rPr>
                <w:rFonts w:ascii="宋体"/>
                <w:sz w:val="18"/>
              </w:rPr>
            </w:pPr>
          </w:p>
        </w:tc>
      </w:tr>
    </w:tbl>
    <w:p w:rsidR="00070FFE" w:rsidRDefault="0058298B">
      <w:pPr>
        <w:pStyle w:val="ae"/>
        <w:ind w:left="789"/>
        <w:rPr>
          <w:bCs/>
        </w:rPr>
      </w:pPr>
      <w:r>
        <w:rPr>
          <w:rFonts w:hint="eastAsia"/>
          <w:bCs/>
        </w:rPr>
        <w:t>管控措施指按一定程序确定的所有管控措施，</w:t>
      </w:r>
      <w:r>
        <w:rPr>
          <w:rFonts w:hint="eastAsia"/>
        </w:rPr>
        <w:t>包括“现有安全控制措施”和“建议改进（新增）措施”，</w:t>
      </w:r>
      <w:r>
        <w:rPr>
          <w:rFonts w:hint="eastAsia"/>
          <w:bCs/>
        </w:rPr>
        <w:t>内容必须详细和具体。</w:t>
      </w:r>
    </w:p>
    <w:p w:rsidR="00070FFE" w:rsidRDefault="0058298B">
      <w:pPr>
        <w:pStyle w:val="ad"/>
        <w:spacing w:before="312" w:after="312"/>
        <w:rPr>
          <w:szCs w:val="22"/>
        </w:rPr>
      </w:pPr>
      <w:bookmarkStart w:id="616" w:name="_Toc2077_WPSOffice_Level2"/>
      <w:bookmarkStart w:id="617" w:name="_Toc19144"/>
      <w:bookmarkStart w:id="618" w:name="_Toc24792_WPSOffice_Level2"/>
      <w:bookmarkStart w:id="619" w:name="_Toc18201_WPSOffice_Level2"/>
      <w:bookmarkStart w:id="620" w:name="_Toc29898_WPSOffice_Level2"/>
      <w:bookmarkStart w:id="621" w:name="_Toc4671_WPSOffice_Level2"/>
      <w:r>
        <w:rPr>
          <w:rFonts w:hint="eastAsia"/>
          <w:szCs w:val="22"/>
        </w:rPr>
        <w:t>风险点统计表</w:t>
      </w:r>
      <w:bookmarkEnd w:id="616"/>
      <w:bookmarkEnd w:id="617"/>
      <w:bookmarkEnd w:id="618"/>
      <w:bookmarkEnd w:id="619"/>
      <w:bookmarkEnd w:id="620"/>
      <w:bookmarkEnd w:id="621"/>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9"/>
        <w:gridCol w:w="1070"/>
        <w:gridCol w:w="670"/>
        <w:gridCol w:w="750"/>
        <w:gridCol w:w="1700"/>
        <w:gridCol w:w="1843"/>
        <w:gridCol w:w="708"/>
        <w:gridCol w:w="850"/>
        <w:gridCol w:w="764"/>
        <w:gridCol w:w="616"/>
      </w:tblGrid>
      <w:tr w:rsidR="00070FFE">
        <w:trPr>
          <w:trHeight w:val="612"/>
        </w:trPr>
        <w:tc>
          <w:tcPr>
            <w:tcW w:w="599"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序号</w:t>
            </w:r>
          </w:p>
        </w:tc>
        <w:tc>
          <w:tcPr>
            <w:tcW w:w="1070"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名称</w:t>
            </w:r>
          </w:p>
        </w:tc>
        <w:tc>
          <w:tcPr>
            <w:tcW w:w="670"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类型</w:t>
            </w:r>
          </w:p>
        </w:tc>
        <w:tc>
          <w:tcPr>
            <w:tcW w:w="750"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区域位置</w:t>
            </w:r>
          </w:p>
        </w:tc>
        <w:tc>
          <w:tcPr>
            <w:tcW w:w="1700"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可能发生的事故类型及后果</w:t>
            </w:r>
          </w:p>
        </w:tc>
        <w:tc>
          <w:tcPr>
            <w:tcW w:w="1843"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现有风险控制</w:t>
            </w:r>
          </w:p>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措施</w:t>
            </w:r>
          </w:p>
        </w:tc>
        <w:tc>
          <w:tcPr>
            <w:tcW w:w="708" w:type="dxa"/>
            <w:vAlign w:val="center"/>
          </w:tcPr>
          <w:p w:rsidR="00070FFE" w:rsidRDefault="0058298B">
            <w:pPr>
              <w:spacing w:line="0" w:lineRule="atLeast"/>
              <w:jc w:val="center"/>
              <w:rPr>
                <w:rFonts w:ascii="宋体" w:hAnsi="宋体" w:cs="仿宋_GB2312"/>
                <w:sz w:val="18"/>
                <w:szCs w:val="18"/>
              </w:rPr>
            </w:pPr>
            <w:r>
              <w:rPr>
                <w:rFonts w:ascii="宋体" w:hAnsi="宋体" w:hint="eastAsia"/>
                <w:sz w:val="18"/>
                <w:szCs w:val="18"/>
              </w:rPr>
              <w:t>管控层级</w:t>
            </w:r>
          </w:p>
        </w:tc>
        <w:tc>
          <w:tcPr>
            <w:tcW w:w="850"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责任</w:t>
            </w:r>
          </w:p>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单位</w:t>
            </w:r>
          </w:p>
        </w:tc>
        <w:tc>
          <w:tcPr>
            <w:tcW w:w="764"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责任人</w:t>
            </w:r>
          </w:p>
        </w:tc>
        <w:tc>
          <w:tcPr>
            <w:tcW w:w="616"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备注</w:t>
            </w:r>
          </w:p>
        </w:tc>
      </w:tr>
      <w:tr w:rsidR="00070FFE">
        <w:trPr>
          <w:trHeight w:val="550"/>
        </w:trPr>
        <w:tc>
          <w:tcPr>
            <w:tcW w:w="599" w:type="dxa"/>
          </w:tcPr>
          <w:p w:rsidR="00070FFE" w:rsidRDefault="00070FFE">
            <w:pPr>
              <w:spacing w:before="120"/>
              <w:ind w:right="198"/>
              <w:jc w:val="right"/>
              <w:rPr>
                <w:rFonts w:ascii="宋体" w:hAnsi="宋体" w:cs="仿宋_GB2312"/>
                <w:kern w:val="0"/>
                <w:sz w:val="20"/>
                <w:szCs w:val="20"/>
              </w:rPr>
            </w:pPr>
          </w:p>
        </w:tc>
        <w:tc>
          <w:tcPr>
            <w:tcW w:w="1070" w:type="dxa"/>
          </w:tcPr>
          <w:p w:rsidR="00070FFE" w:rsidRDefault="00070FFE">
            <w:pPr>
              <w:spacing w:before="120"/>
              <w:ind w:right="198"/>
              <w:jc w:val="right"/>
              <w:rPr>
                <w:rFonts w:ascii="宋体" w:hAnsi="宋体" w:cs="仿宋_GB2312"/>
                <w:kern w:val="0"/>
                <w:sz w:val="20"/>
                <w:szCs w:val="20"/>
              </w:rPr>
            </w:pPr>
          </w:p>
        </w:tc>
        <w:tc>
          <w:tcPr>
            <w:tcW w:w="670" w:type="dxa"/>
          </w:tcPr>
          <w:p w:rsidR="00070FFE" w:rsidRDefault="00070FFE">
            <w:pPr>
              <w:spacing w:before="120"/>
              <w:ind w:right="198"/>
              <w:jc w:val="right"/>
              <w:rPr>
                <w:rFonts w:ascii="宋体" w:hAnsi="宋体" w:cs="仿宋_GB2312"/>
                <w:kern w:val="0"/>
                <w:sz w:val="20"/>
                <w:szCs w:val="20"/>
              </w:rPr>
            </w:pPr>
          </w:p>
        </w:tc>
        <w:tc>
          <w:tcPr>
            <w:tcW w:w="750" w:type="dxa"/>
          </w:tcPr>
          <w:p w:rsidR="00070FFE" w:rsidRDefault="00070FFE">
            <w:pPr>
              <w:spacing w:before="120"/>
              <w:ind w:right="198"/>
              <w:jc w:val="right"/>
              <w:rPr>
                <w:rFonts w:ascii="宋体" w:hAnsi="宋体" w:cs="仿宋_GB2312"/>
                <w:kern w:val="0"/>
                <w:sz w:val="20"/>
                <w:szCs w:val="20"/>
              </w:rPr>
            </w:pPr>
          </w:p>
        </w:tc>
        <w:tc>
          <w:tcPr>
            <w:tcW w:w="1700" w:type="dxa"/>
          </w:tcPr>
          <w:p w:rsidR="00070FFE" w:rsidRDefault="00070FFE">
            <w:pPr>
              <w:spacing w:before="120"/>
              <w:ind w:right="198"/>
              <w:jc w:val="right"/>
              <w:rPr>
                <w:rFonts w:ascii="宋体" w:hAnsi="宋体" w:cs="仿宋_GB2312"/>
                <w:kern w:val="0"/>
                <w:sz w:val="20"/>
                <w:szCs w:val="20"/>
              </w:rPr>
            </w:pPr>
          </w:p>
        </w:tc>
        <w:tc>
          <w:tcPr>
            <w:tcW w:w="1843" w:type="dxa"/>
          </w:tcPr>
          <w:p w:rsidR="00070FFE" w:rsidRDefault="00070FFE">
            <w:pPr>
              <w:spacing w:before="120"/>
              <w:ind w:right="198"/>
              <w:jc w:val="right"/>
              <w:rPr>
                <w:rFonts w:ascii="宋体" w:hAnsi="宋体" w:cs="仿宋_GB2312"/>
                <w:kern w:val="0"/>
                <w:sz w:val="20"/>
                <w:szCs w:val="20"/>
              </w:rPr>
            </w:pPr>
          </w:p>
        </w:tc>
        <w:tc>
          <w:tcPr>
            <w:tcW w:w="708" w:type="dxa"/>
          </w:tcPr>
          <w:p w:rsidR="00070FFE" w:rsidRDefault="00070FFE">
            <w:pPr>
              <w:spacing w:before="120"/>
              <w:ind w:right="198"/>
              <w:jc w:val="right"/>
              <w:rPr>
                <w:rFonts w:ascii="宋体" w:hAnsi="宋体" w:cs="仿宋_GB2312"/>
                <w:kern w:val="0"/>
                <w:sz w:val="20"/>
                <w:szCs w:val="20"/>
              </w:rPr>
            </w:pPr>
          </w:p>
        </w:tc>
        <w:tc>
          <w:tcPr>
            <w:tcW w:w="850" w:type="dxa"/>
          </w:tcPr>
          <w:p w:rsidR="00070FFE" w:rsidRDefault="00070FFE">
            <w:pPr>
              <w:spacing w:before="120"/>
              <w:ind w:right="198"/>
              <w:jc w:val="right"/>
              <w:rPr>
                <w:rFonts w:ascii="宋体" w:hAnsi="宋体" w:cs="仿宋_GB2312"/>
                <w:kern w:val="0"/>
                <w:sz w:val="20"/>
                <w:szCs w:val="20"/>
              </w:rPr>
            </w:pPr>
          </w:p>
        </w:tc>
        <w:tc>
          <w:tcPr>
            <w:tcW w:w="764" w:type="dxa"/>
          </w:tcPr>
          <w:p w:rsidR="00070FFE" w:rsidRDefault="00070FFE">
            <w:pPr>
              <w:spacing w:before="120"/>
              <w:ind w:right="198"/>
              <w:jc w:val="right"/>
              <w:rPr>
                <w:rFonts w:ascii="宋体" w:hAnsi="宋体" w:cs="仿宋_GB2312"/>
                <w:kern w:val="0"/>
                <w:sz w:val="20"/>
                <w:szCs w:val="20"/>
              </w:rPr>
            </w:pPr>
          </w:p>
        </w:tc>
        <w:tc>
          <w:tcPr>
            <w:tcW w:w="616" w:type="dxa"/>
          </w:tcPr>
          <w:p w:rsidR="00070FFE" w:rsidRDefault="00070FFE">
            <w:pPr>
              <w:spacing w:before="120"/>
              <w:ind w:right="198"/>
              <w:jc w:val="right"/>
              <w:rPr>
                <w:rFonts w:ascii="宋体" w:hAnsi="宋体" w:cs="仿宋_GB2312"/>
                <w:kern w:val="0"/>
                <w:sz w:val="20"/>
                <w:szCs w:val="20"/>
              </w:rPr>
            </w:pPr>
          </w:p>
        </w:tc>
      </w:tr>
    </w:tbl>
    <w:p w:rsidR="00070FFE" w:rsidRDefault="0058298B">
      <w:pPr>
        <w:pStyle w:val="ad"/>
        <w:spacing w:before="312" w:after="312"/>
        <w:rPr>
          <w:szCs w:val="22"/>
        </w:rPr>
      </w:pPr>
      <w:bookmarkStart w:id="622" w:name="_Toc21835_WPSOffice_Level2"/>
      <w:bookmarkStart w:id="623" w:name="_Toc18084_WPSOffice_Level2"/>
      <w:bookmarkStart w:id="624" w:name="_Toc1893_WPSOffice_Level2"/>
      <w:bookmarkStart w:id="625" w:name="_Toc3354"/>
      <w:bookmarkStart w:id="626" w:name="_Toc2534_WPSOffice_Level2"/>
      <w:bookmarkStart w:id="627" w:name="_Toc26912_WPSOffice_Level2"/>
      <w:r>
        <w:rPr>
          <w:rFonts w:hint="eastAsia"/>
          <w:szCs w:val="22"/>
        </w:rPr>
        <w:t>危险源统计表</w:t>
      </w:r>
      <w:bookmarkEnd w:id="622"/>
      <w:bookmarkEnd w:id="623"/>
      <w:bookmarkEnd w:id="624"/>
      <w:bookmarkEnd w:id="625"/>
      <w:bookmarkEnd w:id="626"/>
      <w:bookmarkEnd w:id="627"/>
    </w:p>
    <w:tbl>
      <w:tblPr>
        <w:tblW w:w="95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95"/>
        <w:gridCol w:w="1862"/>
        <w:gridCol w:w="1093"/>
        <w:gridCol w:w="1217"/>
        <w:gridCol w:w="1215"/>
        <w:gridCol w:w="1619"/>
        <w:gridCol w:w="930"/>
        <w:gridCol w:w="739"/>
      </w:tblGrid>
      <w:tr w:rsidR="00070FFE">
        <w:trPr>
          <w:trHeight w:val="285"/>
        </w:trPr>
        <w:tc>
          <w:tcPr>
            <w:tcW w:w="895" w:type="dxa"/>
            <w:vMerge w:val="restart"/>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序号</w:t>
            </w:r>
          </w:p>
        </w:tc>
        <w:tc>
          <w:tcPr>
            <w:tcW w:w="1862" w:type="dxa"/>
            <w:vMerge w:val="restart"/>
            <w:vAlign w:val="center"/>
          </w:tcPr>
          <w:p w:rsidR="00070FFE" w:rsidRDefault="0058298B">
            <w:pPr>
              <w:spacing w:line="0" w:lineRule="atLeast"/>
              <w:jc w:val="center"/>
              <w:rPr>
                <w:rFonts w:ascii="宋体" w:hAnsi="宋体"/>
                <w:bCs/>
                <w:sz w:val="18"/>
                <w:szCs w:val="18"/>
              </w:rPr>
            </w:pPr>
            <w:r>
              <w:rPr>
                <w:rFonts w:ascii="宋体" w:hAnsi="宋体" w:cs="仿宋_GB2312" w:hint="eastAsia"/>
                <w:sz w:val="18"/>
                <w:szCs w:val="18"/>
              </w:rPr>
              <w:t>风险点名称</w:t>
            </w:r>
          </w:p>
        </w:tc>
        <w:tc>
          <w:tcPr>
            <w:tcW w:w="5144" w:type="dxa"/>
            <w:gridSpan w:val="4"/>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各等级危险</w:t>
            </w:r>
            <w:proofErr w:type="gramStart"/>
            <w:r>
              <w:rPr>
                <w:rFonts w:ascii="宋体" w:hAnsi="宋体" w:cs="仿宋_GB2312" w:hint="eastAsia"/>
                <w:bCs/>
                <w:sz w:val="18"/>
                <w:szCs w:val="18"/>
              </w:rPr>
              <w:t>源数量</w:t>
            </w:r>
            <w:proofErr w:type="gramEnd"/>
          </w:p>
        </w:tc>
        <w:tc>
          <w:tcPr>
            <w:tcW w:w="930" w:type="dxa"/>
            <w:vMerge w:val="restart"/>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合计</w:t>
            </w:r>
          </w:p>
        </w:tc>
        <w:tc>
          <w:tcPr>
            <w:tcW w:w="739" w:type="dxa"/>
            <w:vMerge w:val="restart"/>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备注</w:t>
            </w:r>
          </w:p>
        </w:tc>
      </w:tr>
      <w:tr w:rsidR="00070FFE">
        <w:trPr>
          <w:trHeight w:val="285"/>
        </w:trPr>
        <w:tc>
          <w:tcPr>
            <w:tcW w:w="895" w:type="dxa"/>
            <w:vMerge/>
            <w:vAlign w:val="center"/>
          </w:tcPr>
          <w:p w:rsidR="00070FFE" w:rsidRDefault="00070FFE">
            <w:pPr>
              <w:spacing w:line="0" w:lineRule="atLeast"/>
              <w:ind w:firstLineChars="250" w:firstLine="450"/>
              <w:rPr>
                <w:rFonts w:ascii="宋体" w:hAnsi="宋体" w:cs="仿宋_GB2312"/>
                <w:sz w:val="18"/>
                <w:szCs w:val="18"/>
              </w:rPr>
            </w:pPr>
          </w:p>
        </w:tc>
        <w:tc>
          <w:tcPr>
            <w:tcW w:w="1862" w:type="dxa"/>
            <w:vMerge/>
            <w:vAlign w:val="center"/>
          </w:tcPr>
          <w:p w:rsidR="00070FFE" w:rsidRDefault="00070FFE">
            <w:pPr>
              <w:spacing w:line="0" w:lineRule="atLeast"/>
              <w:jc w:val="left"/>
              <w:rPr>
                <w:rFonts w:ascii="宋体" w:hAnsi="宋体"/>
                <w:bCs/>
                <w:sz w:val="24"/>
              </w:rPr>
            </w:pPr>
          </w:p>
        </w:tc>
        <w:tc>
          <w:tcPr>
            <w:tcW w:w="1093" w:type="dxa"/>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红（1级）</w:t>
            </w:r>
          </w:p>
        </w:tc>
        <w:tc>
          <w:tcPr>
            <w:tcW w:w="1217" w:type="dxa"/>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橙（2级）</w:t>
            </w:r>
          </w:p>
        </w:tc>
        <w:tc>
          <w:tcPr>
            <w:tcW w:w="1215" w:type="dxa"/>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黄（</w:t>
            </w:r>
            <w:r>
              <w:rPr>
                <w:rFonts w:ascii="宋体" w:hAnsi="宋体" w:cs="仿宋_GB2312"/>
                <w:bCs/>
                <w:sz w:val="18"/>
                <w:szCs w:val="18"/>
              </w:rPr>
              <w:t>3</w:t>
            </w:r>
            <w:r>
              <w:rPr>
                <w:rFonts w:ascii="宋体" w:hAnsi="宋体" w:cs="仿宋_GB2312" w:hint="eastAsia"/>
                <w:bCs/>
                <w:sz w:val="18"/>
                <w:szCs w:val="18"/>
              </w:rPr>
              <w:t>级）</w:t>
            </w:r>
          </w:p>
        </w:tc>
        <w:tc>
          <w:tcPr>
            <w:tcW w:w="1619" w:type="dxa"/>
            <w:vAlign w:val="center"/>
          </w:tcPr>
          <w:p w:rsidR="00070FFE" w:rsidRDefault="0058298B">
            <w:pPr>
              <w:spacing w:line="0" w:lineRule="atLeast"/>
              <w:jc w:val="center"/>
              <w:rPr>
                <w:rFonts w:ascii="宋体" w:hAnsi="宋体"/>
                <w:bCs/>
                <w:sz w:val="18"/>
                <w:szCs w:val="18"/>
              </w:rPr>
            </w:pPr>
            <w:r>
              <w:rPr>
                <w:rFonts w:ascii="宋体" w:hAnsi="宋体" w:cs="仿宋_GB2312" w:hint="eastAsia"/>
                <w:bCs/>
                <w:sz w:val="18"/>
                <w:szCs w:val="18"/>
              </w:rPr>
              <w:t>蓝（4级、5级）</w:t>
            </w:r>
          </w:p>
        </w:tc>
        <w:tc>
          <w:tcPr>
            <w:tcW w:w="930" w:type="dxa"/>
            <w:vMerge/>
            <w:vAlign w:val="center"/>
          </w:tcPr>
          <w:p w:rsidR="00070FFE" w:rsidRDefault="00070FFE">
            <w:pPr>
              <w:spacing w:line="0" w:lineRule="atLeast"/>
              <w:jc w:val="left"/>
              <w:rPr>
                <w:rFonts w:ascii="宋体" w:hAnsi="宋体"/>
                <w:bCs/>
                <w:sz w:val="24"/>
              </w:rPr>
            </w:pPr>
          </w:p>
        </w:tc>
        <w:tc>
          <w:tcPr>
            <w:tcW w:w="739" w:type="dxa"/>
            <w:vMerge/>
            <w:vAlign w:val="center"/>
          </w:tcPr>
          <w:p w:rsidR="00070FFE" w:rsidRDefault="00070FFE">
            <w:pPr>
              <w:spacing w:line="0" w:lineRule="atLeast"/>
              <w:jc w:val="left"/>
              <w:rPr>
                <w:rFonts w:ascii="宋体" w:hAnsi="宋体"/>
                <w:bCs/>
                <w:sz w:val="24"/>
              </w:rPr>
            </w:pPr>
          </w:p>
        </w:tc>
      </w:tr>
      <w:tr w:rsidR="00070FFE">
        <w:trPr>
          <w:trHeight w:val="420"/>
        </w:trPr>
        <w:tc>
          <w:tcPr>
            <w:tcW w:w="895" w:type="dxa"/>
            <w:vAlign w:val="bottom"/>
          </w:tcPr>
          <w:p w:rsidR="00070FFE" w:rsidRDefault="0058298B">
            <w:pPr>
              <w:spacing w:line="0" w:lineRule="atLeast"/>
              <w:ind w:firstLineChars="250" w:firstLine="450"/>
              <w:rPr>
                <w:rFonts w:ascii="宋体" w:hAnsi="宋体" w:cs="仿宋_GB2312"/>
                <w:sz w:val="18"/>
                <w:szCs w:val="18"/>
              </w:rPr>
            </w:pPr>
            <w:r>
              <w:rPr>
                <w:rFonts w:ascii="宋体" w:hAnsi="宋体" w:cs="仿宋_GB2312" w:hint="eastAsia"/>
                <w:sz w:val="18"/>
                <w:szCs w:val="18"/>
              </w:rPr>
              <w:t xml:space="preserve">　</w:t>
            </w:r>
          </w:p>
        </w:tc>
        <w:tc>
          <w:tcPr>
            <w:tcW w:w="1862" w:type="dxa"/>
            <w:vAlign w:val="bottom"/>
          </w:tcPr>
          <w:p w:rsidR="00070FFE" w:rsidRDefault="0058298B">
            <w:pPr>
              <w:spacing w:line="0" w:lineRule="atLeast"/>
              <w:ind w:firstLineChars="250" w:firstLine="450"/>
              <w:rPr>
                <w:rFonts w:ascii="宋体" w:hAnsi="宋体"/>
                <w:bCs/>
                <w:sz w:val="24"/>
              </w:rPr>
            </w:pPr>
            <w:r>
              <w:rPr>
                <w:rFonts w:ascii="宋体" w:hAnsi="宋体" w:cs="仿宋_GB2312" w:hint="eastAsia"/>
                <w:sz w:val="18"/>
                <w:szCs w:val="18"/>
              </w:rPr>
              <w:t xml:space="preserve">　</w:t>
            </w:r>
          </w:p>
        </w:tc>
        <w:tc>
          <w:tcPr>
            <w:tcW w:w="1093" w:type="dxa"/>
            <w:vAlign w:val="bottom"/>
          </w:tcPr>
          <w:p w:rsidR="00070FFE" w:rsidRDefault="00070FFE">
            <w:pPr>
              <w:spacing w:line="0" w:lineRule="atLeast"/>
              <w:jc w:val="right"/>
              <w:rPr>
                <w:rFonts w:ascii="宋体" w:hAnsi="宋体"/>
                <w:bCs/>
                <w:sz w:val="24"/>
              </w:rPr>
            </w:pPr>
          </w:p>
        </w:tc>
        <w:tc>
          <w:tcPr>
            <w:tcW w:w="1217" w:type="dxa"/>
            <w:vAlign w:val="bottom"/>
          </w:tcPr>
          <w:p w:rsidR="00070FFE" w:rsidRDefault="00070FFE">
            <w:pPr>
              <w:spacing w:line="0" w:lineRule="atLeast"/>
              <w:jc w:val="left"/>
              <w:rPr>
                <w:rFonts w:ascii="宋体" w:hAnsi="宋体"/>
                <w:bCs/>
                <w:sz w:val="24"/>
              </w:rPr>
            </w:pPr>
          </w:p>
        </w:tc>
        <w:tc>
          <w:tcPr>
            <w:tcW w:w="1215" w:type="dxa"/>
            <w:vAlign w:val="bottom"/>
          </w:tcPr>
          <w:p w:rsidR="00070FFE" w:rsidRDefault="00070FFE">
            <w:pPr>
              <w:spacing w:line="0" w:lineRule="atLeast"/>
              <w:jc w:val="left"/>
              <w:rPr>
                <w:rFonts w:ascii="宋体" w:hAnsi="宋体"/>
                <w:bCs/>
                <w:sz w:val="24"/>
              </w:rPr>
            </w:pPr>
          </w:p>
        </w:tc>
        <w:tc>
          <w:tcPr>
            <w:tcW w:w="1619" w:type="dxa"/>
            <w:vAlign w:val="bottom"/>
          </w:tcPr>
          <w:p w:rsidR="00070FFE" w:rsidRDefault="00070FFE">
            <w:pPr>
              <w:spacing w:line="0" w:lineRule="atLeast"/>
              <w:jc w:val="left"/>
              <w:rPr>
                <w:rFonts w:ascii="宋体" w:hAnsi="宋体"/>
                <w:bCs/>
                <w:sz w:val="24"/>
              </w:rPr>
            </w:pPr>
          </w:p>
        </w:tc>
        <w:tc>
          <w:tcPr>
            <w:tcW w:w="930" w:type="dxa"/>
            <w:vAlign w:val="bottom"/>
          </w:tcPr>
          <w:p w:rsidR="00070FFE" w:rsidRDefault="00070FFE">
            <w:pPr>
              <w:spacing w:line="0" w:lineRule="atLeast"/>
              <w:jc w:val="right"/>
              <w:rPr>
                <w:rFonts w:ascii="宋体" w:hAnsi="宋体"/>
                <w:bCs/>
                <w:sz w:val="24"/>
              </w:rPr>
            </w:pPr>
          </w:p>
        </w:tc>
        <w:tc>
          <w:tcPr>
            <w:tcW w:w="739" w:type="dxa"/>
            <w:vAlign w:val="bottom"/>
          </w:tcPr>
          <w:p w:rsidR="00070FFE" w:rsidRDefault="0058298B">
            <w:pPr>
              <w:spacing w:line="0" w:lineRule="atLeast"/>
              <w:jc w:val="left"/>
              <w:rPr>
                <w:rFonts w:ascii="宋体" w:hAnsi="宋体"/>
                <w:bCs/>
                <w:sz w:val="24"/>
              </w:rPr>
            </w:pPr>
            <w:r>
              <w:rPr>
                <w:rFonts w:ascii="宋体" w:hAnsi="宋体" w:cs="仿宋_GB2312" w:hint="eastAsia"/>
                <w:bCs/>
                <w:sz w:val="24"/>
              </w:rPr>
              <w:t xml:space="preserve">　</w:t>
            </w:r>
          </w:p>
        </w:tc>
      </w:tr>
      <w:tr w:rsidR="00070FFE">
        <w:trPr>
          <w:trHeight w:val="420"/>
        </w:trPr>
        <w:tc>
          <w:tcPr>
            <w:tcW w:w="2757" w:type="dxa"/>
            <w:gridSpan w:val="2"/>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合计</w:t>
            </w:r>
          </w:p>
        </w:tc>
        <w:tc>
          <w:tcPr>
            <w:tcW w:w="1093" w:type="dxa"/>
            <w:vAlign w:val="bottom"/>
          </w:tcPr>
          <w:p w:rsidR="00070FFE" w:rsidRDefault="00070FFE">
            <w:pPr>
              <w:spacing w:line="0" w:lineRule="atLeast"/>
              <w:jc w:val="right"/>
              <w:rPr>
                <w:rFonts w:ascii="宋体" w:hAnsi="宋体"/>
                <w:bCs/>
                <w:sz w:val="24"/>
              </w:rPr>
            </w:pPr>
          </w:p>
        </w:tc>
        <w:tc>
          <w:tcPr>
            <w:tcW w:w="1217" w:type="dxa"/>
            <w:vAlign w:val="bottom"/>
          </w:tcPr>
          <w:p w:rsidR="00070FFE" w:rsidRDefault="00070FFE">
            <w:pPr>
              <w:spacing w:line="0" w:lineRule="atLeast"/>
              <w:jc w:val="left"/>
              <w:rPr>
                <w:rFonts w:ascii="宋体" w:hAnsi="宋体"/>
                <w:bCs/>
                <w:sz w:val="24"/>
              </w:rPr>
            </w:pPr>
          </w:p>
        </w:tc>
        <w:tc>
          <w:tcPr>
            <w:tcW w:w="1215" w:type="dxa"/>
            <w:vAlign w:val="bottom"/>
          </w:tcPr>
          <w:p w:rsidR="00070FFE" w:rsidRDefault="00070FFE">
            <w:pPr>
              <w:spacing w:line="0" w:lineRule="atLeast"/>
              <w:jc w:val="left"/>
              <w:rPr>
                <w:rFonts w:ascii="宋体" w:hAnsi="宋体"/>
                <w:bCs/>
                <w:sz w:val="24"/>
              </w:rPr>
            </w:pPr>
          </w:p>
        </w:tc>
        <w:tc>
          <w:tcPr>
            <w:tcW w:w="1619" w:type="dxa"/>
            <w:vAlign w:val="bottom"/>
          </w:tcPr>
          <w:p w:rsidR="00070FFE" w:rsidRDefault="00070FFE">
            <w:pPr>
              <w:spacing w:line="0" w:lineRule="atLeast"/>
              <w:jc w:val="left"/>
              <w:rPr>
                <w:rFonts w:ascii="宋体" w:hAnsi="宋体"/>
                <w:bCs/>
                <w:sz w:val="24"/>
              </w:rPr>
            </w:pPr>
          </w:p>
        </w:tc>
        <w:tc>
          <w:tcPr>
            <w:tcW w:w="930" w:type="dxa"/>
            <w:vAlign w:val="bottom"/>
          </w:tcPr>
          <w:p w:rsidR="00070FFE" w:rsidRDefault="00070FFE">
            <w:pPr>
              <w:spacing w:line="0" w:lineRule="atLeast"/>
              <w:jc w:val="right"/>
              <w:rPr>
                <w:rFonts w:ascii="宋体" w:hAnsi="宋体"/>
                <w:bCs/>
                <w:sz w:val="24"/>
              </w:rPr>
            </w:pPr>
          </w:p>
        </w:tc>
        <w:tc>
          <w:tcPr>
            <w:tcW w:w="739" w:type="dxa"/>
            <w:vAlign w:val="bottom"/>
          </w:tcPr>
          <w:p w:rsidR="00070FFE" w:rsidRDefault="00070FFE">
            <w:pPr>
              <w:spacing w:line="0" w:lineRule="atLeast"/>
              <w:jc w:val="left"/>
              <w:rPr>
                <w:rFonts w:ascii="宋体" w:hAnsi="宋体" w:cs="仿宋_GB2312"/>
                <w:bCs/>
                <w:sz w:val="24"/>
              </w:rPr>
            </w:pPr>
          </w:p>
        </w:tc>
      </w:tr>
    </w:tbl>
    <w:p w:rsidR="00070FFE" w:rsidRDefault="0058298B" w:rsidP="00F2068D">
      <w:pPr>
        <w:pStyle w:val="af3"/>
        <w:ind w:firstLine="360"/>
      </w:pPr>
      <w:r>
        <w:br w:type="page"/>
      </w:r>
    </w:p>
    <w:p w:rsidR="00070FFE" w:rsidRDefault="00070FFE" w:rsidP="00F2068D">
      <w:pPr>
        <w:pStyle w:val="af3"/>
        <w:ind w:firstLine="360"/>
      </w:pPr>
    </w:p>
    <w:p w:rsidR="00070FFE" w:rsidRDefault="0058298B">
      <w:pPr>
        <w:pStyle w:val="ad"/>
        <w:spacing w:before="312" w:after="312"/>
      </w:pPr>
      <w:bookmarkStart w:id="628" w:name="_Toc1426"/>
      <w:bookmarkStart w:id="629" w:name="_Toc19231_WPSOffice_Level2"/>
      <w:bookmarkStart w:id="630" w:name="_Toc479171764"/>
      <w:bookmarkStart w:id="631" w:name="_Toc479175351"/>
      <w:bookmarkStart w:id="632" w:name="_Toc10980_WPSOffice_Level2"/>
      <w:bookmarkStart w:id="633" w:name="_Toc479257309"/>
      <w:bookmarkStart w:id="634" w:name="_Toc10417"/>
      <w:bookmarkStart w:id="635" w:name="_Toc23832_WPSOffice_Level2"/>
      <w:bookmarkStart w:id="636" w:name="_Toc15776_WPSOffice_Level2"/>
      <w:bookmarkStart w:id="637" w:name="_Toc29044_WPSOffice_Level2"/>
      <w:bookmarkStart w:id="638" w:name="_Toc1552_WPSOffice_Level2"/>
      <w:r>
        <w:rPr>
          <w:rFonts w:hint="eastAsia"/>
        </w:rPr>
        <w:t>风险等级对照表</w:t>
      </w:r>
      <w:bookmarkEnd w:id="628"/>
      <w:bookmarkEnd w:id="629"/>
      <w:bookmarkEnd w:id="630"/>
      <w:bookmarkEnd w:id="631"/>
      <w:bookmarkEnd w:id="632"/>
      <w:bookmarkEnd w:id="633"/>
      <w:bookmarkEnd w:id="634"/>
      <w:bookmarkEnd w:id="635"/>
      <w:bookmarkEnd w:id="636"/>
      <w:bookmarkEnd w:id="637"/>
      <w:bookmarkEnd w:id="638"/>
    </w:p>
    <w:tbl>
      <w:tblPr>
        <w:tblpPr w:leftFromText="180" w:rightFromText="180" w:vertAnchor="text" w:horzAnchor="margin" w:tblpXSpec="center" w:tblpY="161"/>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1682"/>
        <w:gridCol w:w="1255"/>
        <w:gridCol w:w="1256"/>
        <w:gridCol w:w="1255"/>
        <w:gridCol w:w="1217"/>
      </w:tblGrid>
      <w:tr w:rsidR="00070FFE">
        <w:trPr>
          <w:trHeight w:val="1284"/>
        </w:trPr>
        <w:tc>
          <w:tcPr>
            <w:tcW w:w="2131" w:type="dxa"/>
            <w:vAlign w:val="center"/>
          </w:tcPr>
          <w:p w:rsidR="00070FFE" w:rsidRDefault="0062787D">
            <w:pPr>
              <w:spacing w:line="0" w:lineRule="atLeast"/>
              <w:rPr>
                <w:rFonts w:ascii="宋体" w:hAnsi="宋体" w:cs="仿宋_GB2312"/>
                <w:color w:val="FF0000"/>
                <w:sz w:val="18"/>
                <w:szCs w:val="18"/>
              </w:rPr>
            </w:pPr>
            <w:r>
              <w:rPr>
                <w:rFonts w:ascii="宋体" w:hAnsi="宋体" w:cs="仿宋_GB2312"/>
                <w:color w:val="FF0000"/>
                <w:sz w:val="18"/>
                <w:szCs w:val="18"/>
              </w:rPr>
              <w:pict>
                <v:group id="_x0000_s3074" style="position:absolute;left:0;text-align:left;margin-left:1.2pt;margin-top:6.45pt;width:102.1pt;height:58.6pt;z-index:251668480" coordorigin="13,62" coordsize="26,10312" o:gfxdata="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">
                  <v:line id="__TH_L28" o:spid="_x0000_s3083" style="position:absolute" from="13,62" to="39,73"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strokeweight=".5pt"/>
                  <v:shapetype id="_x0000_t202" coordsize="21600,21600" o:spt="202" path="m,l,21600r21600,l21600,xe">
                    <v:stroke joinstyle="miter"/>
                    <v:path gradientshapeok="t" o:connecttype="rect"/>
                  </v:shapetype>
                  <v:shape id="__TH_B1129" o:spid="_x0000_s3082" type="#_x0000_t202" style="position:absolute;left:24;top:63;width:3;height:2"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filled="f" stroked="f">
                    <v:textbox inset="0,0,0,0">
                      <w:txbxContent>
                        <w:p w:rsidR="002E2FA6" w:rsidRDefault="002E2FA6">
                          <w:pPr>
                            <w:snapToGrid w:val="0"/>
                          </w:pPr>
                          <w:r>
                            <w:rPr>
                              <w:rFonts w:hint="eastAsia"/>
                            </w:rPr>
                            <w:t>管</w:t>
                          </w:r>
                        </w:p>
                      </w:txbxContent>
                    </v:textbox>
                  </v:shape>
                  <v:shape id="__TH_B1230" o:spid="_x0000_s3081" type="#_x0000_t202" style="position:absolute;left:28;top:64;width:2;height:3"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filled="f" stroked="f">
                    <v:textbox inset="0,0,0,0">
                      <w:txbxContent>
                        <w:p w:rsidR="002E2FA6" w:rsidRDefault="002E2FA6">
                          <w:pPr>
                            <w:snapToGrid w:val="0"/>
                          </w:pPr>
                          <w:r>
                            <w:rPr>
                              <w:rFonts w:hint="eastAsia"/>
                            </w:rPr>
                            <w:t>控</w:t>
                          </w:r>
                        </w:p>
                      </w:txbxContent>
                    </v:textbox>
                  </v:shape>
                  <v:shape id="__TH_B1331" o:spid="_x0000_s3080" type="#_x0000_t202" style="position:absolute;left:31;top:66;width:3;height:2"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filled="f" stroked="f">
                    <v:textbox inset="0,0,0,0">
                      <w:txbxContent>
                        <w:p w:rsidR="002E2FA6" w:rsidRDefault="002E2FA6">
                          <w:pPr>
                            <w:snapToGrid w:val="0"/>
                          </w:pPr>
                          <w:r>
                            <w:rPr>
                              <w:rFonts w:hint="eastAsia"/>
                            </w:rPr>
                            <w:t>级</w:t>
                          </w:r>
                        </w:p>
                      </w:txbxContent>
                    </v:textbox>
                  </v:shape>
                  <v:shape id="__TH_B1432" o:spid="_x0000_s3079" type="#_x0000_t202" style="position:absolute;left:35;top:67;width:3;height:3"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filled="f" stroked="f">
                    <v:textbox inset="0,0,0,0">
                      <w:txbxContent>
                        <w:p w:rsidR="002E2FA6" w:rsidRDefault="002E2FA6">
                          <w:pPr>
                            <w:snapToGrid w:val="0"/>
                          </w:pPr>
                          <w:r>
                            <w:rPr>
                              <w:rFonts w:hint="eastAsia"/>
                            </w:rPr>
                            <w:t>别</w:t>
                          </w:r>
                        </w:p>
                      </w:txbxContent>
                    </v:textbox>
                  </v:shape>
                  <v:shape id="__TH_B2133" o:spid="_x0000_s3078" type="#_x0000_t202" style="position:absolute;left:15;top:66;width:2;height:2" o:gfxdata="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vzFe8AAAA&#10;2wAAAA8AAAAAAAAAAQAgAAAAIgAAAGRycy9kb3ducmV2LnhtbFBLAQIUABQAAAAIAIdO4kAzLwWe&#10;OwAAADkAAAAQAAAAAAAAAAEAIAAAAAsBAABkcnMvc2hhcGV4bWwueG1sUEsFBgAAAAAGAAYAWwEA&#10;ALUDAAAAAA==&#10;" filled="f" stroked="f">
                    <v:textbox inset="0,0,0,0">
                      <w:txbxContent>
                        <w:p w:rsidR="002E2FA6" w:rsidRDefault="002E2FA6">
                          <w:pPr>
                            <w:snapToGrid w:val="0"/>
                          </w:pPr>
                          <w:r>
                            <w:rPr>
                              <w:rFonts w:hint="eastAsia"/>
                            </w:rPr>
                            <w:t>判</w:t>
                          </w:r>
                        </w:p>
                      </w:txbxContent>
                    </v:textbox>
                  </v:shape>
                  <v:shape id="__TH_B2234" o:spid="_x0000_s3077" type="#_x0000_t202" style="position:absolute;left:18;top:67;width:2;height:3"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filled="f" stroked="f">
                    <v:textbox inset="0,0,0,0">
                      <w:txbxContent>
                        <w:p w:rsidR="002E2FA6" w:rsidRDefault="002E2FA6">
                          <w:pPr>
                            <w:snapToGrid w:val="0"/>
                          </w:pPr>
                          <w:r>
                            <w:rPr>
                              <w:rFonts w:hint="eastAsia"/>
                            </w:rPr>
                            <w:t>定</w:t>
                          </w:r>
                        </w:p>
                      </w:txbxContent>
                    </v:textbox>
                  </v:shape>
                  <v:shape id="__TH_B2335" o:spid="_x0000_s3076" type="#_x0000_t202" style="position:absolute;left:21;top:68;width:3;height:3" o:gfxdata="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z9vr4A&#10;AADbAAAADwAAAAAAAAABACAAAAAiAAAAZHJzL2Rvd25yZXYueG1sUEsBAhQAFAAAAAgAh07iQDMv&#10;BZ47AAAAOQAAABAAAAAAAAAAAQAgAAAADQEAAGRycy9zaGFwZXhtbC54bWxQSwUGAAAAAAYABgBb&#10;AQAAtwMAAAAA&#10;" filled="f" stroked="f">
                    <v:textbox inset="0,0,0,0">
                      <w:txbxContent>
                        <w:p w:rsidR="002E2FA6" w:rsidRDefault="002E2FA6">
                          <w:pPr>
                            <w:snapToGrid w:val="0"/>
                          </w:pPr>
                          <w:r>
                            <w:rPr>
                              <w:rFonts w:hint="eastAsia"/>
                            </w:rPr>
                            <w:t>方</w:t>
                          </w:r>
                        </w:p>
                      </w:txbxContent>
                    </v:textbox>
                  </v:shape>
                  <v:shape id="__TH_B2436" o:spid="_x0000_s3075" type="#_x0000_t202" style="position:absolute;left:25;top:70;width:2;height:2" o:gfxdata="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wWCW8AAAA&#10;2wAAAA8AAAAAAAAAAQAgAAAAIgAAAGRycy9kb3ducmV2LnhtbFBLAQIUABQAAAAIAIdO4kAzLwWe&#10;OwAAADkAAAAQAAAAAAAAAAEAIAAAAAsBAABkcnMvc2hhcGV4bWwueG1sUEsFBgAAAAAGAAYAWwEA&#10;ALUDAAAAAA==&#10;" filled="f" stroked="f">
                    <v:textbox inset="0,0,0,0">
                      <w:txbxContent>
                        <w:p w:rsidR="002E2FA6" w:rsidRDefault="002E2FA6">
                          <w:pPr>
                            <w:snapToGrid w:val="0"/>
                          </w:pPr>
                          <w:r>
                            <w:rPr>
                              <w:rFonts w:hint="eastAsia"/>
                            </w:rPr>
                            <w:t>法</w:t>
                          </w:r>
                        </w:p>
                      </w:txbxContent>
                    </v:textbox>
                  </v:shape>
                </v:group>
              </w:pict>
            </w:r>
          </w:p>
        </w:tc>
        <w:tc>
          <w:tcPr>
            <w:tcW w:w="1682" w:type="dxa"/>
            <w:vAlign w:val="center"/>
          </w:tcPr>
          <w:p w:rsidR="00070FFE" w:rsidRDefault="0058298B">
            <w:pPr>
              <w:spacing w:line="0" w:lineRule="atLeast"/>
              <w:jc w:val="center"/>
              <w:rPr>
                <w:rFonts w:ascii="宋体" w:hAnsi="宋体" w:cs="仿宋_GB2312"/>
                <w:szCs w:val="21"/>
              </w:rPr>
            </w:pPr>
            <w:r>
              <w:rPr>
                <w:rFonts w:hint="eastAsia"/>
                <w:szCs w:val="21"/>
              </w:rPr>
              <w:t>重大</w:t>
            </w:r>
            <w:r>
              <w:rPr>
                <w:rFonts w:ascii="宋体" w:hAnsi="宋体" w:cs="仿宋_GB2312" w:hint="eastAsia"/>
                <w:szCs w:val="21"/>
              </w:rPr>
              <w:t>风险</w:t>
            </w:r>
          </w:p>
        </w:tc>
        <w:tc>
          <w:tcPr>
            <w:tcW w:w="1255" w:type="dxa"/>
            <w:vAlign w:val="center"/>
          </w:tcPr>
          <w:p w:rsidR="00070FFE" w:rsidRDefault="0058298B">
            <w:pPr>
              <w:spacing w:line="0" w:lineRule="atLeast"/>
              <w:jc w:val="center"/>
              <w:rPr>
                <w:rFonts w:ascii="宋体" w:hAnsi="宋体" w:cs="仿宋_GB2312"/>
                <w:szCs w:val="21"/>
              </w:rPr>
            </w:pPr>
            <w:r>
              <w:rPr>
                <w:rFonts w:ascii="宋体" w:hAnsi="宋体" w:cs="仿宋_GB2312" w:hint="eastAsia"/>
                <w:szCs w:val="21"/>
              </w:rPr>
              <w:t>较大风险</w:t>
            </w:r>
          </w:p>
        </w:tc>
        <w:tc>
          <w:tcPr>
            <w:tcW w:w="1256" w:type="dxa"/>
            <w:vAlign w:val="center"/>
          </w:tcPr>
          <w:p w:rsidR="00070FFE" w:rsidRDefault="0058298B">
            <w:pPr>
              <w:spacing w:line="0" w:lineRule="atLeast"/>
              <w:jc w:val="center"/>
              <w:rPr>
                <w:rFonts w:ascii="宋体" w:hAnsi="宋体" w:cs="仿宋_GB2312"/>
                <w:szCs w:val="21"/>
              </w:rPr>
            </w:pPr>
            <w:r>
              <w:rPr>
                <w:rFonts w:ascii="宋体" w:hAnsi="宋体" w:cs="仿宋_GB2312" w:hint="eastAsia"/>
                <w:szCs w:val="21"/>
              </w:rPr>
              <w:t>一般风险</w:t>
            </w:r>
          </w:p>
        </w:tc>
        <w:tc>
          <w:tcPr>
            <w:tcW w:w="1255" w:type="dxa"/>
            <w:vAlign w:val="center"/>
          </w:tcPr>
          <w:p w:rsidR="00070FFE" w:rsidRDefault="0058298B">
            <w:pPr>
              <w:spacing w:line="0" w:lineRule="atLeast"/>
              <w:jc w:val="center"/>
              <w:rPr>
                <w:rFonts w:ascii="宋体" w:hAnsi="宋体" w:cs="仿宋_GB2312"/>
                <w:szCs w:val="21"/>
              </w:rPr>
            </w:pPr>
            <w:r>
              <w:rPr>
                <w:rFonts w:ascii="宋体" w:hAnsi="宋体" w:cs="仿宋_GB2312" w:hint="eastAsia"/>
                <w:szCs w:val="21"/>
              </w:rPr>
              <w:t>低风险</w:t>
            </w:r>
          </w:p>
        </w:tc>
        <w:tc>
          <w:tcPr>
            <w:tcW w:w="1217" w:type="dxa"/>
            <w:vAlign w:val="center"/>
          </w:tcPr>
          <w:p w:rsidR="00070FFE" w:rsidRDefault="0058298B">
            <w:pPr>
              <w:spacing w:line="0" w:lineRule="atLeast"/>
              <w:jc w:val="center"/>
              <w:rPr>
                <w:rFonts w:ascii="宋体" w:hAnsi="宋体" w:cs="仿宋_GB2312"/>
                <w:szCs w:val="21"/>
              </w:rPr>
            </w:pPr>
            <w:r>
              <w:rPr>
                <w:rFonts w:ascii="宋体" w:hAnsi="宋体" w:cs="仿宋_GB2312" w:hint="eastAsia"/>
                <w:szCs w:val="21"/>
              </w:rPr>
              <w:t>低风险</w:t>
            </w:r>
          </w:p>
        </w:tc>
      </w:tr>
      <w:tr w:rsidR="00070FFE">
        <w:trPr>
          <w:trHeight w:val="551"/>
        </w:trPr>
        <w:tc>
          <w:tcPr>
            <w:tcW w:w="2131"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采用LEC法或采用LS法</w:t>
            </w:r>
          </w:p>
        </w:tc>
        <w:tc>
          <w:tcPr>
            <w:tcW w:w="1682" w:type="dxa"/>
            <w:vAlign w:val="center"/>
          </w:tcPr>
          <w:p w:rsidR="00070FFE" w:rsidRDefault="0058298B">
            <w:pPr>
              <w:spacing w:line="0" w:lineRule="atLeast"/>
              <w:jc w:val="center"/>
              <w:rPr>
                <w:rFonts w:ascii="宋体" w:hAnsi="宋体" w:cs="仿宋_GB2312"/>
                <w:szCs w:val="21"/>
              </w:rPr>
            </w:pPr>
            <w:r>
              <w:rPr>
                <w:rFonts w:ascii="宋体" w:hAnsi="宋体" w:cs="仿宋_GB2312"/>
                <w:szCs w:val="21"/>
              </w:rPr>
              <w:t>A</w:t>
            </w:r>
            <w:r>
              <w:rPr>
                <w:rFonts w:ascii="宋体" w:hAnsi="宋体" w:cs="仿宋_GB2312" w:hint="eastAsia"/>
                <w:szCs w:val="21"/>
              </w:rPr>
              <w:t>级或</w:t>
            </w:r>
            <w:r>
              <w:rPr>
                <w:rFonts w:ascii="宋体" w:hAnsi="宋体" w:cs="仿宋_GB2312"/>
                <w:szCs w:val="21"/>
              </w:rPr>
              <w:t>1</w:t>
            </w:r>
            <w:r>
              <w:rPr>
                <w:rFonts w:ascii="宋体" w:hAnsi="宋体" w:cs="仿宋_GB2312" w:hint="eastAsia"/>
                <w:szCs w:val="21"/>
              </w:rPr>
              <w:t>级</w:t>
            </w:r>
          </w:p>
        </w:tc>
        <w:tc>
          <w:tcPr>
            <w:tcW w:w="1255" w:type="dxa"/>
            <w:vAlign w:val="center"/>
          </w:tcPr>
          <w:p w:rsidR="00070FFE" w:rsidRDefault="0058298B">
            <w:pPr>
              <w:spacing w:line="0" w:lineRule="atLeast"/>
              <w:jc w:val="center"/>
              <w:rPr>
                <w:rFonts w:ascii="宋体" w:hAnsi="宋体" w:cs="仿宋_GB2312"/>
                <w:szCs w:val="21"/>
              </w:rPr>
            </w:pPr>
            <w:r>
              <w:rPr>
                <w:rFonts w:ascii="宋体" w:hAnsi="宋体" w:cs="仿宋_GB2312"/>
                <w:szCs w:val="21"/>
              </w:rPr>
              <w:t>B</w:t>
            </w:r>
            <w:r>
              <w:rPr>
                <w:rFonts w:ascii="宋体" w:hAnsi="宋体" w:cs="仿宋_GB2312" w:hint="eastAsia"/>
                <w:szCs w:val="21"/>
              </w:rPr>
              <w:t>级或</w:t>
            </w:r>
            <w:r>
              <w:rPr>
                <w:rFonts w:ascii="宋体" w:hAnsi="宋体" w:cs="仿宋_GB2312"/>
                <w:szCs w:val="21"/>
              </w:rPr>
              <w:t>2</w:t>
            </w:r>
            <w:r>
              <w:rPr>
                <w:rFonts w:ascii="宋体" w:hAnsi="宋体" w:cs="仿宋_GB2312" w:hint="eastAsia"/>
                <w:szCs w:val="21"/>
              </w:rPr>
              <w:t>级</w:t>
            </w:r>
          </w:p>
        </w:tc>
        <w:tc>
          <w:tcPr>
            <w:tcW w:w="1256" w:type="dxa"/>
            <w:vAlign w:val="center"/>
          </w:tcPr>
          <w:p w:rsidR="00070FFE" w:rsidRDefault="0058298B">
            <w:pPr>
              <w:spacing w:line="0" w:lineRule="atLeast"/>
              <w:jc w:val="center"/>
              <w:rPr>
                <w:rFonts w:ascii="宋体" w:hAnsi="宋体" w:cs="仿宋_GB2312"/>
                <w:szCs w:val="21"/>
              </w:rPr>
            </w:pPr>
            <w:r>
              <w:rPr>
                <w:rFonts w:ascii="宋体" w:hAnsi="宋体" w:cs="仿宋_GB2312"/>
                <w:szCs w:val="21"/>
              </w:rPr>
              <w:t>C</w:t>
            </w:r>
            <w:r>
              <w:rPr>
                <w:rFonts w:ascii="宋体" w:hAnsi="宋体" w:cs="仿宋_GB2312" w:hint="eastAsia"/>
                <w:szCs w:val="21"/>
              </w:rPr>
              <w:t>级或</w:t>
            </w:r>
            <w:r>
              <w:rPr>
                <w:rFonts w:ascii="宋体" w:hAnsi="宋体" w:cs="仿宋_GB2312"/>
                <w:szCs w:val="21"/>
              </w:rPr>
              <w:t>3</w:t>
            </w:r>
            <w:r>
              <w:rPr>
                <w:rFonts w:ascii="宋体" w:hAnsi="宋体" w:cs="仿宋_GB2312" w:hint="eastAsia"/>
                <w:szCs w:val="21"/>
              </w:rPr>
              <w:t>级</w:t>
            </w:r>
          </w:p>
        </w:tc>
        <w:tc>
          <w:tcPr>
            <w:tcW w:w="1255" w:type="dxa"/>
            <w:vAlign w:val="center"/>
          </w:tcPr>
          <w:p w:rsidR="00070FFE" w:rsidRDefault="0058298B">
            <w:pPr>
              <w:spacing w:line="0" w:lineRule="atLeast"/>
              <w:jc w:val="center"/>
              <w:rPr>
                <w:rFonts w:ascii="宋体" w:hAnsi="宋体" w:cs="仿宋_GB2312"/>
                <w:szCs w:val="21"/>
              </w:rPr>
            </w:pPr>
            <w:r>
              <w:rPr>
                <w:rFonts w:ascii="宋体" w:hAnsi="宋体" w:cs="仿宋_GB2312"/>
                <w:szCs w:val="21"/>
              </w:rPr>
              <w:t>D</w:t>
            </w:r>
            <w:r>
              <w:rPr>
                <w:rFonts w:ascii="宋体" w:hAnsi="宋体" w:cs="仿宋_GB2312" w:hint="eastAsia"/>
                <w:szCs w:val="21"/>
              </w:rPr>
              <w:t>级或</w:t>
            </w:r>
            <w:r>
              <w:rPr>
                <w:rFonts w:ascii="宋体" w:hAnsi="宋体" w:cs="仿宋_GB2312"/>
                <w:szCs w:val="21"/>
              </w:rPr>
              <w:t>4</w:t>
            </w:r>
            <w:r>
              <w:rPr>
                <w:rFonts w:ascii="宋体" w:hAnsi="宋体" w:cs="仿宋_GB2312" w:hint="eastAsia"/>
                <w:szCs w:val="21"/>
              </w:rPr>
              <w:t>级</w:t>
            </w:r>
          </w:p>
        </w:tc>
        <w:tc>
          <w:tcPr>
            <w:tcW w:w="1217" w:type="dxa"/>
            <w:vAlign w:val="center"/>
          </w:tcPr>
          <w:p w:rsidR="00070FFE" w:rsidRDefault="0058298B">
            <w:pPr>
              <w:spacing w:line="0" w:lineRule="atLeast"/>
              <w:jc w:val="center"/>
              <w:rPr>
                <w:rFonts w:ascii="宋体" w:hAnsi="宋体" w:cs="仿宋_GB2312"/>
                <w:szCs w:val="21"/>
              </w:rPr>
            </w:pPr>
            <w:r>
              <w:rPr>
                <w:rFonts w:ascii="宋体" w:hAnsi="宋体" w:cs="仿宋_GB2312"/>
                <w:szCs w:val="21"/>
              </w:rPr>
              <w:t>E</w:t>
            </w:r>
            <w:r>
              <w:rPr>
                <w:rFonts w:ascii="宋体" w:hAnsi="宋体" w:cs="仿宋_GB2312" w:hint="eastAsia"/>
                <w:szCs w:val="21"/>
              </w:rPr>
              <w:t>级或</w:t>
            </w:r>
            <w:r>
              <w:rPr>
                <w:rFonts w:ascii="宋体" w:hAnsi="宋体" w:cs="仿宋_GB2312"/>
                <w:szCs w:val="21"/>
              </w:rPr>
              <w:t>5</w:t>
            </w:r>
            <w:r>
              <w:rPr>
                <w:rFonts w:ascii="宋体" w:hAnsi="宋体" w:cs="仿宋_GB2312" w:hint="eastAsia"/>
                <w:szCs w:val="21"/>
              </w:rPr>
              <w:t>级</w:t>
            </w:r>
          </w:p>
        </w:tc>
      </w:tr>
      <w:tr w:rsidR="00070FFE">
        <w:trPr>
          <w:trHeight w:val="489"/>
        </w:trPr>
        <w:tc>
          <w:tcPr>
            <w:tcW w:w="2131" w:type="dxa"/>
            <w:vAlign w:val="center"/>
          </w:tcPr>
          <w:p w:rsidR="00070FFE" w:rsidRDefault="0058298B">
            <w:pPr>
              <w:spacing w:line="0" w:lineRule="atLeast"/>
              <w:jc w:val="center"/>
              <w:rPr>
                <w:rFonts w:ascii="宋体" w:hAnsi="宋体" w:cs="仿宋_GB2312"/>
                <w:sz w:val="18"/>
                <w:szCs w:val="18"/>
              </w:rPr>
            </w:pPr>
            <w:r>
              <w:rPr>
                <w:rFonts w:ascii="宋体" w:hAnsi="宋体" w:cs="仿宋_GB2312" w:hint="eastAsia"/>
                <w:sz w:val="18"/>
                <w:szCs w:val="18"/>
              </w:rPr>
              <w:t>风险色度</w:t>
            </w:r>
          </w:p>
        </w:tc>
        <w:tc>
          <w:tcPr>
            <w:tcW w:w="1682" w:type="dxa"/>
            <w:vAlign w:val="center"/>
          </w:tcPr>
          <w:p w:rsidR="00070FFE" w:rsidRDefault="0058298B">
            <w:pPr>
              <w:spacing w:line="0" w:lineRule="atLeast"/>
              <w:jc w:val="center"/>
              <w:rPr>
                <w:rFonts w:ascii="宋体" w:hAnsi="宋体" w:cs="仿宋_GB2312"/>
                <w:szCs w:val="21"/>
              </w:rPr>
            </w:pPr>
            <w:r>
              <w:rPr>
                <w:rFonts w:ascii="宋体" w:hAnsi="宋体" w:cs="仿宋_GB2312" w:hint="eastAsia"/>
                <w:szCs w:val="21"/>
              </w:rPr>
              <w:t>红色</w:t>
            </w:r>
          </w:p>
        </w:tc>
        <w:tc>
          <w:tcPr>
            <w:tcW w:w="1255" w:type="dxa"/>
            <w:vAlign w:val="center"/>
          </w:tcPr>
          <w:p w:rsidR="00070FFE" w:rsidRDefault="0058298B">
            <w:pPr>
              <w:spacing w:line="0" w:lineRule="atLeast"/>
              <w:jc w:val="center"/>
              <w:rPr>
                <w:rFonts w:ascii="宋体" w:hAnsi="宋体" w:cs="仿宋_GB2312"/>
                <w:szCs w:val="21"/>
              </w:rPr>
            </w:pPr>
            <w:r>
              <w:rPr>
                <w:rFonts w:ascii="宋体" w:hAnsi="宋体" w:cs="仿宋_GB2312" w:hint="eastAsia"/>
                <w:szCs w:val="21"/>
              </w:rPr>
              <w:t>橙色</w:t>
            </w:r>
          </w:p>
        </w:tc>
        <w:tc>
          <w:tcPr>
            <w:tcW w:w="1256" w:type="dxa"/>
            <w:vAlign w:val="center"/>
          </w:tcPr>
          <w:p w:rsidR="00070FFE" w:rsidRDefault="0058298B">
            <w:pPr>
              <w:spacing w:line="0" w:lineRule="atLeast"/>
              <w:jc w:val="center"/>
              <w:rPr>
                <w:rFonts w:ascii="宋体" w:hAnsi="宋体" w:cs="仿宋_GB2312"/>
                <w:szCs w:val="21"/>
              </w:rPr>
            </w:pPr>
            <w:r>
              <w:rPr>
                <w:rFonts w:ascii="宋体" w:hAnsi="宋体" w:cs="仿宋_GB2312" w:hint="eastAsia"/>
                <w:szCs w:val="21"/>
              </w:rPr>
              <w:t>黄色</w:t>
            </w:r>
          </w:p>
        </w:tc>
        <w:tc>
          <w:tcPr>
            <w:tcW w:w="1255" w:type="dxa"/>
            <w:vAlign w:val="center"/>
          </w:tcPr>
          <w:p w:rsidR="00070FFE" w:rsidRDefault="0058298B">
            <w:pPr>
              <w:spacing w:line="0" w:lineRule="atLeast"/>
              <w:jc w:val="center"/>
              <w:rPr>
                <w:rFonts w:ascii="宋体" w:hAnsi="宋体" w:cs="仿宋_GB2312"/>
                <w:szCs w:val="21"/>
              </w:rPr>
            </w:pPr>
            <w:r>
              <w:rPr>
                <w:rFonts w:ascii="宋体" w:hAnsi="宋体" w:cs="仿宋_GB2312" w:hint="eastAsia"/>
                <w:szCs w:val="21"/>
              </w:rPr>
              <w:t>蓝色</w:t>
            </w:r>
          </w:p>
        </w:tc>
        <w:tc>
          <w:tcPr>
            <w:tcW w:w="1217" w:type="dxa"/>
            <w:vAlign w:val="center"/>
          </w:tcPr>
          <w:p w:rsidR="00070FFE" w:rsidRDefault="0058298B">
            <w:pPr>
              <w:spacing w:line="0" w:lineRule="atLeast"/>
              <w:jc w:val="center"/>
              <w:rPr>
                <w:rFonts w:ascii="宋体" w:hAnsi="宋体" w:cs="仿宋_GB2312"/>
                <w:szCs w:val="21"/>
              </w:rPr>
            </w:pPr>
            <w:r>
              <w:rPr>
                <w:rFonts w:ascii="宋体" w:hAnsi="宋体" w:cs="仿宋_GB2312" w:hint="eastAsia"/>
                <w:szCs w:val="21"/>
              </w:rPr>
              <w:t>蓝色</w:t>
            </w:r>
          </w:p>
        </w:tc>
      </w:tr>
    </w:tbl>
    <w:p w:rsidR="00070FFE" w:rsidRDefault="0058298B">
      <w:pPr>
        <w:pStyle w:val="ad"/>
        <w:spacing w:before="312" w:after="312"/>
      </w:pPr>
      <w:bookmarkStart w:id="639" w:name="_Toc5594_WPSOffice_Level2"/>
      <w:bookmarkStart w:id="640" w:name="_Toc12479_WPSOffice_Level2"/>
      <w:bookmarkStart w:id="641" w:name="_Toc5244_WPSOffice_Level2"/>
      <w:bookmarkStart w:id="642" w:name="_Toc19598_WPSOffice_Level2"/>
      <w:bookmarkStart w:id="643" w:name="_Toc11447_WPSOffice_Level2"/>
      <w:r>
        <w:rPr>
          <w:rFonts w:hint="eastAsia"/>
        </w:rPr>
        <w:t>职业危害风险清单</w:t>
      </w:r>
      <w:bookmarkEnd w:id="639"/>
      <w:bookmarkEnd w:id="640"/>
      <w:bookmarkEnd w:id="641"/>
      <w:bookmarkEnd w:id="642"/>
      <w:bookmarkEnd w:id="643"/>
    </w:p>
    <w:tbl>
      <w:tblPr>
        <w:tblStyle w:val="af8"/>
        <w:tblW w:w="9580" w:type="dxa"/>
        <w:jc w:val="center"/>
        <w:tblLayout w:type="fixed"/>
        <w:tblCellMar>
          <w:left w:w="0" w:type="dxa"/>
          <w:right w:w="0" w:type="dxa"/>
        </w:tblCellMar>
        <w:tblLook w:val="04A0" w:firstRow="1" w:lastRow="0" w:firstColumn="1" w:lastColumn="0" w:noHBand="0" w:noVBand="1"/>
      </w:tblPr>
      <w:tblGrid>
        <w:gridCol w:w="878"/>
        <w:gridCol w:w="1469"/>
        <w:gridCol w:w="1717"/>
        <w:gridCol w:w="1862"/>
        <w:gridCol w:w="1218"/>
        <w:gridCol w:w="1218"/>
        <w:gridCol w:w="1218"/>
      </w:tblGrid>
      <w:tr w:rsidR="00070FFE">
        <w:trPr>
          <w:jc w:val="center"/>
        </w:trPr>
        <w:tc>
          <w:tcPr>
            <w:tcW w:w="878" w:type="dxa"/>
            <w:vAlign w:val="center"/>
          </w:tcPr>
          <w:p w:rsidR="00070FFE" w:rsidRDefault="0058298B">
            <w:pPr>
              <w:pStyle w:val="ac"/>
              <w:numPr>
                <w:ilvl w:val="0"/>
                <w:numId w:val="0"/>
              </w:numPr>
              <w:shd w:val="clear" w:color="auto" w:fill="auto"/>
              <w:outlineLvl w:val="1"/>
              <w:rPr>
                <w:rFonts w:ascii="宋体" w:eastAsia="宋体" w:hAnsi="宋体" w:cs="宋体"/>
                <w:sz w:val="24"/>
                <w:szCs w:val="24"/>
              </w:rPr>
            </w:pPr>
            <w:r>
              <w:rPr>
                <w:rFonts w:ascii="宋体" w:eastAsia="宋体" w:hAnsi="宋体" w:cs="宋体" w:hint="eastAsia"/>
                <w:sz w:val="24"/>
                <w:szCs w:val="24"/>
              </w:rPr>
              <w:t>序号</w:t>
            </w:r>
          </w:p>
        </w:tc>
        <w:tc>
          <w:tcPr>
            <w:tcW w:w="1469" w:type="dxa"/>
            <w:vAlign w:val="center"/>
          </w:tcPr>
          <w:p w:rsidR="00070FFE" w:rsidRDefault="0058298B">
            <w:pPr>
              <w:pStyle w:val="ac"/>
              <w:numPr>
                <w:ilvl w:val="0"/>
                <w:numId w:val="0"/>
              </w:numPr>
              <w:shd w:val="clear" w:color="auto" w:fill="auto"/>
              <w:outlineLvl w:val="1"/>
              <w:rPr>
                <w:rFonts w:ascii="宋体" w:eastAsia="宋体" w:hAnsi="宋体" w:cs="宋体"/>
                <w:sz w:val="24"/>
                <w:szCs w:val="24"/>
              </w:rPr>
            </w:pPr>
            <w:r>
              <w:rPr>
                <w:rFonts w:ascii="宋体" w:eastAsia="宋体" w:hAnsi="宋体" w:cs="宋体" w:hint="eastAsia"/>
                <w:sz w:val="24"/>
                <w:szCs w:val="24"/>
              </w:rPr>
              <w:t>岗位</w:t>
            </w:r>
          </w:p>
        </w:tc>
        <w:tc>
          <w:tcPr>
            <w:tcW w:w="1717" w:type="dxa"/>
            <w:vAlign w:val="center"/>
          </w:tcPr>
          <w:p w:rsidR="00070FFE" w:rsidRDefault="0058298B">
            <w:pPr>
              <w:pStyle w:val="ac"/>
              <w:numPr>
                <w:ilvl w:val="0"/>
                <w:numId w:val="0"/>
              </w:numPr>
              <w:shd w:val="clear" w:color="auto" w:fill="auto"/>
              <w:outlineLvl w:val="1"/>
              <w:rPr>
                <w:rFonts w:ascii="宋体" w:eastAsia="宋体" w:hAnsi="宋体" w:cs="宋体"/>
                <w:sz w:val="24"/>
                <w:szCs w:val="24"/>
              </w:rPr>
            </w:pPr>
            <w:r>
              <w:rPr>
                <w:rFonts w:ascii="宋体" w:eastAsia="宋体" w:hAnsi="宋体" w:cs="宋体" w:hint="eastAsia"/>
                <w:sz w:val="24"/>
                <w:szCs w:val="24"/>
              </w:rPr>
              <w:t>职业危害因素</w:t>
            </w:r>
          </w:p>
        </w:tc>
        <w:tc>
          <w:tcPr>
            <w:tcW w:w="1862" w:type="dxa"/>
            <w:vAlign w:val="center"/>
          </w:tcPr>
          <w:p w:rsidR="00070FFE" w:rsidRDefault="0058298B">
            <w:pPr>
              <w:pStyle w:val="ac"/>
              <w:numPr>
                <w:ilvl w:val="0"/>
                <w:numId w:val="0"/>
              </w:numPr>
              <w:shd w:val="clear" w:color="auto" w:fill="auto"/>
              <w:outlineLvl w:val="1"/>
              <w:rPr>
                <w:rFonts w:ascii="宋体" w:eastAsia="宋体" w:hAnsi="宋体" w:cs="宋体"/>
                <w:sz w:val="24"/>
                <w:szCs w:val="24"/>
              </w:rPr>
            </w:pPr>
            <w:r>
              <w:rPr>
                <w:rFonts w:ascii="宋体" w:eastAsia="宋体" w:hAnsi="宋体" w:cs="宋体" w:hint="eastAsia"/>
                <w:sz w:val="24"/>
                <w:szCs w:val="24"/>
              </w:rPr>
              <w:t>检测结果</w:t>
            </w:r>
          </w:p>
        </w:tc>
        <w:tc>
          <w:tcPr>
            <w:tcW w:w="1218" w:type="dxa"/>
            <w:vAlign w:val="center"/>
          </w:tcPr>
          <w:p w:rsidR="00070FFE" w:rsidRDefault="0058298B">
            <w:pPr>
              <w:pStyle w:val="ac"/>
              <w:numPr>
                <w:ilvl w:val="0"/>
                <w:numId w:val="0"/>
              </w:numPr>
              <w:shd w:val="clear" w:color="auto" w:fill="auto"/>
              <w:outlineLvl w:val="1"/>
              <w:rPr>
                <w:rFonts w:ascii="宋体" w:eastAsia="宋体" w:hAnsi="宋体" w:cs="宋体"/>
                <w:sz w:val="24"/>
                <w:szCs w:val="24"/>
              </w:rPr>
            </w:pPr>
            <w:r>
              <w:rPr>
                <w:rFonts w:ascii="宋体" w:eastAsia="宋体" w:hAnsi="宋体" w:cs="宋体" w:hint="eastAsia"/>
                <w:sz w:val="24"/>
                <w:szCs w:val="24"/>
              </w:rPr>
              <w:t>劳动强度</w:t>
            </w:r>
          </w:p>
        </w:tc>
        <w:tc>
          <w:tcPr>
            <w:tcW w:w="1218" w:type="dxa"/>
            <w:vAlign w:val="center"/>
          </w:tcPr>
          <w:p w:rsidR="00070FFE" w:rsidRDefault="0058298B">
            <w:pPr>
              <w:pStyle w:val="ac"/>
              <w:numPr>
                <w:ilvl w:val="0"/>
                <w:numId w:val="0"/>
              </w:numPr>
              <w:shd w:val="clear" w:color="auto" w:fill="auto"/>
              <w:outlineLvl w:val="1"/>
              <w:rPr>
                <w:rFonts w:ascii="宋体" w:eastAsia="宋体" w:hAnsi="宋体" w:cs="宋体"/>
                <w:sz w:val="24"/>
                <w:szCs w:val="24"/>
              </w:rPr>
            </w:pPr>
            <w:r>
              <w:rPr>
                <w:rFonts w:ascii="宋体" w:eastAsia="宋体" w:hAnsi="宋体" w:cs="宋体" w:hint="eastAsia"/>
                <w:sz w:val="24"/>
                <w:szCs w:val="24"/>
              </w:rPr>
              <w:t>岗位定员</w:t>
            </w:r>
          </w:p>
        </w:tc>
        <w:tc>
          <w:tcPr>
            <w:tcW w:w="1218" w:type="dxa"/>
            <w:vAlign w:val="center"/>
          </w:tcPr>
          <w:p w:rsidR="00070FFE" w:rsidRDefault="0058298B">
            <w:pPr>
              <w:pStyle w:val="ac"/>
              <w:numPr>
                <w:ilvl w:val="0"/>
                <w:numId w:val="0"/>
              </w:numPr>
              <w:shd w:val="clear" w:color="auto" w:fill="auto"/>
              <w:outlineLvl w:val="1"/>
              <w:rPr>
                <w:rFonts w:ascii="宋体" w:eastAsia="宋体" w:hAnsi="宋体" w:cs="宋体"/>
                <w:sz w:val="24"/>
                <w:szCs w:val="24"/>
              </w:rPr>
            </w:pPr>
            <w:r>
              <w:rPr>
                <w:rFonts w:ascii="宋体" w:eastAsia="宋体" w:hAnsi="宋体" w:cs="宋体" w:hint="eastAsia"/>
                <w:sz w:val="24"/>
                <w:szCs w:val="24"/>
              </w:rPr>
              <w:t>备注</w:t>
            </w:r>
          </w:p>
        </w:tc>
      </w:tr>
      <w:tr w:rsidR="00070FFE">
        <w:trPr>
          <w:jc w:val="center"/>
        </w:trPr>
        <w:tc>
          <w:tcPr>
            <w:tcW w:w="878" w:type="dxa"/>
            <w:vAlign w:val="center"/>
          </w:tcPr>
          <w:p w:rsidR="00070FFE" w:rsidRDefault="00070FFE">
            <w:pPr>
              <w:pStyle w:val="ac"/>
              <w:numPr>
                <w:ilvl w:val="0"/>
                <w:numId w:val="0"/>
              </w:numPr>
              <w:shd w:val="clear" w:color="auto" w:fill="auto"/>
              <w:outlineLvl w:val="1"/>
              <w:rPr>
                <w:rFonts w:ascii="宋体" w:eastAsia="宋体" w:hAnsi="宋体" w:cs="宋体"/>
                <w:sz w:val="24"/>
                <w:szCs w:val="24"/>
              </w:rPr>
            </w:pPr>
          </w:p>
        </w:tc>
        <w:tc>
          <w:tcPr>
            <w:tcW w:w="1469" w:type="dxa"/>
            <w:vAlign w:val="center"/>
          </w:tcPr>
          <w:p w:rsidR="00070FFE" w:rsidRDefault="00070FFE">
            <w:pPr>
              <w:pStyle w:val="ac"/>
              <w:numPr>
                <w:ilvl w:val="0"/>
                <w:numId w:val="0"/>
              </w:numPr>
              <w:shd w:val="clear" w:color="auto" w:fill="auto"/>
              <w:outlineLvl w:val="1"/>
              <w:rPr>
                <w:rFonts w:ascii="宋体" w:eastAsia="宋体" w:hAnsi="宋体" w:cs="宋体"/>
                <w:sz w:val="24"/>
                <w:szCs w:val="24"/>
              </w:rPr>
            </w:pPr>
          </w:p>
        </w:tc>
        <w:tc>
          <w:tcPr>
            <w:tcW w:w="1717" w:type="dxa"/>
            <w:vAlign w:val="center"/>
          </w:tcPr>
          <w:p w:rsidR="00070FFE" w:rsidRDefault="00070FFE">
            <w:pPr>
              <w:pStyle w:val="ac"/>
              <w:numPr>
                <w:ilvl w:val="0"/>
                <w:numId w:val="0"/>
              </w:numPr>
              <w:shd w:val="clear" w:color="auto" w:fill="auto"/>
              <w:outlineLvl w:val="1"/>
              <w:rPr>
                <w:rFonts w:ascii="宋体" w:eastAsia="宋体" w:hAnsi="宋体" w:cs="宋体"/>
                <w:sz w:val="24"/>
                <w:szCs w:val="24"/>
              </w:rPr>
            </w:pPr>
          </w:p>
        </w:tc>
        <w:tc>
          <w:tcPr>
            <w:tcW w:w="1862" w:type="dxa"/>
            <w:vAlign w:val="center"/>
          </w:tcPr>
          <w:p w:rsidR="00070FFE" w:rsidRDefault="00070FFE">
            <w:pPr>
              <w:pStyle w:val="ac"/>
              <w:numPr>
                <w:ilvl w:val="0"/>
                <w:numId w:val="0"/>
              </w:numPr>
              <w:shd w:val="clear" w:color="auto" w:fill="auto"/>
              <w:outlineLvl w:val="1"/>
              <w:rPr>
                <w:rFonts w:ascii="宋体" w:eastAsia="宋体" w:hAnsi="宋体" w:cs="宋体"/>
                <w:sz w:val="24"/>
                <w:szCs w:val="24"/>
              </w:rPr>
            </w:pPr>
          </w:p>
        </w:tc>
        <w:tc>
          <w:tcPr>
            <w:tcW w:w="1218" w:type="dxa"/>
            <w:vAlign w:val="center"/>
          </w:tcPr>
          <w:p w:rsidR="00070FFE" w:rsidRDefault="00070FFE">
            <w:pPr>
              <w:pStyle w:val="ac"/>
              <w:numPr>
                <w:ilvl w:val="0"/>
                <w:numId w:val="0"/>
              </w:numPr>
              <w:shd w:val="clear" w:color="auto" w:fill="auto"/>
              <w:outlineLvl w:val="1"/>
              <w:rPr>
                <w:rFonts w:ascii="宋体" w:eastAsia="宋体" w:hAnsi="宋体" w:cs="宋体"/>
                <w:sz w:val="24"/>
                <w:szCs w:val="24"/>
              </w:rPr>
            </w:pPr>
          </w:p>
        </w:tc>
        <w:tc>
          <w:tcPr>
            <w:tcW w:w="1218" w:type="dxa"/>
            <w:vAlign w:val="center"/>
          </w:tcPr>
          <w:p w:rsidR="00070FFE" w:rsidRDefault="00070FFE">
            <w:pPr>
              <w:pStyle w:val="ac"/>
              <w:numPr>
                <w:ilvl w:val="0"/>
                <w:numId w:val="0"/>
              </w:numPr>
              <w:shd w:val="clear" w:color="auto" w:fill="auto"/>
              <w:outlineLvl w:val="1"/>
              <w:rPr>
                <w:rFonts w:ascii="宋体" w:eastAsia="宋体" w:hAnsi="宋体" w:cs="宋体"/>
                <w:sz w:val="24"/>
                <w:szCs w:val="24"/>
              </w:rPr>
            </w:pPr>
          </w:p>
        </w:tc>
        <w:tc>
          <w:tcPr>
            <w:tcW w:w="1218" w:type="dxa"/>
            <w:vAlign w:val="center"/>
          </w:tcPr>
          <w:p w:rsidR="00070FFE" w:rsidRDefault="00070FFE">
            <w:pPr>
              <w:pStyle w:val="ac"/>
              <w:numPr>
                <w:ilvl w:val="0"/>
                <w:numId w:val="0"/>
              </w:numPr>
              <w:shd w:val="clear" w:color="auto" w:fill="auto"/>
              <w:outlineLvl w:val="1"/>
              <w:rPr>
                <w:rFonts w:ascii="宋体" w:eastAsia="宋体" w:hAnsi="宋体" w:cs="宋体"/>
                <w:sz w:val="24"/>
                <w:szCs w:val="24"/>
              </w:rPr>
            </w:pPr>
          </w:p>
        </w:tc>
      </w:tr>
    </w:tbl>
    <w:p w:rsidR="00070FFE" w:rsidRDefault="0058298B">
      <w:pPr>
        <w:pStyle w:val="ac"/>
        <w:outlineLvl w:val="1"/>
      </w:pPr>
      <w:r>
        <w:rPr>
          <w:rFonts w:ascii="宋体" w:eastAsia="宋体" w:hAnsi="宋体" w:cs="宋体" w:hint="eastAsia"/>
          <w:sz w:val="28"/>
          <w:szCs w:val="28"/>
        </w:rPr>
        <w:br w:type="page"/>
      </w:r>
      <w:bookmarkStart w:id="644" w:name="_Toc11509"/>
      <w:bookmarkStart w:id="645" w:name="_Toc18779"/>
      <w:r>
        <w:lastRenderedPageBreak/>
        <w:br/>
      </w:r>
      <w:bookmarkStart w:id="646" w:name="_Toc23847_WPSOffice_Level1"/>
      <w:bookmarkStart w:id="647" w:name="_Toc483486532"/>
      <w:bookmarkStart w:id="648" w:name="_Toc13663_WPSOffice_Level1"/>
      <w:bookmarkStart w:id="649" w:name="_Toc483486622"/>
      <w:bookmarkStart w:id="650" w:name="_Toc7213_WPSOffice_Level1"/>
      <w:bookmarkStart w:id="651" w:name="_Toc5234_WPSOffice_Level2"/>
      <w:bookmarkStart w:id="652" w:name="_Toc29775_WPSOffice_Level1"/>
      <w:bookmarkStart w:id="653" w:name="_Toc29476_WPSOffice_Level1"/>
      <w:bookmarkStart w:id="654" w:name="_Toc1238_WPSOffice_Level1"/>
      <w:r>
        <w:rPr>
          <w:rFonts w:hint="eastAsia"/>
        </w:rPr>
        <w:t>（资料性附录）</w:t>
      </w:r>
      <w:r>
        <w:br/>
      </w:r>
      <w:r>
        <w:rPr>
          <w:rFonts w:hint="eastAsia"/>
        </w:rPr>
        <w:t>工作危害分析法（JHA）</w:t>
      </w:r>
      <w:bookmarkEnd w:id="644"/>
      <w:bookmarkEnd w:id="645"/>
      <w:bookmarkEnd w:id="646"/>
      <w:bookmarkEnd w:id="647"/>
      <w:bookmarkEnd w:id="648"/>
      <w:bookmarkEnd w:id="649"/>
      <w:bookmarkEnd w:id="650"/>
      <w:bookmarkEnd w:id="651"/>
      <w:bookmarkEnd w:id="652"/>
      <w:bookmarkEnd w:id="653"/>
      <w:bookmarkEnd w:id="654"/>
    </w:p>
    <w:p w:rsidR="00070FFE" w:rsidRDefault="0058298B">
      <w:pPr>
        <w:pStyle w:val="ad"/>
        <w:spacing w:before="312" w:after="312"/>
      </w:pPr>
      <w:bookmarkStart w:id="655" w:name="_Toc8249"/>
      <w:bookmarkStart w:id="656" w:name="_Toc25708_WPSOffice_Level2"/>
      <w:bookmarkStart w:id="657" w:name="_Toc21795"/>
      <w:bookmarkStart w:id="658" w:name="_Toc479175353"/>
      <w:bookmarkStart w:id="659" w:name="_Toc18992_WPSOffice_Level2"/>
      <w:bookmarkStart w:id="660" w:name="_Toc26700_WPSOffice_Level2"/>
      <w:bookmarkStart w:id="661" w:name="_Toc15835_WPSOffice_Level2"/>
      <w:bookmarkStart w:id="662" w:name="_Toc479257311"/>
      <w:bookmarkStart w:id="663" w:name="_Toc479171766"/>
      <w:bookmarkStart w:id="664" w:name="_Toc30732_WPSOffice_Level2"/>
      <w:bookmarkStart w:id="665" w:name="_Toc22988_WPSOffice_Level2"/>
      <w:r>
        <w:rPr>
          <w:rFonts w:hint="eastAsia"/>
        </w:rPr>
        <w:t>方法概述</w:t>
      </w:r>
      <w:bookmarkEnd w:id="655"/>
      <w:bookmarkEnd w:id="656"/>
      <w:bookmarkEnd w:id="657"/>
      <w:bookmarkEnd w:id="658"/>
      <w:bookmarkEnd w:id="659"/>
      <w:bookmarkEnd w:id="660"/>
      <w:bookmarkEnd w:id="661"/>
      <w:bookmarkEnd w:id="662"/>
      <w:bookmarkEnd w:id="663"/>
      <w:bookmarkEnd w:id="664"/>
      <w:bookmarkEnd w:id="665"/>
    </w:p>
    <w:p w:rsidR="00070FFE" w:rsidRDefault="0058298B">
      <w:pPr>
        <w:pStyle w:val="af9"/>
        <w:ind w:firstLineChars="0" w:firstLine="0"/>
      </w:pPr>
      <w:r>
        <w:rPr>
          <w:rFonts w:hint="eastAsia"/>
        </w:rPr>
        <w:t>通过对工作过程的逐步分析，找出具有危险的工作步骤，进行控制和预防，是辨识危害因素及其风险的方法之一。适合于对作业活动中存在的风险进行分析。包括作业活动划分、选定、危险源辨识等步骤。</w:t>
      </w:r>
    </w:p>
    <w:p w:rsidR="00070FFE" w:rsidRDefault="0058298B">
      <w:pPr>
        <w:pStyle w:val="ad"/>
        <w:spacing w:before="312" w:after="312"/>
      </w:pPr>
      <w:bookmarkStart w:id="666" w:name="_Toc22440_WPSOffice_Level2"/>
      <w:bookmarkStart w:id="667" w:name="_Toc24481"/>
      <w:bookmarkStart w:id="668" w:name="_Toc479175354"/>
      <w:bookmarkStart w:id="669" w:name="_Toc26536_WPSOffice_Level2"/>
      <w:bookmarkStart w:id="670" w:name="_Toc5395"/>
      <w:bookmarkStart w:id="671" w:name="_Toc30008_WPSOffice_Level2"/>
      <w:bookmarkStart w:id="672" w:name="_Toc2923_WPSOffice_Level2"/>
      <w:bookmarkStart w:id="673" w:name="_Toc479171767"/>
      <w:bookmarkStart w:id="674" w:name="_Toc14970_WPSOffice_Level2"/>
      <w:bookmarkStart w:id="675" w:name="_Toc479257312"/>
      <w:bookmarkStart w:id="676" w:name="_Toc25376_WPSOffice_Level2"/>
      <w:r>
        <w:rPr>
          <w:rFonts w:hint="eastAsia"/>
        </w:rPr>
        <w:t>作业活动划分</w:t>
      </w:r>
      <w:bookmarkEnd w:id="666"/>
      <w:bookmarkEnd w:id="667"/>
      <w:bookmarkEnd w:id="668"/>
      <w:bookmarkEnd w:id="669"/>
      <w:bookmarkEnd w:id="670"/>
      <w:bookmarkEnd w:id="671"/>
      <w:bookmarkEnd w:id="672"/>
      <w:bookmarkEnd w:id="673"/>
      <w:bookmarkEnd w:id="674"/>
      <w:bookmarkEnd w:id="675"/>
      <w:bookmarkEnd w:id="676"/>
    </w:p>
    <w:p w:rsidR="00070FFE" w:rsidRDefault="0058298B">
      <w:pPr>
        <w:pStyle w:val="af9"/>
        <w:ind w:firstLineChars="0" w:firstLine="0"/>
      </w:pPr>
      <w:r>
        <w:rPr>
          <w:rFonts w:hint="eastAsia"/>
        </w:rPr>
        <w:t>按生产流程、区域位置、装置、作业任务、生产阶段／服务阶段或部门划分。包括但不限于：</w:t>
      </w:r>
    </w:p>
    <w:p w:rsidR="00070FFE" w:rsidRDefault="0058298B">
      <w:pPr>
        <w:pStyle w:val="a6"/>
        <w:ind w:firstLine="0"/>
      </w:pPr>
      <w:r>
        <w:rPr>
          <w:rFonts w:hint="eastAsia"/>
        </w:rPr>
        <w:t>日常操作：工艺、设备设施操作、现场巡检；</w:t>
      </w:r>
    </w:p>
    <w:p w:rsidR="00070FFE" w:rsidRDefault="0058298B">
      <w:pPr>
        <w:pStyle w:val="a6"/>
        <w:ind w:firstLine="0"/>
      </w:pPr>
      <w:r>
        <w:rPr>
          <w:rFonts w:hint="eastAsia"/>
        </w:rPr>
        <w:t>异常情况处理：停水、停电、停气（汽）、停风、停止进料的处理，设备故障处理；</w:t>
      </w:r>
    </w:p>
    <w:p w:rsidR="00070FFE" w:rsidRDefault="0058298B">
      <w:pPr>
        <w:pStyle w:val="a6"/>
        <w:ind w:firstLine="0"/>
      </w:pPr>
      <w:r>
        <w:rPr>
          <w:rFonts w:hint="eastAsia"/>
        </w:rPr>
        <w:t>开停车：开车、停车及交付前的安全条件确认；</w:t>
      </w:r>
    </w:p>
    <w:p w:rsidR="00070FFE" w:rsidRDefault="0058298B">
      <w:pPr>
        <w:pStyle w:val="a6"/>
        <w:ind w:firstLine="0"/>
      </w:pPr>
      <w:r>
        <w:rPr>
          <w:rFonts w:hint="eastAsia"/>
        </w:rPr>
        <w:t>作业活动：动火、高处、临时用电等特殊作业；检维修作业、生产作业等；</w:t>
      </w:r>
    </w:p>
    <w:p w:rsidR="00070FFE" w:rsidRDefault="0058298B">
      <w:pPr>
        <w:pStyle w:val="a6"/>
        <w:ind w:firstLine="0"/>
      </w:pPr>
      <w:r>
        <w:rPr>
          <w:rFonts w:hint="eastAsia"/>
        </w:rPr>
        <w:t>管理活动：变更管理、现场监督检查、应急演练、公众聚集活动等；</w:t>
      </w:r>
    </w:p>
    <w:p w:rsidR="00070FFE" w:rsidRDefault="0058298B">
      <w:pPr>
        <w:pStyle w:val="a6"/>
        <w:ind w:firstLine="0"/>
      </w:pPr>
      <w:r>
        <w:rPr>
          <w:rFonts w:hint="eastAsia"/>
        </w:rPr>
        <w:t>按岗位工作任务和作业流程划分作业活动，填入《作业活动清单》。</w:t>
      </w:r>
    </w:p>
    <w:p w:rsidR="00070FFE" w:rsidRDefault="0058298B">
      <w:pPr>
        <w:pStyle w:val="ad"/>
        <w:spacing w:before="312" w:after="312"/>
      </w:pPr>
      <w:bookmarkStart w:id="677" w:name="_Toc3209_WPSOffice_Level2"/>
      <w:bookmarkStart w:id="678" w:name="_Toc479171768"/>
      <w:bookmarkStart w:id="679" w:name="_Toc12634"/>
      <w:bookmarkStart w:id="680" w:name="_Toc9664"/>
      <w:bookmarkStart w:id="681" w:name="_Toc13164_WPSOffice_Level2"/>
      <w:bookmarkStart w:id="682" w:name="_Toc23675_WPSOffice_Level2"/>
      <w:bookmarkStart w:id="683" w:name="_Toc479257313"/>
      <w:bookmarkStart w:id="684" w:name="_Toc479175355"/>
      <w:bookmarkStart w:id="685" w:name="_Toc6533_WPSOffice_Level2"/>
      <w:bookmarkStart w:id="686" w:name="_Toc8753_WPSOffice_Level2"/>
      <w:bookmarkStart w:id="687" w:name="_Toc31321_WPSOffice_Level2"/>
      <w:r>
        <w:rPr>
          <w:rFonts w:hint="eastAsia"/>
        </w:rPr>
        <w:t>工作危害分析（</w:t>
      </w:r>
      <w:r>
        <w:t>JHA</w:t>
      </w:r>
      <w:r>
        <w:rPr>
          <w:rFonts w:hint="eastAsia"/>
        </w:rPr>
        <w:t>）评价步骤</w:t>
      </w:r>
      <w:bookmarkEnd w:id="677"/>
      <w:bookmarkEnd w:id="678"/>
      <w:bookmarkEnd w:id="679"/>
      <w:bookmarkEnd w:id="680"/>
      <w:bookmarkEnd w:id="681"/>
      <w:bookmarkEnd w:id="682"/>
      <w:bookmarkEnd w:id="683"/>
      <w:bookmarkEnd w:id="684"/>
      <w:bookmarkEnd w:id="685"/>
      <w:bookmarkEnd w:id="686"/>
      <w:bookmarkEnd w:id="687"/>
    </w:p>
    <w:p w:rsidR="00070FFE" w:rsidRDefault="0058298B">
      <w:pPr>
        <w:pStyle w:val="af9"/>
        <w:ind w:firstLineChars="0" w:firstLine="0"/>
      </w:pPr>
      <w:r>
        <w:rPr>
          <w:rFonts w:hint="eastAsia"/>
        </w:rPr>
        <w:t>评价步骤如下：</w:t>
      </w:r>
    </w:p>
    <w:p w:rsidR="00070FFE" w:rsidRDefault="0058298B">
      <w:pPr>
        <w:pStyle w:val="a8"/>
        <w:ind w:firstLine="0"/>
      </w:pPr>
      <w:r>
        <w:rPr>
          <w:rFonts w:hint="eastAsia"/>
        </w:rPr>
        <w:t>将《作业活动清单》中的每项活动分解为若干个相连的工作步骤；</w:t>
      </w:r>
    </w:p>
    <w:p w:rsidR="00070FFE" w:rsidRDefault="0058298B">
      <w:pPr>
        <w:pStyle w:val="a8"/>
        <w:ind w:firstLine="0"/>
      </w:pPr>
      <w:r>
        <w:rPr>
          <w:rFonts w:hint="eastAsia"/>
        </w:rPr>
        <w:t>根据GB/T 13861的规定，辨识每一步骤的危险源及潜在事件；</w:t>
      </w:r>
    </w:p>
    <w:p w:rsidR="00070FFE" w:rsidRDefault="0058298B">
      <w:pPr>
        <w:pStyle w:val="a8"/>
        <w:ind w:firstLine="0"/>
      </w:pPr>
      <w:r>
        <w:rPr>
          <w:rFonts w:hint="eastAsia"/>
        </w:rPr>
        <w:t>根据GB 6441规定，分析造成的后果；</w:t>
      </w:r>
    </w:p>
    <w:p w:rsidR="00070FFE" w:rsidRDefault="0058298B">
      <w:pPr>
        <w:pStyle w:val="a8"/>
        <w:ind w:firstLine="0"/>
      </w:pPr>
      <w:r>
        <w:rPr>
          <w:rFonts w:hint="eastAsia"/>
        </w:rPr>
        <w:t>识别现有控制措施。从工程控制、管理措施、培训教育、个体防护、应急处置等方面评估现有控制措施的有效性；</w:t>
      </w:r>
    </w:p>
    <w:p w:rsidR="00070FFE" w:rsidRDefault="0058298B">
      <w:pPr>
        <w:pStyle w:val="a8"/>
        <w:ind w:firstLine="0"/>
      </w:pPr>
      <w:r>
        <w:rPr>
          <w:rFonts w:hint="eastAsia"/>
        </w:rPr>
        <w:t>根据风险判定准则评估风险，判定等级；</w:t>
      </w:r>
    </w:p>
    <w:p w:rsidR="00070FFE" w:rsidRDefault="0058298B">
      <w:pPr>
        <w:pStyle w:val="a8"/>
        <w:ind w:firstLine="0"/>
      </w:pPr>
      <w:r>
        <w:rPr>
          <w:rFonts w:hint="eastAsia"/>
        </w:rPr>
        <w:t>将分析结果，填入《工作危害分析（JHA）评价记录》（见附录A4）中。</w:t>
      </w:r>
    </w:p>
    <w:p w:rsidR="00070FFE" w:rsidRDefault="00070FFE">
      <w:pPr>
        <w:pStyle w:val="a5"/>
        <w:ind w:firstLine="0"/>
      </w:pPr>
      <w:bookmarkStart w:id="688" w:name="_Toc30323"/>
      <w:bookmarkStart w:id="689" w:name="_Toc15523"/>
      <w:bookmarkStart w:id="690" w:name="_Toc5775"/>
      <w:bookmarkEnd w:id="688"/>
      <w:bookmarkEnd w:id="689"/>
      <w:bookmarkEnd w:id="690"/>
    </w:p>
    <w:p w:rsidR="00070FFE" w:rsidRDefault="00070FFE">
      <w:pPr>
        <w:pStyle w:val="a9"/>
        <w:ind w:firstLine="0"/>
      </w:pPr>
      <w:bookmarkStart w:id="691" w:name="_Toc18954"/>
      <w:bookmarkStart w:id="692" w:name="_Toc3787"/>
      <w:bookmarkStart w:id="693" w:name="_Toc25687"/>
      <w:bookmarkEnd w:id="691"/>
      <w:bookmarkEnd w:id="692"/>
      <w:bookmarkEnd w:id="693"/>
    </w:p>
    <w:p w:rsidR="00070FFE" w:rsidRDefault="0058298B">
      <w:pPr>
        <w:pStyle w:val="ac"/>
        <w:outlineLvl w:val="1"/>
      </w:pPr>
      <w:bookmarkStart w:id="694" w:name="_Toc28559"/>
      <w:bookmarkStart w:id="695" w:name="_Toc11911"/>
      <w:r>
        <w:br/>
      </w:r>
      <w:bookmarkStart w:id="696" w:name="_Toc9918_WPSOffice_Level1"/>
      <w:bookmarkStart w:id="697" w:name="_Toc27042_WPSOffice_Level1"/>
      <w:bookmarkStart w:id="698" w:name="_Toc29898_WPSOffice_Level1"/>
      <w:bookmarkStart w:id="699" w:name="_Toc14745_WPSOffice_Level1"/>
      <w:bookmarkStart w:id="700" w:name="_Toc11200_WPSOffice_Level1"/>
      <w:bookmarkStart w:id="701" w:name="_Toc483486623"/>
      <w:bookmarkStart w:id="702" w:name="_Toc17384_WPSOffice_Level2"/>
      <w:bookmarkStart w:id="703" w:name="_Toc483486533"/>
      <w:bookmarkStart w:id="704" w:name="_Toc24759_WPSOffice_Level1"/>
      <w:r>
        <w:rPr>
          <w:rFonts w:hint="eastAsia"/>
        </w:rPr>
        <w:t>（资料性附录）</w:t>
      </w:r>
      <w:r>
        <w:br/>
      </w:r>
      <w:r>
        <w:rPr>
          <w:rFonts w:hint="eastAsia"/>
        </w:rPr>
        <w:t>安全检查表法（SCL）</w:t>
      </w:r>
      <w:bookmarkEnd w:id="694"/>
      <w:bookmarkEnd w:id="695"/>
      <w:bookmarkEnd w:id="696"/>
      <w:bookmarkEnd w:id="697"/>
      <w:bookmarkEnd w:id="698"/>
      <w:bookmarkEnd w:id="699"/>
      <w:bookmarkEnd w:id="700"/>
      <w:bookmarkEnd w:id="701"/>
      <w:bookmarkEnd w:id="702"/>
      <w:bookmarkEnd w:id="703"/>
      <w:bookmarkEnd w:id="704"/>
    </w:p>
    <w:p w:rsidR="00070FFE" w:rsidRDefault="0058298B">
      <w:pPr>
        <w:pStyle w:val="ad"/>
        <w:spacing w:before="312" w:after="312"/>
      </w:pPr>
      <w:bookmarkStart w:id="705" w:name="_Toc14667_WPSOffice_Level2"/>
      <w:bookmarkStart w:id="706" w:name="_Toc11702_WPSOffice_Level2"/>
      <w:bookmarkStart w:id="707" w:name="_Toc479175357"/>
      <w:bookmarkStart w:id="708" w:name="_Toc28492_WPSOffice_Level2"/>
      <w:bookmarkStart w:id="709" w:name="_Toc10442_WPSOffice_Level2"/>
      <w:bookmarkStart w:id="710" w:name="_Toc479257315"/>
      <w:bookmarkStart w:id="711" w:name="_Toc25512_WPSOffice_Level2"/>
      <w:bookmarkStart w:id="712" w:name="_Toc2576"/>
      <w:bookmarkStart w:id="713" w:name="_Toc30202"/>
      <w:bookmarkStart w:id="714" w:name="_Toc479171770"/>
      <w:bookmarkStart w:id="715" w:name="_Toc15397_WPSOffice_Level2"/>
      <w:r>
        <w:rPr>
          <w:rFonts w:hint="eastAsia"/>
        </w:rPr>
        <w:t>方法概述</w:t>
      </w:r>
      <w:bookmarkEnd w:id="705"/>
      <w:bookmarkEnd w:id="706"/>
      <w:bookmarkEnd w:id="707"/>
      <w:bookmarkEnd w:id="708"/>
      <w:bookmarkEnd w:id="709"/>
      <w:bookmarkEnd w:id="710"/>
      <w:bookmarkEnd w:id="711"/>
      <w:bookmarkEnd w:id="712"/>
      <w:bookmarkEnd w:id="713"/>
      <w:bookmarkEnd w:id="714"/>
      <w:bookmarkEnd w:id="715"/>
    </w:p>
    <w:p w:rsidR="00070FFE" w:rsidRDefault="0058298B">
      <w:pPr>
        <w:pStyle w:val="af9"/>
        <w:ind w:firstLineChars="0" w:firstLine="0"/>
        <w:rPr>
          <w:color w:val="000000" w:themeColor="text1"/>
        </w:rPr>
      </w:pPr>
      <w:r>
        <w:rPr>
          <w:rFonts w:hint="eastAsia"/>
        </w:rPr>
        <w:t>依据相关的标准、规范，对工程、系统中已知的危险类别、设计缺陷以及与一般工艺设备、操作、管理有关的潜在危险有害因素进行判别检查。适用于对设备设施、建构筑物、安全间距、作业环境等存在的风险进行分析。包括编制</w:t>
      </w:r>
      <w:r>
        <w:rPr>
          <w:rFonts w:hint="eastAsia"/>
          <w:color w:val="000000" w:themeColor="text1"/>
        </w:rPr>
        <w:t>安全检查表、列出设备设施清单、进行危险源辨识等步骤。</w:t>
      </w:r>
    </w:p>
    <w:p w:rsidR="00070FFE" w:rsidRDefault="0058298B">
      <w:pPr>
        <w:pStyle w:val="ad"/>
        <w:spacing w:before="312" w:after="312"/>
      </w:pPr>
      <w:bookmarkStart w:id="716" w:name="_Toc32107_WPSOffice_Level2"/>
      <w:bookmarkStart w:id="717" w:name="_Toc23589_WPSOffice_Level2"/>
      <w:bookmarkStart w:id="718" w:name="_Toc14723_WPSOffice_Level2"/>
      <w:bookmarkStart w:id="719" w:name="_Toc479175358"/>
      <w:bookmarkStart w:id="720" w:name="_Toc3409_WPSOffice_Level2"/>
      <w:bookmarkStart w:id="721" w:name="_Toc18656"/>
      <w:bookmarkStart w:id="722" w:name="_Toc479257316"/>
      <w:bookmarkStart w:id="723" w:name="_Toc30867"/>
      <w:bookmarkStart w:id="724" w:name="_Toc28921_WPSOffice_Level2"/>
      <w:bookmarkStart w:id="725" w:name="_Toc479171771"/>
      <w:bookmarkStart w:id="726" w:name="_Toc13893_WPSOffice_Level2"/>
      <w:r>
        <w:rPr>
          <w:rFonts w:hint="eastAsia"/>
        </w:rPr>
        <w:t>安全检查表编制依据</w:t>
      </w:r>
      <w:bookmarkEnd w:id="716"/>
      <w:bookmarkEnd w:id="717"/>
      <w:bookmarkEnd w:id="718"/>
      <w:bookmarkEnd w:id="719"/>
      <w:bookmarkEnd w:id="720"/>
      <w:bookmarkEnd w:id="721"/>
      <w:bookmarkEnd w:id="722"/>
      <w:bookmarkEnd w:id="723"/>
      <w:bookmarkEnd w:id="724"/>
      <w:bookmarkEnd w:id="725"/>
      <w:bookmarkEnd w:id="726"/>
    </w:p>
    <w:p w:rsidR="00070FFE" w:rsidRDefault="0058298B">
      <w:pPr>
        <w:pStyle w:val="af9"/>
        <w:ind w:firstLineChars="0" w:firstLine="0"/>
      </w:pPr>
      <w:r>
        <w:rPr>
          <w:rFonts w:hint="eastAsia"/>
        </w:rPr>
        <w:t>编制依据包括：</w:t>
      </w:r>
    </w:p>
    <w:p w:rsidR="00070FFE" w:rsidRDefault="0058298B">
      <w:pPr>
        <w:pStyle w:val="a6"/>
        <w:ind w:firstLine="0"/>
      </w:pPr>
      <w:r>
        <w:rPr>
          <w:rFonts w:hint="eastAsia"/>
        </w:rPr>
        <w:t>有关法规、标准、规范及规定；</w:t>
      </w:r>
    </w:p>
    <w:p w:rsidR="00070FFE" w:rsidRDefault="0058298B">
      <w:pPr>
        <w:pStyle w:val="a6"/>
        <w:ind w:firstLine="0"/>
      </w:pPr>
      <w:r>
        <w:rPr>
          <w:rFonts w:hint="eastAsia"/>
        </w:rPr>
        <w:t>国内外事故案例和企业以往事故情况；</w:t>
      </w:r>
    </w:p>
    <w:p w:rsidR="00070FFE" w:rsidRDefault="0058298B">
      <w:pPr>
        <w:pStyle w:val="a6"/>
        <w:ind w:firstLine="0"/>
      </w:pPr>
      <w:r>
        <w:rPr>
          <w:rFonts w:hint="eastAsia"/>
        </w:rPr>
        <w:t>系统分析确定的危险部位及防范措施；</w:t>
      </w:r>
    </w:p>
    <w:p w:rsidR="00070FFE" w:rsidRDefault="0058298B">
      <w:pPr>
        <w:pStyle w:val="a6"/>
        <w:ind w:firstLine="0"/>
      </w:pPr>
      <w:r>
        <w:rPr>
          <w:rFonts w:hint="eastAsia"/>
        </w:rPr>
        <w:t>分析人员的经验和可靠的参考资料；</w:t>
      </w:r>
    </w:p>
    <w:p w:rsidR="00070FFE" w:rsidRDefault="0058298B">
      <w:pPr>
        <w:pStyle w:val="a6"/>
        <w:ind w:firstLine="0"/>
      </w:pPr>
      <w:r>
        <w:rPr>
          <w:rFonts w:hint="eastAsia"/>
        </w:rPr>
        <w:t>有关研究成果，同行业或类似行业检查表等。</w:t>
      </w:r>
    </w:p>
    <w:p w:rsidR="00070FFE" w:rsidRDefault="0058298B">
      <w:pPr>
        <w:pStyle w:val="ad"/>
        <w:spacing w:before="312" w:after="312"/>
      </w:pPr>
      <w:bookmarkStart w:id="727" w:name="_Toc28512_WPSOffice_Level2"/>
      <w:bookmarkStart w:id="728" w:name="_Toc24322_WPSOffice_Level2"/>
      <w:bookmarkStart w:id="729" w:name="_Toc479257317"/>
      <w:bookmarkStart w:id="730" w:name="_Toc420_WPSOffice_Level2"/>
      <w:bookmarkStart w:id="731" w:name="_Toc16431_WPSOffice_Level2"/>
      <w:bookmarkStart w:id="732" w:name="_Toc15584"/>
      <w:bookmarkStart w:id="733" w:name="_Toc479175359"/>
      <w:bookmarkStart w:id="734" w:name="_Toc7426_WPSOffice_Level2"/>
      <w:bookmarkStart w:id="735" w:name="_Toc479171772"/>
      <w:bookmarkStart w:id="736" w:name="_Toc5478"/>
      <w:bookmarkStart w:id="737" w:name="_Toc15011_WPSOffice_Level2"/>
      <w:r>
        <w:rPr>
          <w:rFonts w:hint="eastAsia"/>
        </w:rPr>
        <w:t>编制安全检查表</w:t>
      </w:r>
      <w:bookmarkEnd w:id="727"/>
      <w:bookmarkEnd w:id="728"/>
      <w:bookmarkEnd w:id="729"/>
      <w:bookmarkEnd w:id="730"/>
      <w:bookmarkEnd w:id="731"/>
      <w:bookmarkEnd w:id="732"/>
      <w:bookmarkEnd w:id="733"/>
      <w:bookmarkEnd w:id="734"/>
      <w:bookmarkEnd w:id="735"/>
      <w:bookmarkEnd w:id="736"/>
      <w:bookmarkEnd w:id="737"/>
    </w:p>
    <w:p w:rsidR="00070FFE" w:rsidRDefault="0058298B">
      <w:pPr>
        <w:pStyle w:val="af9"/>
        <w:ind w:firstLineChars="0" w:firstLine="0"/>
      </w:pPr>
      <w:r>
        <w:rPr>
          <w:rFonts w:hint="eastAsia"/>
        </w:rPr>
        <w:t>编制工作包括：</w:t>
      </w:r>
    </w:p>
    <w:p w:rsidR="00070FFE" w:rsidRDefault="0058298B">
      <w:pPr>
        <w:pStyle w:val="a6"/>
        <w:ind w:leftChars="202" w:left="424" w:firstLine="0"/>
      </w:pPr>
      <w:r>
        <w:rPr>
          <w:rFonts w:hint="eastAsia"/>
        </w:rPr>
        <w:t>确定编制人员。包括熟悉系统的工段长、安全员、技术员、</w:t>
      </w:r>
      <w:proofErr w:type="gramStart"/>
      <w:r>
        <w:rPr>
          <w:rFonts w:hint="eastAsia"/>
        </w:rPr>
        <w:t>设备员</w:t>
      </w:r>
      <w:proofErr w:type="gramEnd"/>
      <w:r>
        <w:rPr>
          <w:rFonts w:hint="eastAsia"/>
        </w:rPr>
        <w:t>等各方面人员；</w:t>
      </w:r>
    </w:p>
    <w:p w:rsidR="00070FFE" w:rsidRDefault="0058298B">
      <w:pPr>
        <w:pStyle w:val="a6"/>
        <w:ind w:leftChars="202" w:left="424" w:firstLine="0"/>
      </w:pPr>
      <w:r>
        <w:rPr>
          <w:rFonts w:hint="eastAsia"/>
        </w:rPr>
        <w:t>熟悉系统。包括系统的结构、功能、工艺流程、操作条件、布置和已有的安全卫生设施。</w:t>
      </w:r>
    </w:p>
    <w:p w:rsidR="00070FFE" w:rsidRDefault="0058298B">
      <w:pPr>
        <w:pStyle w:val="a6"/>
        <w:ind w:leftChars="202" w:left="424" w:firstLine="0"/>
      </w:pPr>
      <w:r>
        <w:rPr>
          <w:rFonts w:hint="eastAsia"/>
        </w:rPr>
        <w:t>收集资料。收集有关安全法律、法规、规程、标准、制度及本系统过去发生的事故事件资料，作为编制安全检查表的依据；</w:t>
      </w:r>
    </w:p>
    <w:p w:rsidR="00070FFE" w:rsidRDefault="0058298B">
      <w:pPr>
        <w:pStyle w:val="a6"/>
        <w:ind w:leftChars="202" w:left="424" w:firstLine="0"/>
      </w:pPr>
      <w:r>
        <w:rPr>
          <w:rFonts w:hint="eastAsia"/>
        </w:rPr>
        <w:t>编制表格。确定检查项目、检查标准、不符合标准的情况及后果、安全控制措施等要素（参照附录A5中表5-1或表5-2相关栏目内容，可单独编制或直接采用该表）。</w:t>
      </w:r>
    </w:p>
    <w:p w:rsidR="00070FFE" w:rsidRDefault="0058298B">
      <w:pPr>
        <w:pStyle w:val="ad"/>
        <w:spacing w:before="312" w:after="312"/>
      </w:pPr>
      <w:bookmarkStart w:id="738" w:name="_Toc4699_WPSOffice_Level2"/>
      <w:bookmarkStart w:id="739" w:name="_Toc14008_WPSOffice_Level2"/>
      <w:bookmarkStart w:id="740" w:name="_Toc479257318"/>
      <w:bookmarkStart w:id="741" w:name="_Toc8569"/>
      <w:bookmarkStart w:id="742" w:name="_Toc24194"/>
      <w:bookmarkStart w:id="743" w:name="_Toc479175360"/>
      <w:bookmarkStart w:id="744" w:name="_Toc10911_WPSOffice_Level2"/>
      <w:bookmarkStart w:id="745" w:name="_Toc479171773"/>
      <w:bookmarkStart w:id="746" w:name="_Toc26684_WPSOffice_Level2"/>
      <w:bookmarkStart w:id="747" w:name="_Toc3525_WPSOffice_Level2"/>
      <w:bookmarkStart w:id="748" w:name="_Toc17790_WPSOffice_Level2"/>
      <w:r>
        <w:rPr>
          <w:rFonts w:hint="eastAsia"/>
        </w:rPr>
        <w:t>安全检查</w:t>
      </w:r>
      <w:proofErr w:type="gramStart"/>
      <w:r>
        <w:rPr>
          <w:rFonts w:hint="eastAsia"/>
        </w:rPr>
        <w:t>表分析</w:t>
      </w:r>
      <w:proofErr w:type="gramEnd"/>
      <w:r>
        <w:rPr>
          <w:rFonts w:hint="eastAsia"/>
        </w:rPr>
        <w:t>评价</w:t>
      </w:r>
      <w:bookmarkEnd w:id="738"/>
      <w:bookmarkEnd w:id="739"/>
      <w:bookmarkEnd w:id="740"/>
      <w:bookmarkEnd w:id="741"/>
      <w:bookmarkEnd w:id="742"/>
      <w:bookmarkEnd w:id="743"/>
      <w:bookmarkEnd w:id="744"/>
      <w:bookmarkEnd w:id="745"/>
      <w:bookmarkEnd w:id="746"/>
      <w:bookmarkEnd w:id="747"/>
      <w:bookmarkEnd w:id="748"/>
    </w:p>
    <w:p w:rsidR="00070FFE" w:rsidRDefault="0058298B">
      <w:pPr>
        <w:pStyle w:val="af9"/>
        <w:ind w:firstLineChars="0" w:firstLine="0"/>
      </w:pPr>
      <w:r>
        <w:rPr>
          <w:rFonts w:hint="eastAsia"/>
        </w:rPr>
        <w:t>分析评价步骤如下：</w:t>
      </w:r>
    </w:p>
    <w:p w:rsidR="00070FFE" w:rsidRDefault="0058298B">
      <w:pPr>
        <w:pStyle w:val="a6"/>
        <w:ind w:leftChars="202" w:left="424" w:firstLine="0"/>
        <w:rPr>
          <w:color w:val="000000" w:themeColor="text1"/>
        </w:rPr>
      </w:pPr>
      <w:r>
        <w:rPr>
          <w:rFonts w:hint="eastAsia"/>
          <w:color w:val="000000" w:themeColor="text1"/>
        </w:rPr>
        <w:t>列出《设备设施清单》（见附录A3）；</w:t>
      </w:r>
    </w:p>
    <w:p w:rsidR="00070FFE" w:rsidRDefault="0058298B">
      <w:pPr>
        <w:pStyle w:val="a6"/>
        <w:ind w:leftChars="202" w:left="424" w:firstLine="0"/>
        <w:rPr>
          <w:color w:val="000000" w:themeColor="text1"/>
        </w:rPr>
      </w:pPr>
      <w:r>
        <w:rPr>
          <w:rFonts w:hint="eastAsia"/>
          <w:color w:val="000000" w:themeColor="text1"/>
        </w:rPr>
        <w:t>依据《设备设施清单》，按功能或结构划分为若干危险源，对照安全检查表逐个分析潜在的危害；</w:t>
      </w:r>
    </w:p>
    <w:p w:rsidR="00070FFE" w:rsidRDefault="0058298B">
      <w:pPr>
        <w:pStyle w:val="a6"/>
        <w:ind w:leftChars="202" w:left="424" w:firstLine="0"/>
        <w:rPr>
          <w:color w:val="000000" w:themeColor="text1"/>
        </w:rPr>
      </w:pPr>
      <w:r>
        <w:rPr>
          <w:rFonts w:hint="eastAsia"/>
          <w:color w:val="000000" w:themeColor="text1"/>
        </w:rPr>
        <w:t>对每个危险源，按照《安全检查表分析（</w:t>
      </w:r>
      <w:r>
        <w:rPr>
          <w:color w:val="000000" w:themeColor="text1"/>
        </w:rPr>
        <w:t>SCL</w:t>
      </w:r>
      <w:r>
        <w:rPr>
          <w:rFonts w:hint="eastAsia"/>
          <w:color w:val="000000" w:themeColor="text1"/>
        </w:rPr>
        <w:t>）评价记录》（见附录A5）进行全过程的系统分析和记录。</w:t>
      </w:r>
    </w:p>
    <w:p w:rsidR="00070FFE" w:rsidRDefault="0058298B">
      <w:pPr>
        <w:pStyle w:val="ad"/>
        <w:spacing w:before="312" w:after="312"/>
      </w:pPr>
      <w:bookmarkStart w:id="749" w:name="_Toc714_WPSOffice_Level2"/>
      <w:bookmarkStart w:id="750" w:name="_Toc19704_WPSOffice_Level2"/>
      <w:bookmarkStart w:id="751" w:name="_Toc479257319"/>
      <w:bookmarkStart w:id="752" w:name="_Toc19050_WPSOffice_Level2"/>
      <w:bookmarkStart w:id="753" w:name="_Toc31211_WPSOffice_Level2"/>
      <w:bookmarkStart w:id="754" w:name="_Toc24016"/>
      <w:bookmarkStart w:id="755" w:name="_Toc6784_WPSOffice_Level2"/>
      <w:bookmarkStart w:id="756" w:name="_Toc479171774"/>
      <w:bookmarkStart w:id="757" w:name="_Toc479175361"/>
      <w:bookmarkStart w:id="758" w:name="_Toc23137"/>
      <w:bookmarkStart w:id="759" w:name="_Toc19580_WPSOffice_Level2"/>
      <w:r>
        <w:rPr>
          <w:rFonts w:hint="eastAsia"/>
        </w:rPr>
        <w:t>检查</w:t>
      </w:r>
      <w:proofErr w:type="gramStart"/>
      <w:r>
        <w:rPr>
          <w:rFonts w:hint="eastAsia"/>
        </w:rPr>
        <w:t>表分析</w:t>
      </w:r>
      <w:proofErr w:type="gramEnd"/>
      <w:r>
        <w:rPr>
          <w:rFonts w:hint="eastAsia"/>
        </w:rPr>
        <w:t>要求</w:t>
      </w:r>
      <w:bookmarkEnd w:id="749"/>
      <w:bookmarkEnd w:id="750"/>
      <w:bookmarkEnd w:id="751"/>
      <w:bookmarkEnd w:id="752"/>
      <w:bookmarkEnd w:id="753"/>
      <w:bookmarkEnd w:id="754"/>
      <w:bookmarkEnd w:id="755"/>
      <w:bookmarkEnd w:id="756"/>
      <w:bookmarkEnd w:id="757"/>
      <w:bookmarkEnd w:id="758"/>
      <w:bookmarkEnd w:id="759"/>
    </w:p>
    <w:p w:rsidR="00070FFE" w:rsidRDefault="0058298B">
      <w:pPr>
        <w:pStyle w:val="af9"/>
        <w:ind w:firstLineChars="0" w:firstLine="0"/>
      </w:pPr>
      <w:r>
        <w:rPr>
          <w:rFonts w:hint="eastAsia"/>
        </w:rPr>
        <w:lastRenderedPageBreak/>
        <w:t>综合考虑设备设施内外部和工艺危害。识别顺序：</w:t>
      </w:r>
    </w:p>
    <w:p w:rsidR="00070FFE" w:rsidRDefault="0058298B">
      <w:pPr>
        <w:pStyle w:val="a8"/>
        <w:numPr>
          <w:ilvl w:val="0"/>
          <w:numId w:val="18"/>
        </w:numPr>
        <w:ind w:firstLine="0"/>
        <w:rPr>
          <w:color w:val="000000" w:themeColor="text1"/>
        </w:rPr>
      </w:pPr>
      <w:bookmarkStart w:id="760" w:name="_Toc22799_WPSOffice_Level2"/>
      <w:r>
        <w:rPr>
          <w:rFonts w:hint="eastAsia"/>
          <w:color w:val="000000" w:themeColor="text1"/>
        </w:rPr>
        <w:t>厂址、地形、地貌、地质、周围环境、周边安全距离方面的危害；</w:t>
      </w:r>
      <w:bookmarkEnd w:id="760"/>
    </w:p>
    <w:p w:rsidR="00070FFE" w:rsidRDefault="0058298B">
      <w:pPr>
        <w:pStyle w:val="a8"/>
        <w:ind w:firstLine="0"/>
        <w:rPr>
          <w:color w:val="000000" w:themeColor="text1"/>
        </w:rPr>
      </w:pPr>
      <w:bookmarkStart w:id="761" w:name="_Toc27190_WPSOffice_Level2"/>
      <w:r>
        <w:rPr>
          <w:rFonts w:hint="eastAsia"/>
          <w:color w:val="000000" w:themeColor="text1"/>
        </w:rPr>
        <w:t>厂区内平面布局、功能分区、设备设施布置、内部安全距离等方面的危害；</w:t>
      </w:r>
      <w:bookmarkEnd w:id="761"/>
    </w:p>
    <w:p w:rsidR="00070FFE" w:rsidRDefault="0058298B">
      <w:pPr>
        <w:pStyle w:val="a8"/>
        <w:ind w:firstLine="0"/>
        <w:rPr>
          <w:color w:val="000000" w:themeColor="text1"/>
        </w:rPr>
      </w:pPr>
      <w:bookmarkStart w:id="762" w:name="_Toc10746_WPSOffice_Level2"/>
      <w:r>
        <w:rPr>
          <w:rFonts w:hint="eastAsia"/>
          <w:color w:val="000000" w:themeColor="text1"/>
        </w:rPr>
        <w:t>具体的建构筑物等。</w:t>
      </w:r>
      <w:bookmarkStart w:id="763" w:name="_Toc9878"/>
      <w:bookmarkStart w:id="764" w:name="_Toc5940"/>
      <w:bookmarkStart w:id="765" w:name="_Toc15796"/>
      <w:bookmarkStart w:id="766" w:name="_Toc24813"/>
      <w:bookmarkStart w:id="767" w:name="_Toc24144"/>
      <w:bookmarkStart w:id="768" w:name="_Toc3548"/>
      <w:bookmarkEnd w:id="762"/>
      <w:bookmarkEnd w:id="763"/>
      <w:bookmarkEnd w:id="764"/>
      <w:bookmarkEnd w:id="765"/>
      <w:bookmarkEnd w:id="766"/>
      <w:bookmarkEnd w:id="767"/>
      <w:bookmarkEnd w:id="768"/>
    </w:p>
    <w:p w:rsidR="00070FFE" w:rsidRDefault="00070FFE">
      <w:pPr>
        <w:pStyle w:val="a9"/>
        <w:ind w:firstLine="0"/>
        <w:rPr>
          <w:color w:val="000000" w:themeColor="text1"/>
        </w:rPr>
      </w:pPr>
      <w:bookmarkStart w:id="769" w:name="_Toc24613"/>
      <w:bookmarkStart w:id="770" w:name="_Toc32607"/>
      <w:bookmarkStart w:id="771" w:name="_Toc15017"/>
      <w:bookmarkEnd w:id="769"/>
      <w:bookmarkEnd w:id="770"/>
      <w:bookmarkEnd w:id="771"/>
    </w:p>
    <w:p w:rsidR="00070FFE" w:rsidRDefault="0058298B">
      <w:pPr>
        <w:pStyle w:val="ac"/>
        <w:outlineLvl w:val="1"/>
      </w:pPr>
      <w:bookmarkStart w:id="772" w:name="_Toc25525"/>
      <w:bookmarkStart w:id="773" w:name="_Toc11269"/>
      <w:r>
        <w:br/>
      </w:r>
      <w:bookmarkStart w:id="774" w:name="_Toc22329_WPSOffice_Level1"/>
      <w:bookmarkStart w:id="775" w:name="_Toc483486535"/>
      <w:bookmarkStart w:id="776" w:name="_Toc434_WPSOffice_Level1"/>
      <w:bookmarkStart w:id="777" w:name="_Toc31384_WPSOffice_Level2"/>
      <w:bookmarkStart w:id="778" w:name="_Toc7928_WPSOffice_Level1"/>
      <w:bookmarkStart w:id="779" w:name="_Toc6029_WPSOffice_Level1"/>
      <w:bookmarkStart w:id="780" w:name="_Toc483486625"/>
      <w:bookmarkStart w:id="781" w:name="_Toc1893_WPSOffice_Level1"/>
      <w:bookmarkStart w:id="782" w:name="_Toc2486_WPSOffice_Level1"/>
      <w:r>
        <w:rPr>
          <w:rFonts w:hint="eastAsia"/>
        </w:rPr>
        <w:t>（资料性附录）</w:t>
      </w:r>
      <w:r>
        <w:br/>
      </w:r>
      <w:r>
        <w:rPr>
          <w:rFonts w:hint="eastAsia"/>
        </w:rPr>
        <w:t>作业条件危险性分析评价法（LEC）</w:t>
      </w:r>
      <w:bookmarkEnd w:id="772"/>
      <w:bookmarkEnd w:id="773"/>
      <w:bookmarkEnd w:id="774"/>
      <w:bookmarkEnd w:id="775"/>
      <w:bookmarkEnd w:id="776"/>
      <w:bookmarkEnd w:id="777"/>
      <w:bookmarkEnd w:id="778"/>
      <w:bookmarkEnd w:id="779"/>
      <w:bookmarkEnd w:id="780"/>
      <w:bookmarkEnd w:id="781"/>
      <w:bookmarkEnd w:id="782"/>
    </w:p>
    <w:p w:rsidR="00070FFE" w:rsidRDefault="0058298B">
      <w:pPr>
        <w:pStyle w:val="af9"/>
        <w:ind w:firstLineChars="0" w:firstLine="0"/>
        <w:rPr>
          <w:color w:val="FF0000"/>
        </w:rPr>
      </w:pPr>
      <w:r>
        <w:rPr>
          <w:rFonts w:hint="eastAsia"/>
        </w:rPr>
        <w:t>作业条件危险性分析评价法（简称LEC）。</w:t>
      </w:r>
      <w:r>
        <w:t>L(likelihood</w:t>
      </w:r>
      <w:r>
        <w:rPr>
          <w:rFonts w:hint="eastAsia"/>
        </w:rPr>
        <w:t>，事故发生的可能性</w:t>
      </w:r>
      <w:r>
        <w:t>)</w:t>
      </w:r>
      <w:r>
        <w:rPr>
          <w:rFonts w:hint="eastAsia"/>
        </w:rPr>
        <w:t>、</w:t>
      </w:r>
      <w:r>
        <w:t>E(exposure</w:t>
      </w:r>
      <w:r>
        <w:rPr>
          <w:rFonts w:hint="eastAsia"/>
        </w:rPr>
        <w:t>，人员暴露于危险环境中的频繁程度</w:t>
      </w:r>
      <w:r>
        <w:t>)</w:t>
      </w:r>
      <w:r>
        <w:rPr>
          <w:rFonts w:hint="eastAsia"/>
        </w:rPr>
        <w:t>和</w:t>
      </w:r>
      <w:r>
        <w:t>C(consequence</w:t>
      </w:r>
      <w:r>
        <w:rPr>
          <w:rFonts w:hint="eastAsia"/>
        </w:rPr>
        <w:t>，一旦发生事故可能造成的后果</w:t>
      </w:r>
      <w:r>
        <w:t>)</w:t>
      </w:r>
      <w:r>
        <w:rPr>
          <w:rFonts w:hint="eastAsia"/>
        </w:rPr>
        <w:t>。给三种因素的不同等级分别确定不同的分值，再以三个分值的乘积</w:t>
      </w:r>
      <w:r>
        <w:t>D(danger</w:t>
      </w:r>
      <w:r>
        <w:rPr>
          <w:rFonts w:hint="eastAsia"/>
        </w:rPr>
        <w:t>，危险性</w:t>
      </w:r>
      <w:r>
        <w:t>)</w:t>
      </w:r>
      <w:r>
        <w:rPr>
          <w:rFonts w:hint="eastAsia"/>
        </w:rPr>
        <w:t>来评价作业条件危险性的大小，即</w:t>
      </w:r>
      <w:r>
        <w:t>:D=L</w:t>
      </w:r>
      <w:r>
        <w:rPr>
          <w:rFonts w:hint="eastAsia"/>
        </w:rPr>
        <w:t>×</w:t>
      </w:r>
      <w:r>
        <w:t>E</w:t>
      </w:r>
      <w:r>
        <w:rPr>
          <w:rFonts w:hint="eastAsia"/>
        </w:rPr>
        <w:t>×</w:t>
      </w:r>
      <w:r>
        <w:t>C</w:t>
      </w:r>
      <w:r>
        <w:rPr>
          <w:rFonts w:hint="eastAsia"/>
        </w:rPr>
        <w:t>。D值越大，说明该作业活动危险性大、风险大。</w:t>
      </w:r>
    </w:p>
    <w:p w:rsidR="00070FFE" w:rsidRDefault="0058298B">
      <w:pPr>
        <w:pStyle w:val="aa"/>
        <w:numPr>
          <w:ilvl w:val="1"/>
          <w:numId w:val="0"/>
        </w:numPr>
        <w:spacing w:before="156" w:after="156"/>
      </w:pPr>
      <w:bookmarkStart w:id="783" w:name="_Toc479175370"/>
      <w:bookmarkStart w:id="784" w:name="_Toc479257328"/>
      <w:bookmarkStart w:id="785" w:name="_Toc479171783"/>
      <w:bookmarkStart w:id="786" w:name="_Toc14090_WPSOffice_Level2"/>
      <w:r>
        <w:rPr>
          <w:rFonts w:hint="eastAsia"/>
        </w:rPr>
        <w:t>事故事件发生的可能性（</w:t>
      </w:r>
      <w:r>
        <w:t>L</w:t>
      </w:r>
      <w:r>
        <w:rPr>
          <w:rFonts w:hint="eastAsia"/>
        </w:rPr>
        <w:t>）判断准则</w:t>
      </w:r>
      <w:bookmarkEnd w:id="783"/>
      <w:bookmarkEnd w:id="784"/>
      <w:bookmarkEnd w:id="785"/>
      <w:bookmarkEnd w:id="786"/>
    </w:p>
    <w:tbl>
      <w:tblPr>
        <w:tblW w:w="8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7871"/>
      </w:tblGrid>
      <w:tr w:rsidR="00070FFE">
        <w:trPr>
          <w:trHeight w:val="418"/>
          <w:jc w:val="center"/>
        </w:trPr>
        <w:tc>
          <w:tcPr>
            <w:tcW w:w="813"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分值</w:t>
            </w:r>
          </w:p>
        </w:tc>
        <w:tc>
          <w:tcPr>
            <w:tcW w:w="7871"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事故、事件或偏差发生的可能性</w:t>
            </w:r>
          </w:p>
        </w:tc>
      </w:tr>
      <w:tr w:rsidR="00070FFE">
        <w:trPr>
          <w:trHeight w:val="401"/>
          <w:jc w:val="center"/>
        </w:trPr>
        <w:tc>
          <w:tcPr>
            <w:tcW w:w="813" w:type="dxa"/>
            <w:vAlign w:val="center"/>
          </w:tcPr>
          <w:p w:rsidR="00070FFE" w:rsidRDefault="0058298B">
            <w:pPr>
              <w:jc w:val="center"/>
              <w:rPr>
                <w:rFonts w:ascii="宋体" w:hAnsi="宋体"/>
                <w:sz w:val="18"/>
                <w:szCs w:val="18"/>
              </w:rPr>
            </w:pPr>
            <w:r>
              <w:rPr>
                <w:rFonts w:ascii="宋体" w:hAnsi="宋体" w:cs="仿宋_GB2312"/>
                <w:sz w:val="18"/>
                <w:szCs w:val="18"/>
              </w:rPr>
              <w:t>10</w:t>
            </w:r>
          </w:p>
        </w:tc>
        <w:tc>
          <w:tcPr>
            <w:tcW w:w="7871" w:type="dxa"/>
            <w:vAlign w:val="center"/>
          </w:tcPr>
          <w:p w:rsidR="00070FFE" w:rsidRDefault="0058298B">
            <w:pPr>
              <w:rPr>
                <w:rFonts w:ascii="宋体" w:hAnsi="宋体"/>
                <w:sz w:val="18"/>
                <w:szCs w:val="18"/>
              </w:rPr>
            </w:pPr>
            <w:r>
              <w:rPr>
                <w:rFonts w:ascii="宋体" w:hAnsi="宋体" w:cs="仿宋_GB2312" w:hint="eastAsia"/>
                <w:sz w:val="18"/>
                <w:szCs w:val="18"/>
              </w:rPr>
              <w:t>完全可以预料。</w:t>
            </w:r>
          </w:p>
        </w:tc>
      </w:tr>
      <w:tr w:rsidR="00070FFE">
        <w:trPr>
          <w:trHeight w:val="645"/>
          <w:jc w:val="center"/>
        </w:trPr>
        <w:tc>
          <w:tcPr>
            <w:tcW w:w="813" w:type="dxa"/>
            <w:vAlign w:val="center"/>
          </w:tcPr>
          <w:p w:rsidR="00070FFE" w:rsidRDefault="0058298B">
            <w:pPr>
              <w:jc w:val="center"/>
              <w:rPr>
                <w:rFonts w:ascii="宋体" w:hAnsi="宋体" w:cs="仿宋_GB2312"/>
                <w:sz w:val="18"/>
                <w:szCs w:val="18"/>
              </w:rPr>
            </w:pPr>
            <w:r>
              <w:rPr>
                <w:rFonts w:ascii="宋体" w:hAnsi="宋体" w:cs="仿宋_GB2312"/>
                <w:sz w:val="18"/>
                <w:szCs w:val="18"/>
              </w:rPr>
              <w:t>6</w:t>
            </w:r>
          </w:p>
        </w:tc>
        <w:tc>
          <w:tcPr>
            <w:tcW w:w="7871" w:type="dxa"/>
            <w:vAlign w:val="center"/>
          </w:tcPr>
          <w:p w:rsidR="00070FFE" w:rsidRDefault="0058298B">
            <w:pPr>
              <w:jc w:val="left"/>
              <w:rPr>
                <w:rFonts w:ascii="宋体" w:hAnsi="宋体"/>
                <w:sz w:val="18"/>
                <w:szCs w:val="18"/>
              </w:rPr>
            </w:pPr>
            <w:r>
              <w:rPr>
                <w:rFonts w:ascii="宋体" w:hAnsi="宋体" w:cs="仿宋_GB2312" w:hint="eastAsia"/>
                <w:sz w:val="18"/>
                <w:szCs w:val="18"/>
              </w:rPr>
              <w:t>相当可能；或危害的发生不能被发现（没有监测系统）；或在现场没有采取防范、监测、保护、控制措施；或在正常情况下经常发生此类事故、事件或偏差</w:t>
            </w:r>
          </w:p>
        </w:tc>
      </w:tr>
      <w:tr w:rsidR="00070FFE">
        <w:trPr>
          <w:trHeight w:val="1150"/>
          <w:jc w:val="center"/>
        </w:trPr>
        <w:tc>
          <w:tcPr>
            <w:tcW w:w="813" w:type="dxa"/>
            <w:vAlign w:val="center"/>
          </w:tcPr>
          <w:p w:rsidR="00070FFE" w:rsidRDefault="0058298B">
            <w:pPr>
              <w:jc w:val="center"/>
              <w:rPr>
                <w:rFonts w:ascii="宋体" w:hAnsi="宋体" w:cs="仿宋_GB2312"/>
                <w:sz w:val="18"/>
                <w:szCs w:val="18"/>
              </w:rPr>
            </w:pPr>
            <w:r>
              <w:rPr>
                <w:rFonts w:ascii="宋体" w:hAnsi="宋体" w:cs="仿宋_GB2312"/>
                <w:sz w:val="18"/>
                <w:szCs w:val="18"/>
              </w:rPr>
              <w:t>3</w:t>
            </w:r>
          </w:p>
        </w:tc>
        <w:tc>
          <w:tcPr>
            <w:tcW w:w="7871" w:type="dxa"/>
            <w:vAlign w:val="center"/>
          </w:tcPr>
          <w:p w:rsidR="00070FFE" w:rsidRDefault="0058298B">
            <w:pPr>
              <w:jc w:val="left"/>
              <w:rPr>
                <w:rFonts w:ascii="宋体" w:hAnsi="宋体"/>
                <w:sz w:val="18"/>
                <w:szCs w:val="18"/>
              </w:rPr>
            </w:pPr>
            <w:r>
              <w:rPr>
                <w:rFonts w:ascii="宋体" w:hAnsi="宋体" w:cs="仿宋_GB2312" w:hint="eastAsia"/>
                <w:sz w:val="18"/>
                <w:szCs w:val="18"/>
              </w:rPr>
              <w:t>可能，但不经常；或危害的发生不容易被发现；现场没有检测系统或保护措施（如没有保护装置、没有个人防护用品等），也未作过任何监测；或未严格按操作规程执行；或在现场有控制措施，但未有效执行或控制措施不当；或危害在预期情况下发生</w:t>
            </w:r>
          </w:p>
        </w:tc>
      </w:tr>
      <w:tr w:rsidR="00070FFE">
        <w:trPr>
          <w:trHeight w:val="905"/>
          <w:jc w:val="center"/>
        </w:trPr>
        <w:tc>
          <w:tcPr>
            <w:tcW w:w="813" w:type="dxa"/>
            <w:vAlign w:val="center"/>
          </w:tcPr>
          <w:p w:rsidR="00070FFE" w:rsidRDefault="0058298B">
            <w:pPr>
              <w:jc w:val="center"/>
              <w:rPr>
                <w:rFonts w:ascii="宋体" w:hAnsi="宋体" w:cs="仿宋_GB2312"/>
                <w:sz w:val="18"/>
                <w:szCs w:val="18"/>
              </w:rPr>
            </w:pPr>
            <w:r>
              <w:rPr>
                <w:rFonts w:ascii="宋体" w:hAnsi="宋体" w:cs="仿宋_GB2312"/>
                <w:sz w:val="18"/>
                <w:szCs w:val="18"/>
              </w:rPr>
              <w:t>1</w:t>
            </w:r>
          </w:p>
        </w:tc>
        <w:tc>
          <w:tcPr>
            <w:tcW w:w="7871" w:type="dxa"/>
            <w:vAlign w:val="center"/>
          </w:tcPr>
          <w:p w:rsidR="00070FFE" w:rsidRDefault="0058298B">
            <w:pPr>
              <w:jc w:val="left"/>
              <w:rPr>
                <w:rFonts w:ascii="宋体" w:hAnsi="宋体"/>
                <w:sz w:val="18"/>
                <w:szCs w:val="18"/>
              </w:rPr>
            </w:pPr>
            <w:r>
              <w:rPr>
                <w:rFonts w:ascii="宋体" w:hAnsi="宋体" w:cs="仿宋_GB2312" w:hint="eastAsia"/>
                <w:sz w:val="18"/>
                <w:szCs w:val="18"/>
              </w:rPr>
              <w:t>可能性小，完全意外；或危害的发生容易被发现；现场有监测系统或曾经作过监测；或过去曾经发生类似事故、事件或偏差；或在异常情况下发生过类似事故、事件或偏差</w:t>
            </w:r>
          </w:p>
        </w:tc>
      </w:tr>
      <w:tr w:rsidR="00070FFE">
        <w:trPr>
          <w:trHeight w:val="401"/>
          <w:jc w:val="center"/>
        </w:trPr>
        <w:tc>
          <w:tcPr>
            <w:tcW w:w="813" w:type="dxa"/>
            <w:vAlign w:val="center"/>
          </w:tcPr>
          <w:p w:rsidR="00070FFE" w:rsidRDefault="0058298B">
            <w:pPr>
              <w:jc w:val="center"/>
              <w:rPr>
                <w:rFonts w:ascii="宋体" w:hAnsi="宋体" w:cs="仿宋_GB2312"/>
                <w:sz w:val="18"/>
                <w:szCs w:val="18"/>
              </w:rPr>
            </w:pPr>
            <w:r>
              <w:rPr>
                <w:rFonts w:ascii="宋体" w:hAnsi="宋体" w:cs="仿宋_GB2312"/>
                <w:sz w:val="18"/>
                <w:szCs w:val="18"/>
              </w:rPr>
              <w:t>0.5</w:t>
            </w:r>
          </w:p>
        </w:tc>
        <w:tc>
          <w:tcPr>
            <w:tcW w:w="7871" w:type="dxa"/>
            <w:vAlign w:val="center"/>
          </w:tcPr>
          <w:p w:rsidR="00070FFE" w:rsidRDefault="0058298B">
            <w:pPr>
              <w:jc w:val="left"/>
              <w:rPr>
                <w:rFonts w:ascii="宋体" w:hAnsi="宋体"/>
                <w:sz w:val="18"/>
                <w:szCs w:val="18"/>
              </w:rPr>
            </w:pPr>
            <w:r>
              <w:rPr>
                <w:rFonts w:ascii="宋体" w:hAnsi="宋体" w:cs="仿宋_GB2312" w:hint="eastAsia"/>
                <w:sz w:val="18"/>
                <w:szCs w:val="18"/>
              </w:rPr>
              <w:t>很不可能，可以设想；危害一旦发生能及时发现，并能定期进行监测</w:t>
            </w:r>
          </w:p>
        </w:tc>
      </w:tr>
      <w:tr w:rsidR="00070FFE">
        <w:trPr>
          <w:trHeight w:val="645"/>
          <w:jc w:val="center"/>
        </w:trPr>
        <w:tc>
          <w:tcPr>
            <w:tcW w:w="813" w:type="dxa"/>
            <w:vAlign w:val="center"/>
          </w:tcPr>
          <w:p w:rsidR="00070FFE" w:rsidRDefault="0058298B">
            <w:pPr>
              <w:jc w:val="center"/>
              <w:rPr>
                <w:rFonts w:ascii="宋体" w:hAnsi="宋体" w:cs="仿宋_GB2312"/>
                <w:sz w:val="18"/>
                <w:szCs w:val="18"/>
              </w:rPr>
            </w:pPr>
            <w:r>
              <w:rPr>
                <w:rFonts w:ascii="宋体" w:hAnsi="宋体" w:cs="仿宋_GB2312"/>
                <w:sz w:val="18"/>
                <w:szCs w:val="18"/>
              </w:rPr>
              <w:t>0.2</w:t>
            </w:r>
          </w:p>
        </w:tc>
        <w:tc>
          <w:tcPr>
            <w:tcW w:w="7871" w:type="dxa"/>
            <w:vAlign w:val="center"/>
          </w:tcPr>
          <w:p w:rsidR="00070FFE" w:rsidRDefault="0058298B">
            <w:pPr>
              <w:jc w:val="left"/>
              <w:rPr>
                <w:rFonts w:ascii="宋体" w:hAnsi="宋体"/>
                <w:sz w:val="18"/>
                <w:szCs w:val="18"/>
              </w:rPr>
            </w:pPr>
            <w:r>
              <w:rPr>
                <w:rFonts w:ascii="宋体" w:hAnsi="宋体" w:cs="仿宋_GB2312" w:hint="eastAsia"/>
                <w:sz w:val="18"/>
                <w:szCs w:val="18"/>
              </w:rPr>
              <w:t>极不可能；有充分、有效的防范、控制、监测、保护措施；或员工安全卫生意识相当高，严格执行操作规程</w:t>
            </w:r>
          </w:p>
        </w:tc>
      </w:tr>
      <w:tr w:rsidR="00070FFE">
        <w:trPr>
          <w:trHeight w:val="401"/>
          <w:jc w:val="center"/>
        </w:trPr>
        <w:tc>
          <w:tcPr>
            <w:tcW w:w="813" w:type="dxa"/>
            <w:vAlign w:val="center"/>
          </w:tcPr>
          <w:p w:rsidR="00070FFE" w:rsidRDefault="0058298B">
            <w:pPr>
              <w:jc w:val="center"/>
              <w:rPr>
                <w:rFonts w:ascii="宋体" w:hAnsi="宋体" w:cs="仿宋_GB2312"/>
                <w:sz w:val="18"/>
                <w:szCs w:val="18"/>
              </w:rPr>
            </w:pPr>
            <w:r>
              <w:rPr>
                <w:rFonts w:ascii="宋体" w:hAnsi="宋体" w:cs="仿宋_GB2312"/>
                <w:sz w:val="18"/>
                <w:szCs w:val="18"/>
              </w:rPr>
              <w:t>0.1</w:t>
            </w:r>
          </w:p>
        </w:tc>
        <w:tc>
          <w:tcPr>
            <w:tcW w:w="7871" w:type="dxa"/>
            <w:vAlign w:val="center"/>
          </w:tcPr>
          <w:p w:rsidR="00070FFE" w:rsidRDefault="0058298B">
            <w:pPr>
              <w:jc w:val="left"/>
              <w:rPr>
                <w:rFonts w:ascii="宋体" w:hAnsi="宋体"/>
                <w:sz w:val="18"/>
                <w:szCs w:val="18"/>
              </w:rPr>
            </w:pPr>
            <w:r>
              <w:rPr>
                <w:rFonts w:ascii="宋体" w:hAnsi="宋体" w:cs="仿宋_GB2312" w:hint="eastAsia"/>
                <w:sz w:val="18"/>
                <w:szCs w:val="18"/>
              </w:rPr>
              <w:t>实际不可能</w:t>
            </w:r>
          </w:p>
        </w:tc>
      </w:tr>
    </w:tbl>
    <w:p w:rsidR="00070FFE" w:rsidRDefault="00070FFE">
      <w:pPr>
        <w:rPr>
          <w:rFonts w:ascii="宋体" w:hAnsi="宋体"/>
          <w:sz w:val="24"/>
        </w:rPr>
      </w:pPr>
    </w:p>
    <w:p w:rsidR="00070FFE" w:rsidRDefault="0058298B">
      <w:pPr>
        <w:pStyle w:val="aa"/>
        <w:numPr>
          <w:ilvl w:val="1"/>
          <w:numId w:val="0"/>
        </w:numPr>
        <w:spacing w:before="156" w:after="156"/>
      </w:pPr>
      <w:bookmarkStart w:id="787" w:name="_Toc479171784"/>
      <w:bookmarkStart w:id="788" w:name="_Toc479175371"/>
      <w:bookmarkStart w:id="789" w:name="_Toc479257329"/>
      <w:bookmarkStart w:id="790" w:name="_Toc20564_WPSOffice_Level2"/>
      <w:r>
        <w:rPr>
          <w:rFonts w:hint="eastAsia"/>
        </w:rPr>
        <w:t>暴露于危险环境的频繁程度（</w:t>
      </w:r>
      <w:r>
        <w:t>E</w:t>
      </w:r>
      <w:r>
        <w:rPr>
          <w:rFonts w:hint="eastAsia"/>
        </w:rPr>
        <w:t>）判断准则</w:t>
      </w:r>
      <w:bookmarkEnd w:id="787"/>
      <w:bookmarkEnd w:id="788"/>
      <w:bookmarkEnd w:id="789"/>
      <w:bookmarkEnd w:id="790"/>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3262"/>
        <w:gridCol w:w="1507"/>
        <w:gridCol w:w="2816"/>
      </w:tblGrid>
      <w:tr w:rsidR="00070FFE">
        <w:trPr>
          <w:trHeight w:val="477"/>
          <w:jc w:val="center"/>
        </w:trPr>
        <w:tc>
          <w:tcPr>
            <w:tcW w:w="1133"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分值</w:t>
            </w:r>
          </w:p>
        </w:tc>
        <w:tc>
          <w:tcPr>
            <w:tcW w:w="3262"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频繁程度</w:t>
            </w:r>
          </w:p>
        </w:tc>
        <w:tc>
          <w:tcPr>
            <w:tcW w:w="1507"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分值</w:t>
            </w:r>
          </w:p>
        </w:tc>
        <w:tc>
          <w:tcPr>
            <w:tcW w:w="2816"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频繁程度</w:t>
            </w:r>
          </w:p>
        </w:tc>
      </w:tr>
      <w:tr w:rsidR="00070FFE">
        <w:trPr>
          <w:trHeight w:val="477"/>
          <w:jc w:val="center"/>
        </w:trPr>
        <w:tc>
          <w:tcPr>
            <w:tcW w:w="1133" w:type="dxa"/>
            <w:vAlign w:val="center"/>
          </w:tcPr>
          <w:p w:rsidR="00070FFE" w:rsidRDefault="0058298B">
            <w:pPr>
              <w:jc w:val="center"/>
              <w:rPr>
                <w:rFonts w:ascii="宋体" w:hAnsi="宋体"/>
                <w:b/>
                <w:bCs/>
                <w:sz w:val="18"/>
                <w:szCs w:val="18"/>
              </w:rPr>
            </w:pPr>
            <w:r>
              <w:rPr>
                <w:rFonts w:ascii="宋体" w:hAnsi="宋体" w:cs="仿宋_GB2312"/>
                <w:sz w:val="18"/>
                <w:szCs w:val="18"/>
              </w:rPr>
              <w:t>10</w:t>
            </w:r>
          </w:p>
        </w:tc>
        <w:tc>
          <w:tcPr>
            <w:tcW w:w="3262" w:type="dxa"/>
            <w:vAlign w:val="center"/>
          </w:tcPr>
          <w:p w:rsidR="00070FFE" w:rsidRDefault="0058298B">
            <w:pPr>
              <w:rPr>
                <w:rFonts w:ascii="宋体" w:hAnsi="宋体"/>
                <w:b/>
                <w:bCs/>
                <w:sz w:val="18"/>
                <w:szCs w:val="18"/>
              </w:rPr>
            </w:pPr>
            <w:r>
              <w:rPr>
                <w:rFonts w:ascii="宋体" w:hAnsi="宋体" w:cs="仿宋_GB2312" w:hint="eastAsia"/>
                <w:sz w:val="18"/>
                <w:szCs w:val="18"/>
              </w:rPr>
              <w:t>连续暴露</w:t>
            </w:r>
          </w:p>
        </w:tc>
        <w:tc>
          <w:tcPr>
            <w:tcW w:w="1507" w:type="dxa"/>
            <w:vAlign w:val="center"/>
          </w:tcPr>
          <w:p w:rsidR="00070FFE" w:rsidRDefault="0058298B">
            <w:pPr>
              <w:jc w:val="center"/>
              <w:rPr>
                <w:rFonts w:ascii="宋体" w:hAnsi="宋体"/>
                <w:b/>
                <w:bCs/>
                <w:sz w:val="18"/>
                <w:szCs w:val="18"/>
              </w:rPr>
            </w:pPr>
            <w:r>
              <w:rPr>
                <w:rFonts w:ascii="宋体" w:hAnsi="宋体" w:cs="仿宋_GB2312"/>
                <w:sz w:val="18"/>
                <w:szCs w:val="18"/>
              </w:rPr>
              <w:t>2</w:t>
            </w:r>
          </w:p>
        </w:tc>
        <w:tc>
          <w:tcPr>
            <w:tcW w:w="2816" w:type="dxa"/>
            <w:vAlign w:val="center"/>
          </w:tcPr>
          <w:p w:rsidR="00070FFE" w:rsidRDefault="0058298B">
            <w:pPr>
              <w:jc w:val="left"/>
              <w:rPr>
                <w:rFonts w:ascii="宋体" w:hAnsi="宋体"/>
                <w:b/>
                <w:bCs/>
                <w:sz w:val="18"/>
                <w:szCs w:val="18"/>
              </w:rPr>
            </w:pPr>
            <w:r>
              <w:rPr>
                <w:rFonts w:ascii="宋体" w:hAnsi="宋体" w:cs="仿宋_GB2312" w:hint="eastAsia"/>
                <w:sz w:val="18"/>
                <w:szCs w:val="18"/>
              </w:rPr>
              <w:t>每月一次暴露</w:t>
            </w:r>
          </w:p>
        </w:tc>
      </w:tr>
      <w:tr w:rsidR="00070FFE">
        <w:trPr>
          <w:trHeight w:val="477"/>
          <w:jc w:val="center"/>
        </w:trPr>
        <w:tc>
          <w:tcPr>
            <w:tcW w:w="1133" w:type="dxa"/>
            <w:vAlign w:val="center"/>
          </w:tcPr>
          <w:p w:rsidR="00070FFE" w:rsidRDefault="0058298B">
            <w:pPr>
              <w:jc w:val="center"/>
              <w:rPr>
                <w:rFonts w:ascii="宋体" w:hAnsi="宋体"/>
                <w:b/>
                <w:bCs/>
                <w:sz w:val="18"/>
                <w:szCs w:val="18"/>
              </w:rPr>
            </w:pPr>
            <w:r>
              <w:rPr>
                <w:rFonts w:ascii="宋体" w:hAnsi="宋体" w:cs="仿宋_GB2312"/>
                <w:sz w:val="18"/>
                <w:szCs w:val="18"/>
              </w:rPr>
              <w:t>6</w:t>
            </w:r>
          </w:p>
        </w:tc>
        <w:tc>
          <w:tcPr>
            <w:tcW w:w="3262" w:type="dxa"/>
            <w:vAlign w:val="center"/>
          </w:tcPr>
          <w:p w:rsidR="00070FFE" w:rsidRDefault="0058298B">
            <w:pPr>
              <w:rPr>
                <w:rFonts w:ascii="宋体" w:hAnsi="宋体"/>
                <w:b/>
                <w:bCs/>
                <w:sz w:val="18"/>
                <w:szCs w:val="18"/>
              </w:rPr>
            </w:pPr>
            <w:r>
              <w:rPr>
                <w:rFonts w:ascii="宋体" w:hAnsi="宋体" w:cs="仿宋_GB2312" w:hint="eastAsia"/>
                <w:sz w:val="18"/>
                <w:szCs w:val="18"/>
              </w:rPr>
              <w:t>每天工作时间内暴露</w:t>
            </w:r>
          </w:p>
        </w:tc>
        <w:tc>
          <w:tcPr>
            <w:tcW w:w="1507" w:type="dxa"/>
            <w:vAlign w:val="center"/>
          </w:tcPr>
          <w:p w:rsidR="00070FFE" w:rsidRDefault="0058298B">
            <w:pPr>
              <w:jc w:val="center"/>
              <w:rPr>
                <w:rFonts w:ascii="宋体" w:hAnsi="宋体"/>
                <w:b/>
                <w:bCs/>
                <w:sz w:val="18"/>
                <w:szCs w:val="18"/>
              </w:rPr>
            </w:pPr>
            <w:r>
              <w:rPr>
                <w:rFonts w:ascii="宋体" w:hAnsi="宋体" w:cs="仿宋_GB2312"/>
                <w:sz w:val="18"/>
                <w:szCs w:val="18"/>
              </w:rPr>
              <w:t>1</w:t>
            </w:r>
          </w:p>
        </w:tc>
        <w:tc>
          <w:tcPr>
            <w:tcW w:w="2816" w:type="dxa"/>
            <w:vAlign w:val="center"/>
          </w:tcPr>
          <w:p w:rsidR="00070FFE" w:rsidRDefault="0058298B">
            <w:pPr>
              <w:jc w:val="left"/>
              <w:rPr>
                <w:rFonts w:ascii="宋体" w:hAnsi="宋体"/>
                <w:b/>
                <w:bCs/>
                <w:sz w:val="18"/>
                <w:szCs w:val="18"/>
              </w:rPr>
            </w:pPr>
            <w:r>
              <w:rPr>
                <w:rFonts w:ascii="宋体" w:hAnsi="宋体" w:cs="仿宋_GB2312" w:hint="eastAsia"/>
                <w:sz w:val="18"/>
                <w:szCs w:val="18"/>
              </w:rPr>
              <w:t>每年几次暴露</w:t>
            </w:r>
          </w:p>
        </w:tc>
      </w:tr>
      <w:tr w:rsidR="00070FFE">
        <w:trPr>
          <w:trHeight w:val="477"/>
          <w:jc w:val="center"/>
        </w:trPr>
        <w:tc>
          <w:tcPr>
            <w:tcW w:w="1133" w:type="dxa"/>
            <w:vAlign w:val="center"/>
          </w:tcPr>
          <w:p w:rsidR="00070FFE" w:rsidRDefault="0058298B">
            <w:pPr>
              <w:jc w:val="center"/>
              <w:rPr>
                <w:rFonts w:ascii="宋体" w:hAnsi="宋体" w:cs="仿宋_GB2312"/>
                <w:sz w:val="18"/>
                <w:szCs w:val="18"/>
              </w:rPr>
            </w:pPr>
            <w:r>
              <w:rPr>
                <w:rFonts w:ascii="宋体" w:hAnsi="宋体" w:cs="仿宋_GB2312"/>
                <w:sz w:val="18"/>
                <w:szCs w:val="18"/>
              </w:rPr>
              <w:t>3</w:t>
            </w:r>
          </w:p>
        </w:tc>
        <w:tc>
          <w:tcPr>
            <w:tcW w:w="3262" w:type="dxa"/>
            <w:vAlign w:val="center"/>
          </w:tcPr>
          <w:p w:rsidR="00070FFE" w:rsidRDefault="0058298B">
            <w:pPr>
              <w:rPr>
                <w:rFonts w:ascii="宋体" w:hAnsi="宋体"/>
                <w:sz w:val="18"/>
                <w:szCs w:val="18"/>
              </w:rPr>
            </w:pPr>
            <w:r>
              <w:rPr>
                <w:rFonts w:ascii="宋体" w:hAnsi="宋体" w:cs="仿宋_GB2312" w:hint="eastAsia"/>
                <w:sz w:val="18"/>
                <w:szCs w:val="18"/>
              </w:rPr>
              <w:t>每周一次或偶然暴露</w:t>
            </w:r>
          </w:p>
        </w:tc>
        <w:tc>
          <w:tcPr>
            <w:tcW w:w="1507" w:type="dxa"/>
            <w:vAlign w:val="center"/>
          </w:tcPr>
          <w:p w:rsidR="00070FFE" w:rsidRDefault="0058298B">
            <w:pPr>
              <w:jc w:val="center"/>
              <w:rPr>
                <w:rFonts w:ascii="宋体" w:hAnsi="宋体" w:cs="仿宋_GB2312"/>
                <w:sz w:val="18"/>
                <w:szCs w:val="18"/>
              </w:rPr>
            </w:pPr>
            <w:r>
              <w:rPr>
                <w:rFonts w:ascii="宋体" w:hAnsi="宋体" w:cs="仿宋_GB2312"/>
                <w:sz w:val="18"/>
                <w:szCs w:val="18"/>
              </w:rPr>
              <w:t>0.5</w:t>
            </w:r>
          </w:p>
        </w:tc>
        <w:tc>
          <w:tcPr>
            <w:tcW w:w="2816" w:type="dxa"/>
            <w:vAlign w:val="center"/>
          </w:tcPr>
          <w:p w:rsidR="00070FFE" w:rsidRDefault="0058298B">
            <w:pPr>
              <w:jc w:val="left"/>
              <w:rPr>
                <w:rFonts w:ascii="宋体" w:hAnsi="宋体"/>
                <w:sz w:val="18"/>
                <w:szCs w:val="18"/>
              </w:rPr>
            </w:pPr>
            <w:r>
              <w:rPr>
                <w:rFonts w:ascii="宋体" w:hAnsi="宋体" w:cs="仿宋_GB2312" w:hint="eastAsia"/>
                <w:sz w:val="18"/>
                <w:szCs w:val="18"/>
              </w:rPr>
              <w:t>非常罕见地暴露</w:t>
            </w:r>
          </w:p>
        </w:tc>
      </w:tr>
    </w:tbl>
    <w:p w:rsidR="00070FFE" w:rsidRDefault="00070FFE">
      <w:pPr>
        <w:pStyle w:val="af9"/>
        <w:ind w:firstLineChars="0" w:firstLine="0"/>
      </w:pPr>
      <w:bookmarkStart w:id="791" w:name="_Toc479171785"/>
      <w:bookmarkStart w:id="792" w:name="_Toc479175372"/>
      <w:bookmarkStart w:id="793" w:name="_Toc479257330"/>
    </w:p>
    <w:p w:rsidR="00070FFE" w:rsidRDefault="00070FFE">
      <w:pPr>
        <w:pStyle w:val="af9"/>
        <w:ind w:firstLineChars="0" w:firstLine="0"/>
      </w:pPr>
    </w:p>
    <w:p w:rsidR="00070FFE" w:rsidRDefault="0058298B">
      <w:pPr>
        <w:pStyle w:val="af9"/>
        <w:ind w:firstLineChars="0" w:firstLine="0"/>
      </w:pPr>
      <w:r>
        <w:rPr>
          <w:rFonts w:hint="eastAsia"/>
        </w:rPr>
        <w:br w:type="page"/>
      </w:r>
    </w:p>
    <w:p w:rsidR="00070FFE" w:rsidRDefault="00070FFE">
      <w:pPr>
        <w:pStyle w:val="af9"/>
        <w:ind w:firstLineChars="0" w:firstLine="0"/>
      </w:pPr>
    </w:p>
    <w:p w:rsidR="00070FFE" w:rsidRDefault="00070FFE">
      <w:pPr>
        <w:pStyle w:val="af9"/>
        <w:ind w:firstLineChars="0" w:firstLine="0"/>
      </w:pPr>
    </w:p>
    <w:p w:rsidR="00070FFE" w:rsidRDefault="0058298B">
      <w:pPr>
        <w:pStyle w:val="aa"/>
        <w:numPr>
          <w:ilvl w:val="1"/>
          <w:numId w:val="0"/>
        </w:numPr>
        <w:spacing w:before="156" w:after="156"/>
      </w:pPr>
      <w:bookmarkStart w:id="794" w:name="_Toc18179_WPSOffice_Level2"/>
      <w:r>
        <w:rPr>
          <w:rFonts w:hint="eastAsia"/>
        </w:rPr>
        <w:t>发生事故事件偏差产生的后果严重性（</w:t>
      </w:r>
      <w:r>
        <w:t>C</w:t>
      </w:r>
      <w:r>
        <w:rPr>
          <w:rFonts w:hint="eastAsia"/>
        </w:rPr>
        <w:t>）判别准则</w:t>
      </w:r>
      <w:bookmarkEnd w:id="791"/>
      <w:bookmarkEnd w:id="792"/>
      <w:bookmarkEnd w:id="793"/>
      <w:bookmarkEnd w:id="794"/>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1660"/>
        <w:gridCol w:w="2129"/>
        <w:gridCol w:w="1320"/>
        <w:gridCol w:w="851"/>
        <w:gridCol w:w="1909"/>
      </w:tblGrid>
      <w:tr w:rsidR="00070FFE">
        <w:trPr>
          <w:trHeight w:val="825"/>
          <w:jc w:val="center"/>
        </w:trPr>
        <w:tc>
          <w:tcPr>
            <w:tcW w:w="772"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分值</w:t>
            </w:r>
          </w:p>
        </w:tc>
        <w:tc>
          <w:tcPr>
            <w:tcW w:w="1660" w:type="dxa"/>
            <w:vAlign w:val="center"/>
          </w:tcPr>
          <w:p w:rsidR="00070FFE" w:rsidRDefault="0058298B">
            <w:pPr>
              <w:jc w:val="center"/>
              <w:rPr>
                <w:rFonts w:ascii="宋体" w:hAnsi="宋体" w:cs="仿宋_GB2312"/>
                <w:b/>
                <w:bCs/>
                <w:sz w:val="18"/>
                <w:szCs w:val="18"/>
              </w:rPr>
            </w:pPr>
            <w:r>
              <w:rPr>
                <w:rFonts w:ascii="宋体" w:hAnsi="宋体" w:cs="仿宋_GB2312" w:hint="eastAsia"/>
                <w:b/>
                <w:bCs/>
                <w:sz w:val="18"/>
                <w:szCs w:val="18"/>
              </w:rPr>
              <w:t>法律法规</w:t>
            </w:r>
          </w:p>
          <w:p w:rsidR="00070FFE" w:rsidRDefault="0058298B">
            <w:pPr>
              <w:jc w:val="center"/>
              <w:rPr>
                <w:rFonts w:ascii="宋体" w:hAnsi="宋体"/>
                <w:b/>
                <w:bCs/>
                <w:sz w:val="18"/>
                <w:szCs w:val="18"/>
              </w:rPr>
            </w:pPr>
            <w:r>
              <w:rPr>
                <w:rFonts w:ascii="宋体" w:hAnsi="宋体" w:cs="仿宋_GB2312" w:hint="eastAsia"/>
                <w:b/>
                <w:bCs/>
                <w:sz w:val="18"/>
                <w:szCs w:val="18"/>
              </w:rPr>
              <w:t>及其他要求</w:t>
            </w:r>
          </w:p>
        </w:tc>
        <w:tc>
          <w:tcPr>
            <w:tcW w:w="2129"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人员伤亡</w:t>
            </w:r>
          </w:p>
        </w:tc>
        <w:tc>
          <w:tcPr>
            <w:tcW w:w="1320"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直接经济损失</w:t>
            </w:r>
          </w:p>
          <w:p w:rsidR="00070FFE" w:rsidRDefault="0058298B">
            <w:pPr>
              <w:jc w:val="center"/>
              <w:rPr>
                <w:rFonts w:ascii="宋体" w:hAnsi="宋体"/>
                <w:b/>
                <w:bCs/>
                <w:sz w:val="18"/>
                <w:szCs w:val="18"/>
              </w:rPr>
            </w:pPr>
            <w:r>
              <w:rPr>
                <w:rFonts w:ascii="宋体" w:hAnsi="宋体" w:cs="仿宋_GB2312" w:hint="eastAsia"/>
                <w:b/>
                <w:bCs/>
                <w:sz w:val="18"/>
                <w:szCs w:val="18"/>
              </w:rPr>
              <w:t>（万元）</w:t>
            </w:r>
          </w:p>
        </w:tc>
        <w:tc>
          <w:tcPr>
            <w:tcW w:w="851"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停工</w:t>
            </w:r>
          </w:p>
        </w:tc>
        <w:tc>
          <w:tcPr>
            <w:tcW w:w="1909" w:type="dxa"/>
            <w:vAlign w:val="center"/>
          </w:tcPr>
          <w:p w:rsidR="00070FFE" w:rsidRDefault="0058298B">
            <w:pPr>
              <w:jc w:val="center"/>
              <w:rPr>
                <w:rFonts w:ascii="宋体" w:hAnsi="宋体"/>
                <w:b/>
                <w:bCs/>
                <w:sz w:val="18"/>
                <w:szCs w:val="18"/>
              </w:rPr>
            </w:pPr>
            <w:r>
              <w:rPr>
                <w:rFonts w:ascii="宋体" w:hAnsi="宋体" w:cs="仿宋_GB2312" w:hint="eastAsia"/>
                <w:b/>
                <w:bCs/>
                <w:sz w:val="18"/>
                <w:szCs w:val="18"/>
              </w:rPr>
              <w:t>公司形象</w:t>
            </w:r>
          </w:p>
        </w:tc>
      </w:tr>
      <w:tr w:rsidR="00070FFE">
        <w:trPr>
          <w:trHeight w:val="412"/>
          <w:jc w:val="center"/>
        </w:trPr>
        <w:tc>
          <w:tcPr>
            <w:tcW w:w="772" w:type="dxa"/>
            <w:vAlign w:val="center"/>
          </w:tcPr>
          <w:p w:rsidR="00070FFE" w:rsidRDefault="0058298B">
            <w:pPr>
              <w:jc w:val="center"/>
              <w:rPr>
                <w:rFonts w:ascii="宋体" w:hAnsi="宋体" w:cs="仿宋_GB2312"/>
                <w:sz w:val="18"/>
                <w:szCs w:val="18"/>
              </w:rPr>
            </w:pPr>
            <w:r>
              <w:rPr>
                <w:rFonts w:ascii="宋体" w:hAnsi="宋体" w:cs="仿宋_GB2312" w:hint="eastAsia"/>
                <w:sz w:val="18"/>
                <w:szCs w:val="18"/>
              </w:rPr>
              <w:t>100</w:t>
            </w:r>
          </w:p>
        </w:tc>
        <w:tc>
          <w:tcPr>
            <w:tcW w:w="1660" w:type="dxa"/>
            <w:vAlign w:val="center"/>
          </w:tcPr>
          <w:p w:rsidR="00070FFE" w:rsidRDefault="0058298B">
            <w:pPr>
              <w:rPr>
                <w:rFonts w:ascii="宋体" w:hAnsi="宋体"/>
                <w:sz w:val="18"/>
                <w:szCs w:val="18"/>
              </w:rPr>
            </w:pPr>
            <w:r>
              <w:rPr>
                <w:rFonts w:ascii="宋体" w:hAnsi="宋体" w:cs="仿宋_GB2312" w:hint="eastAsia"/>
                <w:sz w:val="18"/>
                <w:szCs w:val="18"/>
              </w:rPr>
              <w:t>严重违反法律法规和标准</w:t>
            </w:r>
          </w:p>
        </w:tc>
        <w:tc>
          <w:tcPr>
            <w:tcW w:w="2129" w:type="dxa"/>
            <w:vAlign w:val="center"/>
          </w:tcPr>
          <w:p w:rsidR="00070FFE" w:rsidRDefault="0058298B">
            <w:pPr>
              <w:rPr>
                <w:rFonts w:ascii="宋体" w:hAnsi="宋体"/>
                <w:sz w:val="18"/>
                <w:szCs w:val="18"/>
              </w:rPr>
            </w:pPr>
            <w:r>
              <w:rPr>
                <w:rFonts w:ascii="宋体" w:hAnsi="宋体" w:cs="仿宋_GB2312" w:hint="eastAsia"/>
                <w:sz w:val="18"/>
                <w:szCs w:val="18"/>
              </w:rPr>
              <w:t>10人以上死亡，或50人以上重伤</w:t>
            </w:r>
          </w:p>
        </w:tc>
        <w:tc>
          <w:tcPr>
            <w:tcW w:w="1320" w:type="dxa"/>
            <w:vAlign w:val="center"/>
          </w:tcPr>
          <w:p w:rsidR="00070FFE" w:rsidRDefault="0058298B">
            <w:pPr>
              <w:rPr>
                <w:rFonts w:ascii="宋体" w:hAnsi="宋体"/>
                <w:sz w:val="18"/>
                <w:szCs w:val="18"/>
              </w:rPr>
            </w:pPr>
            <w:r>
              <w:rPr>
                <w:rFonts w:ascii="宋体" w:hAnsi="宋体" w:cs="仿宋_GB2312" w:hint="eastAsia"/>
                <w:sz w:val="18"/>
                <w:szCs w:val="18"/>
              </w:rPr>
              <w:t>5000以上</w:t>
            </w:r>
          </w:p>
        </w:tc>
        <w:tc>
          <w:tcPr>
            <w:tcW w:w="851" w:type="dxa"/>
            <w:vAlign w:val="center"/>
          </w:tcPr>
          <w:p w:rsidR="00070FFE" w:rsidRDefault="0058298B">
            <w:pPr>
              <w:jc w:val="center"/>
              <w:rPr>
                <w:rFonts w:ascii="宋体" w:hAnsi="宋体"/>
                <w:sz w:val="18"/>
                <w:szCs w:val="18"/>
              </w:rPr>
            </w:pPr>
            <w:r>
              <w:rPr>
                <w:rFonts w:ascii="宋体" w:hAnsi="宋体" w:cs="仿宋_GB2312" w:hint="eastAsia"/>
                <w:sz w:val="18"/>
                <w:szCs w:val="18"/>
              </w:rPr>
              <w:t>公司</w:t>
            </w:r>
          </w:p>
          <w:p w:rsidR="00070FFE" w:rsidRDefault="0058298B">
            <w:pPr>
              <w:jc w:val="center"/>
              <w:rPr>
                <w:rFonts w:ascii="宋体" w:hAnsi="宋体"/>
                <w:sz w:val="18"/>
                <w:szCs w:val="18"/>
              </w:rPr>
            </w:pPr>
            <w:r>
              <w:rPr>
                <w:rFonts w:ascii="宋体" w:hAnsi="宋体" w:cs="仿宋_GB2312" w:hint="eastAsia"/>
                <w:sz w:val="18"/>
                <w:szCs w:val="18"/>
              </w:rPr>
              <w:t>停产</w:t>
            </w:r>
          </w:p>
        </w:tc>
        <w:tc>
          <w:tcPr>
            <w:tcW w:w="1909" w:type="dxa"/>
            <w:vAlign w:val="center"/>
          </w:tcPr>
          <w:p w:rsidR="00070FFE" w:rsidRDefault="0058298B">
            <w:pPr>
              <w:rPr>
                <w:rFonts w:ascii="宋体" w:hAnsi="宋体"/>
                <w:sz w:val="18"/>
                <w:szCs w:val="18"/>
              </w:rPr>
            </w:pPr>
            <w:r>
              <w:rPr>
                <w:rFonts w:ascii="宋体" w:hAnsi="宋体" w:cs="仿宋_GB2312" w:hint="eastAsia"/>
                <w:sz w:val="18"/>
                <w:szCs w:val="18"/>
              </w:rPr>
              <w:t>重大国际、国内影响</w:t>
            </w:r>
          </w:p>
        </w:tc>
      </w:tr>
      <w:tr w:rsidR="00070FFE">
        <w:trPr>
          <w:trHeight w:val="915"/>
          <w:jc w:val="center"/>
        </w:trPr>
        <w:tc>
          <w:tcPr>
            <w:tcW w:w="772" w:type="dxa"/>
            <w:vAlign w:val="center"/>
          </w:tcPr>
          <w:p w:rsidR="00070FFE" w:rsidRDefault="0058298B">
            <w:pPr>
              <w:jc w:val="center"/>
              <w:rPr>
                <w:rFonts w:ascii="宋体" w:hAnsi="宋体" w:cs="仿宋_GB2312"/>
                <w:sz w:val="18"/>
                <w:szCs w:val="18"/>
              </w:rPr>
            </w:pPr>
            <w:r>
              <w:rPr>
                <w:rFonts w:ascii="宋体" w:hAnsi="宋体" w:cs="仿宋_GB2312" w:hint="eastAsia"/>
                <w:sz w:val="18"/>
                <w:szCs w:val="18"/>
              </w:rPr>
              <w:t>40</w:t>
            </w:r>
          </w:p>
        </w:tc>
        <w:tc>
          <w:tcPr>
            <w:tcW w:w="1660" w:type="dxa"/>
            <w:vAlign w:val="center"/>
          </w:tcPr>
          <w:p w:rsidR="00070FFE" w:rsidRDefault="0058298B">
            <w:pPr>
              <w:rPr>
                <w:rFonts w:ascii="宋体" w:hAnsi="宋体"/>
                <w:sz w:val="18"/>
                <w:szCs w:val="18"/>
              </w:rPr>
            </w:pPr>
            <w:r>
              <w:rPr>
                <w:rFonts w:ascii="宋体" w:hAnsi="宋体" w:cs="仿宋_GB2312" w:hint="eastAsia"/>
                <w:sz w:val="18"/>
                <w:szCs w:val="18"/>
              </w:rPr>
              <w:t>违反法律法规和标准</w:t>
            </w:r>
          </w:p>
        </w:tc>
        <w:tc>
          <w:tcPr>
            <w:tcW w:w="2129" w:type="dxa"/>
            <w:vAlign w:val="center"/>
          </w:tcPr>
          <w:p w:rsidR="00070FFE" w:rsidRDefault="0058298B">
            <w:pPr>
              <w:rPr>
                <w:rFonts w:ascii="宋体" w:hAnsi="宋体"/>
                <w:sz w:val="18"/>
                <w:szCs w:val="18"/>
              </w:rPr>
            </w:pPr>
            <w:r>
              <w:rPr>
                <w:rFonts w:ascii="宋体" w:hAnsi="宋体" w:cs="仿宋_GB2312" w:hint="eastAsia"/>
                <w:sz w:val="18"/>
                <w:szCs w:val="18"/>
              </w:rPr>
              <w:t>3人以上10人以下死亡，或10人以上50人以下重伤</w:t>
            </w:r>
          </w:p>
        </w:tc>
        <w:tc>
          <w:tcPr>
            <w:tcW w:w="1320" w:type="dxa"/>
            <w:vAlign w:val="center"/>
          </w:tcPr>
          <w:p w:rsidR="00070FFE" w:rsidRDefault="0058298B">
            <w:pPr>
              <w:rPr>
                <w:rFonts w:ascii="宋体" w:hAnsi="宋体"/>
                <w:sz w:val="18"/>
                <w:szCs w:val="18"/>
              </w:rPr>
            </w:pPr>
            <w:r>
              <w:rPr>
                <w:rFonts w:ascii="宋体" w:hAnsi="宋体" w:cs="仿宋_GB2312" w:hint="eastAsia"/>
                <w:sz w:val="18"/>
                <w:szCs w:val="18"/>
              </w:rPr>
              <w:t>1000以上</w:t>
            </w:r>
          </w:p>
        </w:tc>
        <w:tc>
          <w:tcPr>
            <w:tcW w:w="851" w:type="dxa"/>
            <w:vAlign w:val="center"/>
          </w:tcPr>
          <w:p w:rsidR="00070FFE" w:rsidRDefault="0058298B">
            <w:pPr>
              <w:jc w:val="center"/>
              <w:rPr>
                <w:rFonts w:ascii="宋体" w:hAnsi="宋体"/>
                <w:sz w:val="18"/>
                <w:szCs w:val="18"/>
              </w:rPr>
            </w:pPr>
            <w:r>
              <w:rPr>
                <w:rFonts w:ascii="宋体" w:hAnsi="宋体" w:cs="仿宋_GB2312" w:hint="eastAsia"/>
                <w:sz w:val="18"/>
                <w:szCs w:val="18"/>
              </w:rPr>
              <w:t>装置</w:t>
            </w:r>
          </w:p>
          <w:p w:rsidR="00070FFE" w:rsidRDefault="0058298B">
            <w:pPr>
              <w:jc w:val="center"/>
              <w:rPr>
                <w:rFonts w:ascii="宋体" w:hAnsi="宋体"/>
                <w:sz w:val="18"/>
                <w:szCs w:val="18"/>
              </w:rPr>
            </w:pPr>
            <w:r>
              <w:rPr>
                <w:rFonts w:ascii="宋体" w:hAnsi="宋体" w:cs="仿宋_GB2312" w:hint="eastAsia"/>
                <w:sz w:val="18"/>
                <w:szCs w:val="18"/>
              </w:rPr>
              <w:t>停工</w:t>
            </w:r>
          </w:p>
        </w:tc>
        <w:tc>
          <w:tcPr>
            <w:tcW w:w="1909" w:type="dxa"/>
            <w:vAlign w:val="center"/>
          </w:tcPr>
          <w:p w:rsidR="00070FFE" w:rsidRDefault="0058298B">
            <w:pPr>
              <w:rPr>
                <w:rFonts w:ascii="宋体" w:hAnsi="宋体"/>
                <w:sz w:val="18"/>
                <w:szCs w:val="18"/>
              </w:rPr>
            </w:pPr>
            <w:r>
              <w:rPr>
                <w:rFonts w:ascii="宋体" w:hAnsi="宋体" w:cs="仿宋_GB2312" w:hint="eastAsia"/>
                <w:sz w:val="18"/>
                <w:szCs w:val="18"/>
              </w:rPr>
              <w:t>行业内、省内影响</w:t>
            </w:r>
          </w:p>
        </w:tc>
      </w:tr>
      <w:tr w:rsidR="00070FFE">
        <w:trPr>
          <w:trHeight w:val="932"/>
          <w:jc w:val="center"/>
        </w:trPr>
        <w:tc>
          <w:tcPr>
            <w:tcW w:w="772" w:type="dxa"/>
            <w:vAlign w:val="center"/>
          </w:tcPr>
          <w:p w:rsidR="00070FFE" w:rsidRDefault="0058298B">
            <w:pPr>
              <w:jc w:val="center"/>
              <w:rPr>
                <w:rFonts w:ascii="宋体" w:hAnsi="宋体" w:cs="仿宋_GB2312"/>
                <w:sz w:val="18"/>
                <w:szCs w:val="18"/>
              </w:rPr>
            </w:pPr>
            <w:r>
              <w:rPr>
                <w:rFonts w:ascii="宋体" w:hAnsi="宋体" w:cs="仿宋_GB2312" w:hint="eastAsia"/>
                <w:sz w:val="18"/>
                <w:szCs w:val="18"/>
              </w:rPr>
              <w:t>15</w:t>
            </w:r>
          </w:p>
        </w:tc>
        <w:tc>
          <w:tcPr>
            <w:tcW w:w="1660" w:type="dxa"/>
            <w:vAlign w:val="center"/>
          </w:tcPr>
          <w:p w:rsidR="00070FFE" w:rsidRDefault="0058298B">
            <w:pPr>
              <w:rPr>
                <w:rFonts w:ascii="宋体" w:hAnsi="宋体"/>
                <w:sz w:val="18"/>
                <w:szCs w:val="18"/>
              </w:rPr>
            </w:pPr>
            <w:r>
              <w:rPr>
                <w:rFonts w:ascii="宋体" w:hAnsi="宋体" w:cs="仿宋_GB2312" w:hint="eastAsia"/>
                <w:sz w:val="18"/>
                <w:szCs w:val="18"/>
              </w:rPr>
              <w:t>潜在违反法规和标准</w:t>
            </w:r>
          </w:p>
        </w:tc>
        <w:tc>
          <w:tcPr>
            <w:tcW w:w="2129" w:type="dxa"/>
            <w:vAlign w:val="center"/>
          </w:tcPr>
          <w:p w:rsidR="00070FFE" w:rsidRDefault="0058298B">
            <w:pPr>
              <w:rPr>
                <w:rFonts w:ascii="宋体" w:hAnsi="宋体"/>
                <w:sz w:val="18"/>
                <w:szCs w:val="18"/>
              </w:rPr>
            </w:pPr>
            <w:r>
              <w:rPr>
                <w:rFonts w:ascii="宋体" w:hAnsi="宋体" w:cs="仿宋_GB2312" w:hint="eastAsia"/>
                <w:sz w:val="18"/>
                <w:szCs w:val="18"/>
              </w:rPr>
              <w:t>3人以下死亡，或10人以下重伤</w:t>
            </w:r>
          </w:p>
        </w:tc>
        <w:tc>
          <w:tcPr>
            <w:tcW w:w="1320" w:type="dxa"/>
            <w:vAlign w:val="center"/>
          </w:tcPr>
          <w:p w:rsidR="00070FFE" w:rsidRDefault="0058298B">
            <w:pPr>
              <w:rPr>
                <w:rFonts w:ascii="宋体" w:hAnsi="宋体"/>
                <w:sz w:val="18"/>
                <w:szCs w:val="18"/>
              </w:rPr>
            </w:pPr>
            <w:r>
              <w:rPr>
                <w:rFonts w:ascii="宋体" w:hAnsi="宋体" w:cs="仿宋_GB2312" w:hint="eastAsia"/>
                <w:sz w:val="18"/>
                <w:szCs w:val="18"/>
              </w:rPr>
              <w:t>100以上</w:t>
            </w:r>
          </w:p>
        </w:tc>
        <w:tc>
          <w:tcPr>
            <w:tcW w:w="851" w:type="dxa"/>
            <w:vAlign w:val="center"/>
          </w:tcPr>
          <w:p w:rsidR="00070FFE" w:rsidRDefault="0058298B">
            <w:pPr>
              <w:jc w:val="center"/>
              <w:rPr>
                <w:rFonts w:ascii="宋体" w:hAnsi="宋体"/>
                <w:sz w:val="18"/>
                <w:szCs w:val="18"/>
              </w:rPr>
            </w:pPr>
            <w:r>
              <w:rPr>
                <w:rFonts w:ascii="宋体" w:hAnsi="宋体" w:cs="仿宋_GB2312" w:hint="eastAsia"/>
                <w:sz w:val="18"/>
                <w:szCs w:val="18"/>
              </w:rPr>
              <w:t>部分装置停工</w:t>
            </w:r>
          </w:p>
        </w:tc>
        <w:tc>
          <w:tcPr>
            <w:tcW w:w="1909" w:type="dxa"/>
            <w:vAlign w:val="center"/>
          </w:tcPr>
          <w:p w:rsidR="00070FFE" w:rsidRDefault="0058298B">
            <w:pPr>
              <w:rPr>
                <w:rFonts w:ascii="宋体" w:hAnsi="宋体"/>
                <w:sz w:val="18"/>
                <w:szCs w:val="18"/>
              </w:rPr>
            </w:pPr>
            <w:r>
              <w:rPr>
                <w:rFonts w:ascii="宋体" w:hAnsi="宋体" w:cs="仿宋_GB2312" w:hint="eastAsia"/>
                <w:sz w:val="18"/>
                <w:szCs w:val="18"/>
              </w:rPr>
              <w:t>地区影响</w:t>
            </w:r>
          </w:p>
        </w:tc>
      </w:tr>
      <w:tr w:rsidR="00070FFE">
        <w:trPr>
          <w:trHeight w:val="1202"/>
          <w:jc w:val="center"/>
        </w:trPr>
        <w:tc>
          <w:tcPr>
            <w:tcW w:w="772" w:type="dxa"/>
            <w:vAlign w:val="center"/>
          </w:tcPr>
          <w:p w:rsidR="00070FFE" w:rsidRDefault="0058298B">
            <w:pPr>
              <w:jc w:val="center"/>
              <w:rPr>
                <w:rFonts w:ascii="宋体" w:hAnsi="宋体" w:cs="仿宋_GB2312"/>
                <w:sz w:val="18"/>
                <w:szCs w:val="18"/>
              </w:rPr>
            </w:pPr>
            <w:r>
              <w:rPr>
                <w:rFonts w:ascii="宋体" w:hAnsi="宋体" w:cs="仿宋_GB2312" w:hint="eastAsia"/>
                <w:sz w:val="18"/>
                <w:szCs w:val="18"/>
              </w:rPr>
              <w:t>7</w:t>
            </w:r>
          </w:p>
        </w:tc>
        <w:tc>
          <w:tcPr>
            <w:tcW w:w="1660" w:type="dxa"/>
            <w:vAlign w:val="center"/>
          </w:tcPr>
          <w:p w:rsidR="00070FFE" w:rsidRDefault="0058298B">
            <w:pPr>
              <w:rPr>
                <w:rFonts w:ascii="宋体" w:hAnsi="宋体"/>
                <w:sz w:val="18"/>
                <w:szCs w:val="18"/>
              </w:rPr>
            </w:pPr>
            <w:r>
              <w:rPr>
                <w:rFonts w:ascii="宋体" w:hAnsi="宋体" w:cs="仿宋_GB2312" w:hint="eastAsia"/>
                <w:sz w:val="18"/>
                <w:szCs w:val="18"/>
              </w:rPr>
              <w:t>不符合上级或行业的安全方针、制度、规定等</w:t>
            </w:r>
          </w:p>
        </w:tc>
        <w:tc>
          <w:tcPr>
            <w:tcW w:w="2129" w:type="dxa"/>
            <w:vAlign w:val="center"/>
          </w:tcPr>
          <w:p w:rsidR="00070FFE" w:rsidRDefault="0058298B">
            <w:pPr>
              <w:rPr>
                <w:rFonts w:ascii="宋体" w:hAnsi="宋体"/>
                <w:sz w:val="18"/>
                <w:szCs w:val="18"/>
              </w:rPr>
            </w:pPr>
            <w:r>
              <w:rPr>
                <w:rFonts w:ascii="宋体" w:hAnsi="宋体" w:cs="仿宋_GB2312" w:hint="eastAsia"/>
                <w:sz w:val="18"/>
                <w:szCs w:val="18"/>
              </w:rPr>
              <w:t>丧失劳动力、截肢、骨折、听力丧失、慢性病</w:t>
            </w:r>
          </w:p>
        </w:tc>
        <w:tc>
          <w:tcPr>
            <w:tcW w:w="1320" w:type="dxa"/>
            <w:vAlign w:val="center"/>
          </w:tcPr>
          <w:p w:rsidR="00070FFE" w:rsidRDefault="0058298B">
            <w:pPr>
              <w:rPr>
                <w:rFonts w:ascii="宋体" w:hAnsi="宋体"/>
                <w:sz w:val="18"/>
                <w:szCs w:val="18"/>
              </w:rPr>
            </w:pPr>
            <w:r>
              <w:rPr>
                <w:rFonts w:ascii="宋体" w:hAnsi="宋体" w:cs="仿宋_GB2312" w:hint="eastAsia"/>
                <w:sz w:val="18"/>
                <w:szCs w:val="18"/>
              </w:rPr>
              <w:t>10万以上</w:t>
            </w:r>
          </w:p>
        </w:tc>
        <w:tc>
          <w:tcPr>
            <w:tcW w:w="851" w:type="dxa"/>
            <w:vAlign w:val="center"/>
          </w:tcPr>
          <w:p w:rsidR="00070FFE" w:rsidRDefault="0058298B">
            <w:pPr>
              <w:jc w:val="center"/>
              <w:rPr>
                <w:rFonts w:ascii="宋体" w:hAnsi="宋体"/>
                <w:sz w:val="18"/>
                <w:szCs w:val="18"/>
              </w:rPr>
            </w:pPr>
            <w:r>
              <w:rPr>
                <w:rFonts w:ascii="宋体" w:hAnsi="宋体" w:cs="仿宋_GB2312" w:hint="eastAsia"/>
                <w:sz w:val="18"/>
                <w:szCs w:val="18"/>
              </w:rPr>
              <w:t>部分设备停工</w:t>
            </w:r>
          </w:p>
        </w:tc>
        <w:tc>
          <w:tcPr>
            <w:tcW w:w="1909" w:type="dxa"/>
            <w:vAlign w:val="center"/>
          </w:tcPr>
          <w:p w:rsidR="00070FFE" w:rsidRDefault="0058298B">
            <w:pPr>
              <w:rPr>
                <w:rFonts w:ascii="宋体" w:hAnsi="宋体"/>
                <w:sz w:val="18"/>
                <w:szCs w:val="18"/>
              </w:rPr>
            </w:pPr>
            <w:r>
              <w:rPr>
                <w:rFonts w:ascii="宋体" w:hAnsi="宋体" w:cs="仿宋_GB2312" w:hint="eastAsia"/>
                <w:sz w:val="18"/>
                <w:szCs w:val="18"/>
              </w:rPr>
              <w:t>公司及周边范围</w:t>
            </w:r>
          </w:p>
        </w:tc>
      </w:tr>
      <w:tr w:rsidR="00070FFE">
        <w:trPr>
          <w:trHeight w:val="1184"/>
          <w:jc w:val="center"/>
        </w:trPr>
        <w:tc>
          <w:tcPr>
            <w:tcW w:w="772" w:type="dxa"/>
            <w:vAlign w:val="center"/>
          </w:tcPr>
          <w:p w:rsidR="00070FFE" w:rsidRDefault="0058298B">
            <w:pPr>
              <w:jc w:val="center"/>
              <w:rPr>
                <w:rFonts w:ascii="宋体" w:hAnsi="宋体" w:cs="仿宋_GB2312"/>
                <w:sz w:val="18"/>
                <w:szCs w:val="18"/>
              </w:rPr>
            </w:pPr>
            <w:r>
              <w:rPr>
                <w:rFonts w:ascii="宋体" w:hAnsi="宋体" w:cs="仿宋_GB2312" w:hint="eastAsia"/>
                <w:sz w:val="18"/>
                <w:szCs w:val="18"/>
              </w:rPr>
              <w:t>2</w:t>
            </w:r>
          </w:p>
        </w:tc>
        <w:tc>
          <w:tcPr>
            <w:tcW w:w="1660" w:type="dxa"/>
            <w:vAlign w:val="center"/>
          </w:tcPr>
          <w:p w:rsidR="00070FFE" w:rsidRDefault="0058298B">
            <w:pPr>
              <w:rPr>
                <w:rFonts w:ascii="宋体" w:hAnsi="宋体"/>
                <w:sz w:val="18"/>
                <w:szCs w:val="18"/>
              </w:rPr>
            </w:pPr>
            <w:r>
              <w:rPr>
                <w:rFonts w:ascii="宋体" w:hAnsi="宋体" w:cs="仿宋_GB2312" w:hint="eastAsia"/>
                <w:sz w:val="18"/>
                <w:szCs w:val="18"/>
              </w:rPr>
              <w:t>不符合公司的安全操作程序、规定</w:t>
            </w:r>
          </w:p>
        </w:tc>
        <w:tc>
          <w:tcPr>
            <w:tcW w:w="2129" w:type="dxa"/>
            <w:vAlign w:val="center"/>
          </w:tcPr>
          <w:p w:rsidR="00070FFE" w:rsidRDefault="0058298B">
            <w:pPr>
              <w:rPr>
                <w:rFonts w:ascii="宋体" w:hAnsi="宋体"/>
                <w:sz w:val="18"/>
                <w:szCs w:val="18"/>
              </w:rPr>
            </w:pPr>
            <w:r>
              <w:rPr>
                <w:rFonts w:ascii="宋体" w:hAnsi="宋体" w:cs="仿宋_GB2312" w:hint="eastAsia"/>
                <w:sz w:val="18"/>
                <w:szCs w:val="18"/>
              </w:rPr>
              <w:t>轻微受伤、间歇不舒服</w:t>
            </w:r>
          </w:p>
        </w:tc>
        <w:tc>
          <w:tcPr>
            <w:tcW w:w="1320" w:type="dxa"/>
            <w:vAlign w:val="center"/>
          </w:tcPr>
          <w:p w:rsidR="00070FFE" w:rsidRDefault="0058298B">
            <w:pPr>
              <w:rPr>
                <w:rFonts w:ascii="宋体" w:hAnsi="宋体"/>
                <w:sz w:val="18"/>
                <w:szCs w:val="18"/>
              </w:rPr>
            </w:pPr>
            <w:r>
              <w:rPr>
                <w:rFonts w:ascii="宋体" w:hAnsi="宋体" w:cs="仿宋_GB2312" w:hint="eastAsia"/>
                <w:sz w:val="18"/>
                <w:szCs w:val="18"/>
              </w:rPr>
              <w:t>1万以上</w:t>
            </w:r>
          </w:p>
        </w:tc>
        <w:tc>
          <w:tcPr>
            <w:tcW w:w="851" w:type="dxa"/>
            <w:vAlign w:val="center"/>
          </w:tcPr>
          <w:p w:rsidR="00070FFE" w:rsidRDefault="0058298B">
            <w:pPr>
              <w:jc w:val="center"/>
              <w:rPr>
                <w:rFonts w:ascii="宋体" w:hAnsi="宋体"/>
                <w:sz w:val="18"/>
                <w:szCs w:val="18"/>
              </w:rPr>
            </w:pPr>
            <w:r>
              <w:rPr>
                <w:rFonts w:ascii="宋体" w:hAnsi="宋体" w:cs="仿宋_GB2312" w:hint="eastAsia"/>
                <w:sz w:val="18"/>
                <w:szCs w:val="18"/>
              </w:rPr>
              <w:t>1套设备停工</w:t>
            </w:r>
          </w:p>
        </w:tc>
        <w:tc>
          <w:tcPr>
            <w:tcW w:w="1909" w:type="dxa"/>
            <w:vAlign w:val="center"/>
          </w:tcPr>
          <w:p w:rsidR="00070FFE" w:rsidRDefault="0058298B">
            <w:pPr>
              <w:rPr>
                <w:rFonts w:ascii="宋体" w:hAnsi="宋体"/>
                <w:sz w:val="18"/>
                <w:szCs w:val="18"/>
              </w:rPr>
            </w:pPr>
            <w:r>
              <w:rPr>
                <w:rFonts w:ascii="宋体" w:hAnsi="宋体" w:cs="仿宋_GB2312" w:hint="eastAsia"/>
                <w:sz w:val="18"/>
                <w:szCs w:val="18"/>
              </w:rPr>
              <w:t>引人关注，不利于基本的安全卫生要求</w:t>
            </w:r>
          </w:p>
        </w:tc>
      </w:tr>
      <w:tr w:rsidR="00070FFE">
        <w:trPr>
          <w:trHeight w:val="825"/>
          <w:jc w:val="center"/>
        </w:trPr>
        <w:tc>
          <w:tcPr>
            <w:tcW w:w="772" w:type="dxa"/>
            <w:vAlign w:val="center"/>
          </w:tcPr>
          <w:p w:rsidR="00070FFE" w:rsidRDefault="0058298B">
            <w:pPr>
              <w:jc w:val="center"/>
              <w:rPr>
                <w:rFonts w:ascii="宋体" w:hAnsi="宋体" w:cs="仿宋_GB2312"/>
                <w:sz w:val="18"/>
                <w:szCs w:val="18"/>
              </w:rPr>
            </w:pPr>
            <w:r>
              <w:rPr>
                <w:rFonts w:ascii="宋体" w:hAnsi="宋体" w:cs="仿宋_GB2312" w:hint="eastAsia"/>
                <w:sz w:val="18"/>
                <w:szCs w:val="18"/>
              </w:rPr>
              <w:t>1</w:t>
            </w:r>
          </w:p>
        </w:tc>
        <w:tc>
          <w:tcPr>
            <w:tcW w:w="1660" w:type="dxa"/>
            <w:vAlign w:val="center"/>
          </w:tcPr>
          <w:p w:rsidR="00070FFE" w:rsidRDefault="0058298B">
            <w:pPr>
              <w:rPr>
                <w:rFonts w:ascii="宋体" w:hAnsi="宋体"/>
                <w:sz w:val="18"/>
                <w:szCs w:val="18"/>
              </w:rPr>
            </w:pPr>
            <w:r>
              <w:rPr>
                <w:rFonts w:ascii="宋体" w:hAnsi="宋体" w:cs="仿宋_GB2312" w:hint="eastAsia"/>
                <w:sz w:val="18"/>
                <w:szCs w:val="18"/>
              </w:rPr>
              <w:t>完全符合</w:t>
            </w:r>
          </w:p>
        </w:tc>
        <w:tc>
          <w:tcPr>
            <w:tcW w:w="2129" w:type="dxa"/>
            <w:vAlign w:val="center"/>
          </w:tcPr>
          <w:p w:rsidR="00070FFE" w:rsidRDefault="0058298B">
            <w:pPr>
              <w:rPr>
                <w:rFonts w:ascii="宋体" w:hAnsi="宋体"/>
                <w:sz w:val="18"/>
                <w:szCs w:val="18"/>
              </w:rPr>
            </w:pPr>
            <w:r>
              <w:rPr>
                <w:rFonts w:ascii="宋体" w:hAnsi="宋体" w:cs="仿宋_GB2312" w:hint="eastAsia"/>
                <w:sz w:val="18"/>
                <w:szCs w:val="18"/>
              </w:rPr>
              <w:t>无伤亡</w:t>
            </w:r>
          </w:p>
        </w:tc>
        <w:tc>
          <w:tcPr>
            <w:tcW w:w="1320" w:type="dxa"/>
            <w:vAlign w:val="center"/>
          </w:tcPr>
          <w:p w:rsidR="00070FFE" w:rsidRDefault="0058298B">
            <w:pPr>
              <w:rPr>
                <w:rFonts w:ascii="宋体" w:hAnsi="宋体"/>
                <w:sz w:val="18"/>
                <w:szCs w:val="18"/>
              </w:rPr>
            </w:pPr>
            <w:r>
              <w:rPr>
                <w:rFonts w:ascii="宋体" w:hAnsi="宋体" w:cs="仿宋_GB2312" w:hint="eastAsia"/>
                <w:sz w:val="18"/>
                <w:szCs w:val="18"/>
              </w:rPr>
              <w:t>1万以下</w:t>
            </w:r>
          </w:p>
        </w:tc>
        <w:tc>
          <w:tcPr>
            <w:tcW w:w="851" w:type="dxa"/>
            <w:vAlign w:val="center"/>
          </w:tcPr>
          <w:p w:rsidR="00070FFE" w:rsidRDefault="0058298B">
            <w:pPr>
              <w:jc w:val="center"/>
              <w:rPr>
                <w:rFonts w:ascii="宋体" w:hAnsi="宋体"/>
                <w:sz w:val="18"/>
                <w:szCs w:val="18"/>
              </w:rPr>
            </w:pPr>
            <w:r>
              <w:rPr>
                <w:rFonts w:ascii="宋体" w:hAnsi="宋体" w:cs="仿宋_GB2312" w:hint="eastAsia"/>
                <w:sz w:val="18"/>
                <w:szCs w:val="18"/>
              </w:rPr>
              <w:t>没有</w:t>
            </w:r>
          </w:p>
          <w:p w:rsidR="00070FFE" w:rsidRDefault="0058298B">
            <w:pPr>
              <w:jc w:val="center"/>
              <w:rPr>
                <w:rFonts w:ascii="宋体" w:hAnsi="宋体"/>
                <w:sz w:val="18"/>
                <w:szCs w:val="18"/>
              </w:rPr>
            </w:pPr>
            <w:r>
              <w:rPr>
                <w:rFonts w:ascii="宋体" w:hAnsi="宋体" w:cs="仿宋_GB2312" w:hint="eastAsia"/>
                <w:sz w:val="18"/>
                <w:szCs w:val="18"/>
              </w:rPr>
              <w:t>停工</w:t>
            </w:r>
          </w:p>
        </w:tc>
        <w:tc>
          <w:tcPr>
            <w:tcW w:w="1909" w:type="dxa"/>
            <w:vAlign w:val="center"/>
          </w:tcPr>
          <w:p w:rsidR="00070FFE" w:rsidRDefault="0058298B">
            <w:pPr>
              <w:rPr>
                <w:rFonts w:ascii="宋体" w:hAnsi="宋体"/>
                <w:sz w:val="18"/>
                <w:szCs w:val="18"/>
              </w:rPr>
            </w:pPr>
            <w:r>
              <w:rPr>
                <w:rFonts w:ascii="宋体" w:hAnsi="宋体" w:cs="仿宋_GB2312" w:hint="eastAsia"/>
                <w:sz w:val="18"/>
                <w:szCs w:val="18"/>
              </w:rPr>
              <w:t>形象没有受损</w:t>
            </w:r>
          </w:p>
        </w:tc>
      </w:tr>
    </w:tbl>
    <w:p w:rsidR="00070FFE" w:rsidRDefault="00070FFE">
      <w:pPr>
        <w:jc w:val="center"/>
        <w:rPr>
          <w:rFonts w:ascii="宋体" w:hAnsi="宋体" w:cs="仿宋_GB2312"/>
          <w:b/>
          <w:bCs/>
          <w:sz w:val="24"/>
        </w:rPr>
      </w:pPr>
    </w:p>
    <w:p w:rsidR="00070FFE" w:rsidRDefault="0058298B">
      <w:pPr>
        <w:pStyle w:val="aa"/>
        <w:numPr>
          <w:ilvl w:val="1"/>
          <w:numId w:val="0"/>
        </w:numPr>
        <w:spacing w:before="156" w:after="156"/>
      </w:pPr>
      <w:bookmarkStart w:id="795" w:name="_Toc479257331"/>
      <w:bookmarkStart w:id="796" w:name="_Toc479175373"/>
      <w:bookmarkStart w:id="797" w:name="_Toc479171786"/>
      <w:bookmarkStart w:id="798" w:name="_Toc24641_WPSOffice_Level2"/>
      <w:r>
        <w:rPr>
          <w:rFonts w:hint="eastAsia"/>
        </w:rPr>
        <w:t>风险等级判定准则及控制措施（</w:t>
      </w:r>
      <w:r>
        <w:t>D</w:t>
      </w:r>
      <w:r>
        <w:rPr>
          <w:rFonts w:hint="eastAsia"/>
        </w:rPr>
        <w:t>）</w:t>
      </w:r>
      <w:bookmarkEnd w:id="795"/>
      <w:bookmarkEnd w:id="796"/>
      <w:bookmarkEnd w:id="797"/>
      <w:bookmarkEnd w:id="798"/>
    </w:p>
    <w:tbl>
      <w:tblPr>
        <w:tblW w:w="8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3"/>
        <w:gridCol w:w="696"/>
        <w:gridCol w:w="1134"/>
        <w:gridCol w:w="3980"/>
        <w:gridCol w:w="1458"/>
      </w:tblGrid>
      <w:tr w:rsidR="00070FFE">
        <w:trPr>
          <w:trHeight w:val="555"/>
          <w:jc w:val="center"/>
        </w:trPr>
        <w:tc>
          <w:tcPr>
            <w:tcW w:w="1343" w:type="dxa"/>
            <w:tcBorders>
              <w:bottom w:val="single" w:sz="4" w:space="0" w:color="auto"/>
            </w:tcBorders>
            <w:vAlign w:val="center"/>
          </w:tcPr>
          <w:p w:rsidR="00070FFE" w:rsidRDefault="0058298B">
            <w:pPr>
              <w:jc w:val="center"/>
              <w:rPr>
                <w:rFonts w:ascii="宋体" w:hAnsi="宋体"/>
                <w:b/>
                <w:bCs/>
                <w:spacing w:val="20"/>
                <w:sz w:val="18"/>
                <w:szCs w:val="18"/>
              </w:rPr>
            </w:pPr>
            <w:r>
              <w:rPr>
                <w:rFonts w:ascii="宋体" w:hAnsi="宋体" w:cs="仿宋_GB2312" w:hint="eastAsia"/>
                <w:b/>
                <w:bCs/>
                <w:spacing w:val="20"/>
                <w:sz w:val="18"/>
                <w:szCs w:val="18"/>
              </w:rPr>
              <w:t>风险值</w:t>
            </w:r>
          </w:p>
        </w:tc>
        <w:tc>
          <w:tcPr>
            <w:tcW w:w="1830" w:type="dxa"/>
            <w:gridSpan w:val="2"/>
          </w:tcPr>
          <w:p w:rsidR="00070FFE" w:rsidRDefault="0058298B">
            <w:pPr>
              <w:jc w:val="center"/>
              <w:rPr>
                <w:rFonts w:ascii="宋体" w:hAnsi="宋体"/>
                <w:b/>
                <w:bCs/>
                <w:spacing w:val="20"/>
                <w:sz w:val="18"/>
                <w:szCs w:val="18"/>
              </w:rPr>
            </w:pPr>
            <w:r>
              <w:rPr>
                <w:rFonts w:ascii="宋体" w:hAnsi="宋体" w:cs="仿宋_GB2312" w:hint="eastAsia"/>
                <w:b/>
                <w:bCs/>
                <w:spacing w:val="20"/>
                <w:sz w:val="18"/>
                <w:szCs w:val="18"/>
              </w:rPr>
              <w:t>风险等级</w:t>
            </w:r>
          </w:p>
        </w:tc>
        <w:tc>
          <w:tcPr>
            <w:tcW w:w="3980" w:type="dxa"/>
            <w:vAlign w:val="center"/>
          </w:tcPr>
          <w:p w:rsidR="00070FFE" w:rsidRDefault="0058298B">
            <w:pPr>
              <w:jc w:val="center"/>
              <w:rPr>
                <w:rFonts w:ascii="宋体" w:hAnsi="宋体"/>
                <w:b/>
                <w:bCs/>
                <w:spacing w:val="20"/>
                <w:sz w:val="18"/>
                <w:szCs w:val="18"/>
              </w:rPr>
            </w:pPr>
            <w:r>
              <w:rPr>
                <w:rFonts w:ascii="宋体" w:hAnsi="宋体" w:cs="仿宋_GB2312" w:hint="eastAsia"/>
                <w:b/>
                <w:bCs/>
                <w:spacing w:val="20"/>
                <w:sz w:val="18"/>
                <w:szCs w:val="18"/>
              </w:rPr>
              <w:t>应采取的行动</w:t>
            </w:r>
            <w:r>
              <w:rPr>
                <w:rFonts w:ascii="宋体" w:hAnsi="宋体" w:cs="仿宋_GB2312"/>
                <w:b/>
                <w:bCs/>
                <w:spacing w:val="20"/>
                <w:sz w:val="18"/>
                <w:szCs w:val="18"/>
              </w:rPr>
              <w:t>/</w:t>
            </w:r>
            <w:r>
              <w:rPr>
                <w:rFonts w:ascii="宋体" w:hAnsi="宋体" w:cs="仿宋_GB2312" w:hint="eastAsia"/>
                <w:b/>
                <w:bCs/>
                <w:spacing w:val="20"/>
                <w:sz w:val="18"/>
                <w:szCs w:val="18"/>
              </w:rPr>
              <w:t>控制措施</w:t>
            </w:r>
          </w:p>
        </w:tc>
        <w:tc>
          <w:tcPr>
            <w:tcW w:w="1458" w:type="dxa"/>
            <w:vAlign w:val="center"/>
          </w:tcPr>
          <w:p w:rsidR="00070FFE" w:rsidRDefault="0058298B">
            <w:pPr>
              <w:jc w:val="center"/>
              <w:rPr>
                <w:rFonts w:ascii="宋体" w:hAnsi="宋体"/>
                <w:b/>
                <w:bCs/>
                <w:spacing w:val="20"/>
                <w:sz w:val="18"/>
                <w:szCs w:val="18"/>
              </w:rPr>
            </w:pPr>
            <w:r>
              <w:rPr>
                <w:rFonts w:ascii="宋体" w:hAnsi="宋体" w:cs="仿宋_GB2312" w:hint="eastAsia"/>
                <w:b/>
                <w:bCs/>
                <w:spacing w:val="20"/>
                <w:sz w:val="18"/>
                <w:szCs w:val="18"/>
              </w:rPr>
              <w:t>实施期限</w:t>
            </w:r>
          </w:p>
        </w:tc>
      </w:tr>
      <w:tr w:rsidR="00070FFE">
        <w:trPr>
          <w:trHeight w:val="691"/>
          <w:jc w:val="center"/>
        </w:trPr>
        <w:tc>
          <w:tcPr>
            <w:tcW w:w="1343" w:type="dxa"/>
            <w:tcBorders>
              <w:bottom w:val="single" w:sz="4" w:space="0" w:color="auto"/>
            </w:tcBorders>
            <w:shd w:val="clear" w:color="auto" w:fill="FFFFFF"/>
            <w:vAlign w:val="center"/>
          </w:tcPr>
          <w:p w:rsidR="00070FFE" w:rsidRDefault="0058298B">
            <w:pPr>
              <w:jc w:val="center"/>
              <w:rPr>
                <w:rFonts w:ascii="宋体" w:hAnsi="宋体" w:cs="仿宋_GB2312"/>
                <w:b/>
                <w:bCs/>
                <w:spacing w:val="20"/>
                <w:sz w:val="18"/>
                <w:szCs w:val="18"/>
              </w:rPr>
            </w:pPr>
            <w:r>
              <w:rPr>
                <w:rFonts w:ascii="宋体" w:hAnsi="宋体" w:cs="仿宋_GB2312"/>
                <w:b/>
                <w:bCs/>
                <w:sz w:val="18"/>
                <w:szCs w:val="18"/>
              </w:rPr>
              <w:t>&gt;</w:t>
            </w:r>
            <w:r>
              <w:rPr>
                <w:rFonts w:ascii="宋体" w:hAnsi="宋体" w:cs="仿宋_GB2312"/>
                <w:b/>
                <w:bCs/>
                <w:spacing w:val="20"/>
                <w:sz w:val="18"/>
                <w:szCs w:val="18"/>
              </w:rPr>
              <w:t>320</w:t>
            </w:r>
          </w:p>
        </w:tc>
        <w:tc>
          <w:tcPr>
            <w:tcW w:w="696" w:type="dxa"/>
            <w:vAlign w:val="center"/>
          </w:tcPr>
          <w:p w:rsidR="00070FFE" w:rsidRDefault="0058298B">
            <w:pPr>
              <w:rPr>
                <w:rFonts w:ascii="宋体" w:hAnsi="宋体" w:cs="仿宋_GB2312"/>
                <w:sz w:val="18"/>
                <w:szCs w:val="18"/>
              </w:rPr>
            </w:pPr>
            <w:r>
              <w:rPr>
                <w:rFonts w:ascii="宋体" w:hAnsi="宋体" w:cs="仿宋_GB2312" w:hint="eastAsia"/>
                <w:sz w:val="18"/>
                <w:szCs w:val="18"/>
              </w:rPr>
              <w:t>A/</w:t>
            </w:r>
            <w:r>
              <w:rPr>
                <w:rFonts w:ascii="宋体" w:hAnsi="宋体" w:cs="仿宋_GB2312"/>
                <w:sz w:val="18"/>
                <w:szCs w:val="18"/>
              </w:rPr>
              <w:t>1</w:t>
            </w:r>
            <w:r>
              <w:rPr>
                <w:rFonts w:ascii="宋体" w:hAnsi="宋体" w:cs="仿宋_GB2312" w:hint="eastAsia"/>
                <w:sz w:val="18"/>
                <w:szCs w:val="18"/>
              </w:rPr>
              <w:t>级</w:t>
            </w:r>
          </w:p>
        </w:tc>
        <w:tc>
          <w:tcPr>
            <w:tcW w:w="1134" w:type="dxa"/>
            <w:vAlign w:val="center"/>
          </w:tcPr>
          <w:p w:rsidR="00070FFE" w:rsidRDefault="0058298B">
            <w:pPr>
              <w:rPr>
                <w:rFonts w:ascii="宋体" w:hAnsi="宋体" w:cs="仿宋_GB2312"/>
                <w:sz w:val="18"/>
                <w:szCs w:val="18"/>
              </w:rPr>
            </w:pPr>
            <w:r>
              <w:rPr>
                <w:rFonts w:ascii="宋体" w:hAnsi="宋体" w:cs="仿宋_GB2312" w:hint="eastAsia"/>
                <w:sz w:val="18"/>
                <w:szCs w:val="18"/>
              </w:rPr>
              <w:t>极其危险</w:t>
            </w:r>
          </w:p>
        </w:tc>
        <w:tc>
          <w:tcPr>
            <w:tcW w:w="3980" w:type="dxa"/>
            <w:vAlign w:val="center"/>
          </w:tcPr>
          <w:p w:rsidR="00070FFE" w:rsidRDefault="0058298B">
            <w:pPr>
              <w:rPr>
                <w:rFonts w:ascii="宋体" w:hAnsi="宋体" w:cs="仿宋_GB2312"/>
                <w:sz w:val="18"/>
                <w:szCs w:val="18"/>
              </w:rPr>
            </w:pPr>
            <w:r>
              <w:rPr>
                <w:rFonts w:ascii="宋体" w:hAnsi="宋体" w:cs="仿宋_GB2312" w:hint="eastAsia"/>
                <w:sz w:val="18"/>
                <w:szCs w:val="18"/>
              </w:rPr>
              <w:t>在采取措施降低危害前</w:t>
            </w:r>
            <w:r>
              <w:rPr>
                <w:rFonts w:ascii="宋体" w:hAnsi="宋体" w:cs="仿宋_GB2312"/>
                <w:sz w:val="18"/>
                <w:szCs w:val="18"/>
              </w:rPr>
              <w:t>,</w:t>
            </w:r>
            <w:r>
              <w:rPr>
                <w:rFonts w:ascii="宋体" w:hAnsi="宋体" w:cs="仿宋_GB2312" w:hint="eastAsia"/>
                <w:sz w:val="18"/>
                <w:szCs w:val="18"/>
              </w:rPr>
              <w:t>不能继续作业</w:t>
            </w:r>
            <w:r>
              <w:rPr>
                <w:rFonts w:ascii="宋体" w:hAnsi="宋体" w:cs="仿宋_GB2312"/>
                <w:sz w:val="18"/>
                <w:szCs w:val="18"/>
              </w:rPr>
              <w:t>,</w:t>
            </w:r>
            <w:r>
              <w:rPr>
                <w:rFonts w:ascii="宋体" w:hAnsi="宋体" w:cs="仿宋_GB2312" w:hint="eastAsia"/>
                <w:sz w:val="18"/>
                <w:szCs w:val="18"/>
              </w:rPr>
              <w:t>对改进措施进行评估</w:t>
            </w:r>
          </w:p>
        </w:tc>
        <w:tc>
          <w:tcPr>
            <w:tcW w:w="1458" w:type="dxa"/>
            <w:vAlign w:val="center"/>
          </w:tcPr>
          <w:p w:rsidR="00070FFE" w:rsidRDefault="0058298B">
            <w:pPr>
              <w:rPr>
                <w:rFonts w:ascii="宋体" w:hAnsi="宋体" w:cs="仿宋_GB2312"/>
                <w:sz w:val="18"/>
                <w:szCs w:val="18"/>
              </w:rPr>
            </w:pPr>
            <w:r>
              <w:rPr>
                <w:rFonts w:ascii="宋体" w:hAnsi="宋体" w:cs="仿宋_GB2312" w:hint="eastAsia"/>
                <w:sz w:val="18"/>
                <w:szCs w:val="18"/>
              </w:rPr>
              <w:t>立刻</w:t>
            </w:r>
          </w:p>
        </w:tc>
      </w:tr>
      <w:tr w:rsidR="00070FFE">
        <w:trPr>
          <w:trHeight w:val="700"/>
          <w:jc w:val="center"/>
        </w:trPr>
        <w:tc>
          <w:tcPr>
            <w:tcW w:w="1343" w:type="dxa"/>
            <w:tcBorders>
              <w:bottom w:val="single" w:sz="4" w:space="0" w:color="auto"/>
            </w:tcBorders>
            <w:shd w:val="clear" w:color="auto" w:fill="FFFFFF"/>
            <w:vAlign w:val="center"/>
          </w:tcPr>
          <w:p w:rsidR="00070FFE" w:rsidRDefault="0058298B">
            <w:pPr>
              <w:jc w:val="center"/>
              <w:rPr>
                <w:rFonts w:ascii="宋体" w:hAnsi="宋体"/>
                <w:b/>
                <w:bCs/>
                <w:spacing w:val="20"/>
                <w:sz w:val="18"/>
                <w:szCs w:val="18"/>
              </w:rPr>
            </w:pPr>
            <w:r>
              <w:rPr>
                <w:rFonts w:ascii="宋体" w:hAnsi="宋体" w:cs="仿宋_GB2312"/>
                <w:b/>
                <w:bCs/>
                <w:sz w:val="18"/>
                <w:szCs w:val="18"/>
              </w:rPr>
              <w:t>160</w:t>
            </w:r>
            <w:r>
              <w:rPr>
                <w:rFonts w:ascii="宋体" w:hAnsi="宋体" w:cs="仿宋_GB2312" w:hint="eastAsia"/>
                <w:b/>
                <w:bCs/>
                <w:sz w:val="18"/>
                <w:szCs w:val="18"/>
              </w:rPr>
              <w:t>～</w:t>
            </w:r>
            <w:r>
              <w:rPr>
                <w:rFonts w:ascii="宋体" w:hAnsi="宋体" w:cs="仿宋_GB2312"/>
                <w:b/>
                <w:bCs/>
                <w:sz w:val="18"/>
                <w:szCs w:val="18"/>
              </w:rPr>
              <w:t>320</w:t>
            </w:r>
          </w:p>
        </w:tc>
        <w:tc>
          <w:tcPr>
            <w:tcW w:w="696" w:type="dxa"/>
            <w:vAlign w:val="center"/>
          </w:tcPr>
          <w:p w:rsidR="00070FFE" w:rsidRDefault="0058298B">
            <w:pPr>
              <w:rPr>
                <w:rFonts w:ascii="宋体" w:hAnsi="宋体" w:cs="仿宋_GB2312"/>
                <w:sz w:val="18"/>
                <w:szCs w:val="18"/>
              </w:rPr>
            </w:pPr>
            <w:r>
              <w:rPr>
                <w:rFonts w:ascii="宋体" w:hAnsi="宋体" w:cs="仿宋_GB2312" w:hint="eastAsia"/>
                <w:sz w:val="18"/>
                <w:szCs w:val="18"/>
              </w:rPr>
              <w:t>B/</w:t>
            </w:r>
            <w:r>
              <w:rPr>
                <w:rFonts w:ascii="宋体" w:hAnsi="宋体" w:cs="仿宋_GB2312"/>
                <w:sz w:val="18"/>
                <w:szCs w:val="18"/>
              </w:rPr>
              <w:t>2</w:t>
            </w:r>
            <w:r>
              <w:rPr>
                <w:rFonts w:ascii="宋体" w:hAnsi="宋体" w:cs="仿宋_GB2312" w:hint="eastAsia"/>
                <w:sz w:val="18"/>
                <w:szCs w:val="18"/>
              </w:rPr>
              <w:t>级</w:t>
            </w:r>
          </w:p>
        </w:tc>
        <w:tc>
          <w:tcPr>
            <w:tcW w:w="1134" w:type="dxa"/>
            <w:vAlign w:val="center"/>
          </w:tcPr>
          <w:p w:rsidR="00070FFE" w:rsidRDefault="0058298B">
            <w:pPr>
              <w:rPr>
                <w:rFonts w:ascii="宋体" w:hAnsi="宋体" w:cs="仿宋_GB2312"/>
                <w:sz w:val="18"/>
                <w:szCs w:val="18"/>
              </w:rPr>
            </w:pPr>
            <w:r>
              <w:rPr>
                <w:rFonts w:ascii="宋体" w:hAnsi="宋体" w:cs="仿宋_GB2312" w:hint="eastAsia"/>
                <w:sz w:val="18"/>
                <w:szCs w:val="18"/>
              </w:rPr>
              <w:t>高度危险</w:t>
            </w:r>
          </w:p>
        </w:tc>
        <w:tc>
          <w:tcPr>
            <w:tcW w:w="3980" w:type="dxa"/>
            <w:vAlign w:val="center"/>
          </w:tcPr>
          <w:p w:rsidR="00070FFE" w:rsidRDefault="0058298B">
            <w:pPr>
              <w:rPr>
                <w:rFonts w:ascii="宋体" w:hAnsi="宋体" w:cs="仿宋_GB2312"/>
                <w:sz w:val="18"/>
                <w:szCs w:val="18"/>
              </w:rPr>
            </w:pPr>
            <w:r>
              <w:rPr>
                <w:rFonts w:ascii="宋体" w:hAnsi="宋体" w:cs="仿宋_GB2312" w:hint="eastAsia"/>
                <w:sz w:val="18"/>
                <w:szCs w:val="18"/>
              </w:rPr>
              <w:t>采取紧急措施降低风险，建立运行控制程序，定期检查、测量及评估</w:t>
            </w:r>
          </w:p>
        </w:tc>
        <w:tc>
          <w:tcPr>
            <w:tcW w:w="1458" w:type="dxa"/>
            <w:vAlign w:val="center"/>
          </w:tcPr>
          <w:p w:rsidR="00070FFE" w:rsidRDefault="0058298B">
            <w:pPr>
              <w:rPr>
                <w:rFonts w:ascii="宋体" w:hAnsi="宋体" w:cs="仿宋_GB2312"/>
                <w:sz w:val="18"/>
                <w:szCs w:val="18"/>
              </w:rPr>
            </w:pPr>
            <w:r>
              <w:rPr>
                <w:rFonts w:ascii="宋体" w:hAnsi="宋体" w:cs="仿宋_GB2312" w:hint="eastAsia"/>
                <w:sz w:val="18"/>
                <w:szCs w:val="18"/>
              </w:rPr>
              <w:t>立即或近期整改</w:t>
            </w:r>
          </w:p>
        </w:tc>
      </w:tr>
      <w:tr w:rsidR="00070FFE">
        <w:trPr>
          <w:trHeight w:val="697"/>
          <w:jc w:val="center"/>
        </w:trPr>
        <w:tc>
          <w:tcPr>
            <w:tcW w:w="1343" w:type="dxa"/>
            <w:tcBorders>
              <w:bottom w:val="single" w:sz="4" w:space="0" w:color="auto"/>
            </w:tcBorders>
            <w:shd w:val="clear" w:color="auto" w:fill="FFFFFF"/>
            <w:vAlign w:val="center"/>
          </w:tcPr>
          <w:p w:rsidR="00070FFE" w:rsidRDefault="0058298B">
            <w:pPr>
              <w:jc w:val="center"/>
              <w:rPr>
                <w:rFonts w:ascii="宋体" w:hAnsi="宋体"/>
                <w:b/>
                <w:bCs/>
                <w:spacing w:val="20"/>
                <w:sz w:val="18"/>
                <w:szCs w:val="18"/>
              </w:rPr>
            </w:pPr>
            <w:r>
              <w:rPr>
                <w:rFonts w:ascii="宋体" w:hAnsi="宋体" w:cs="仿宋_GB2312"/>
                <w:b/>
                <w:sz w:val="18"/>
                <w:szCs w:val="18"/>
              </w:rPr>
              <w:t>70</w:t>
            </w:r>
            <w:r>
              <w:rPr>
                <w:rFonts w:ascii="宋体" w:hAnsi="宋体" w:cs="仿宋_GB2312" w:hint="eastAsia"/>
                <w:b/>
                <w:sz w:val="18"/>
                <w:szCs w:val="18"/>
              </w:rPr>
              <w:t>～</w:t>
            </w:r>
            <w:r>
              <w:rPr>
                <w:rFonts w:ascii="宋体" w:hAnsi="宋体" w:cs="仿宋_GB2312"/>
                <w:b/>
                <w:sz w:val="18"/>
                <w:szCs w:val="18"/>
              </w:rPr>
              <w:t>160</w:t>
            </w:r>
          </w:p>
        </w:tc>
        <w:tc>
          <w:tcPr>
            <w:tcW w:w="696" w:type="dxa"/>
            <w:vAlign w:val="center"/>
          </w:tcPr>
          <w:p w:rsidR="00070FFE" w:rsidRDefault="0058298B">
            <w:pPr>
              <w:rPr>
                <w:rFonts w:ascii="宋体" w:hAnsi="宋体" w:cs="仿宋_GB2312"/>
                <w:sz w:val="18"/>
                <w:szCs w:val="18"/>
              </w:rPr>
            </w:pPr>
            <w:r>
              <w:rPr>
                <w:rFonts w:ascii="宋体" w:hAnsi="宋体" w:cs="仿宋_GB2312" w:hint="eastAsia"/>
                <w:sz w:val="18"/>
                <w:szCs w:val="18"/>
              </w:rPr>
              <w:t>C/</w:t>
            </w:r>
            <w:r>
              <w:rPr>
                <w:rFonts w:ascii="宋体" w:hAnsi="宋体" w:cs="仿宋_GB2312"/>
                <w:sz w:val="18"/>
                <w:szCs w:val="18"/>
              </w:rPr>
              <w:t>3</w:t>
            </w:r>
            <w:r>
              <w:rPr>
                <w:rFonts w:ascii="宋体" w:hAnsi="宋体" w:cs="仿宋_GB2312" w:hint="eastAsia"/>
                <w:sz w:val="18"/>
                <w:szCs w:val="18"/>
              </w:rPr>
              <w:t>级</w:t>
            </w:r>
          </w:p>
        </w:tc>
        <w:tc>
          <w:tcPr>
            <w:tcW w:w="1134" w:type="dxa"/>
            <w:vAlign w:val="center"/>
          </w:tcPr>
          <w:p w:rsidR="00070FFE" w:rsidRDefault="0058298B">
            <w:pPr>
              <w:rPr>
                <w:rFonts w:ascii="宋体" w:hAnsi="宋体" w:cs="仿宋_GB2312"/>
                <w:sz w:val="18"/>
                <w:szCs w:val="18"/>
              </w:rPr>
            </w:pPr>
            <w:r>
              <w:rPr>
                <w:rFonts w:ascii="宋体" w:hAnsi="宋体" w:cs="仿宋_GB2312" w:hint="eastAsia"/>
                <w:sz w:val="18"/>
                <w:szCs w:val="18"/>
              </w:rPr>
              <w:t>显著危险</w:t>
            </w:r>
          </w:p>
        </w:tc>
        <w:tc>
          <w:tcPr>
            <w:tcW w:w="3980" w:type="dxa"/>
            <w:vAlign w:val="center"/>
          </w:tcPr>
          <w:p w:rsidR="00070FFE" w:rsidRDefault="0058298B">
            <w:pPr>
              <w:rPr>
                <w:rFonts w:ascii="宋体" w:hAnsi="宋体" w:cs="仿宋_GB2312"/>
                <w:sz w:val="18"/>
                <w:szCs w:val="18"/>
              </w:rPr>
            </w:pPr>
            <w:r>
              <w:rPr>
                <w:rFonts w:ascii="宋体" w:hAnsi="宋体" w:cs="仿宋_GB2312" w:hint="eastAsia"/>
                <w:sz w:val="18"/>
                <w:szCs w:val="18"/>
              </w:rPr>
              <w:t>可考虑建立目标、建立操作规程，加强培训及沟通</w:t>
            </w:r>
          </w:p>
        </w:tc>
        <w:tc>
          <w:tcPr>
            <w:tcW w:w="1458" w:type="dxa"/>
            <w:vAlign w:val="center"/>
          </w:tcPr>
          <w:p w:rsidR="00070FFE" w:rsidRDefault="0058298B">
            <w:pPr>
              <w:rPr>
                <w:rFonts w:ascii="宋体" w:hAnsi="宋体" w:cs="仿宋_GB2312"/>
                <w:sz w:val="18"/>
                <w:szCs w:val="18"/>
              </w:rPr>
            </w:pPr>
            <w:r>
              <w:rPr>
                <w:rFonts w:ascii="宋体" w:hAnsi="宋体" w:cs="仿宋_GB2312"/>
                <w:sz w:val="18"/>
                <w:szCs w:val="18"/>
              </w:rPr>
              <w:t>2</w:t>
            </w:r>
            <w:r>
              <w:rPr>
                <w:rFonts w:ascii="宋体" w:hAnsi="宋体" w:cs="仿宋_GB2312" w:hint="eastAsia"/>
                <w:sz w:val="18"/>
                <w:szCs w:val="18"/>
              </w:rPr>
              <w:t>年内治理</w:t>
            </w:r>
          </w:p>
        </w:tc>
      </w:tr>
      <w:tr w:rsidR="00070FFE">
        <w:trPr>
          <w:trHeight w:val="693"/>
          <w:jc w:val="center"/>
        </w:trPr>
        <w:tc>
          <w:tcPr>
            <w:tcW w:w="1343" w:type="dxa"/>
            <w:tcBorders>
              <w:bottom w:val="single" w:sz="4" w:space="0" w:color="auto"/>
            </w:tcBorders>
            <w:shd w:val="clear" w:color="auto" w:fill="FFFFFF"/>
            <w:vAlign w:val="center"/>
          </w:tcPr>
          <w:p w:rsidR="00070FFE" w:rsidRDefault="0058298B">
            <w:pPr>
              <w:jc w:val="center"/>
              <w:rPr>
                <w:rFonts w:ascii="宋体" w:hAnsi="宋体"/>
                <w:b/>
                <w:bCs/>
                <w:spacing w:val="20"/>
                <w:sz w:val="18"/>
                <w:szCs w:val="18"/>
              </w:rPr>
            </w:pPr>
            <w:r>
              <w:rPr>
                <w:rFonts w:ascii="宋体" w:hAnsi="宋体" w:cs="仿宋_GB2312" w:hint="eastAsia"/>
                <w:b/>
                <w:sz w:val="18"/>
                <w:szCs w:val="18"/>
              </w:rPr>
              <w:t>0～</w:t>
            </w:r>
            <w:r>
              <w:rPr>
                <w:rFonts w:ascii="宋体" w:hAnsi="宋体" w:cs="仿宋_GB2312"/>
                <w:b/>
                <w:sz w:val="18"/>
                <w:szCs w:val="18"/>
              </w:rPr>
              <w:t>70</w:t>
            </w:r>
          </w:p>
        </w:tc>
        <w:tc>
          <w:tcPr>
            <w:tcW w:w="696" w:type="dxa"/>
            <w:vAlign w:val="center"/>
          </w:tcPr>
          <w:p w:rsidR="00070FFE" w:rsidRDefault="0058298B">
            <w:pPr>
              <w:rPr>
                <w:rFonts w:ascii="宋体" w:hAnsi="宋体" w:cs="仿宋_GB2312"/>
                <w:sz w:val="18"/>
                <w:szCs w:val="18"/>
              </w:rPr>
            </w:pPr>
            <w:r>
              <w:rPr>
                <w:rFonts w:ascii="宋体" w:hAnsi="宋体" w:cs="仿宋_GB2312" w:hint="eastAsia"/>
                <w:sz w:val="18"/>
                <w:szCs w:val="18"/>
              </w:rPr>
              <w:t>D/</w:t>
            </w:r>
            <w:r>
              <w:rPr>
                <w:rFonts w:ascii="宋体" w:hAnsi="宋体" w:cs="仿宋_GB2312"/>
                <w:sz w:val="18"/>
                <w:szCs w:val="18"/>
              </w:rPr>
              <w:t>4</w:t>
            </w:r>
            <w:r>
              <w:rPr>
                <w:rFonts w:ascii="宋体" w:hAnsi="宋体" w:cs="仿宋_GB2312" w:hint="eastAsia"/>
                <w:sz w:val="18"/>
                <w:szCs w:val="18"/>
              </w:rPr>
              <w:t>级</w:t>
            </w:r>
          </w:p>
        </w:tc>
        <w:tc>
          <w:tcPr>
            <w:tcW w:w="1134" w:type="dxa"/>
            <w:vAlign w:val="center"/>
          </w:tcPr>
          <w:p w:rsidR="00070FFE" w:rsidRDefault="0058298B">
            <w:pPr>
              <w:rPr>
                <w:rFonts w:ascii="宋体" w:hAnsi="宋体" w:cs="仿宋_GB2312"/>
                <w:sz w:val="18"/>
                <w:szCs w:val="18"/>
              </w:rPr>
            </w:pPr>
            <w:r>
              <w:rPr>
                <w:rFonts w:ascii="宋体" w:hAnsi="宋体" w:cs="仿宋_GB2312" w:hint="eastAsia"/>
                <w:sz w:val="18"/>
                <w:szCs w:val="18"/>
              </w:rPr>
              <w:t>轻度危险</w:t>
            </w:r>
          </w:p>
        </w:tc>
        <w:tc>
          <w:tcPr>
            <w:tcW w:w="3980" w:type="dxa"/>
            <w:vAlign w:val="center"/>
          </w:tcPr>
          <w:p w:rsidR="00070FFE" w:rsidRDefault="0058298B">
            <w:pPr>
              <w:rPr>
                <w:rFonts w:ascii="宋体" w:hAnsi="宋体" w:cs="仿宋_GB2312"/>
                <w:sz w:val="18"/>
                <w:szCs w:val="18"/>
              </w:rPr>
            </w:pPr>
            <w:r>
              <w:rPr>
                <w:rFonts w:ascii="宋体" w:hAnsi="宋体" w:cs="仿宋_GB2312" w:hint="eastAsia"/>
                <w:sz w:val="18"/>
                <w:szCs w:val="18"/>
              </w:rPr>
              <w:t>可考虑建立操作规程、作业指导书，但需定期检查</w:t>
            </w:r>
          </w:p>
        </w:tc>
        <w:tc>
          <w:tcPr>
            <w:tcW w:w="1458" w:type="dxa"/>
            <w:vAlign w:val="center"/>
          </w:tcPr>
          <w:p w:rsidR="00070FFE" w:rsidRDefault="0058298B">
            <w:pPr>
              <w:rPr>
                <w:rFonts w:ascii="宋体" w:hAnsi="宋体" w:cs="仿宋_GB2312"/>
                <w:sz w:val="18"/>
                <w:szCs w:val="18"/>
              </w:rPr>
            </w:pPr>
            <w:r>
              <w:rPr>
                <w:rFonts w:ascii="宋体" w:hAnsi="宋体" w:cs="仿宋_GB2312" w:hint="eastAsia"/>
                <w:sz w:val="18"/>
                <w:szCs w:val="18"/>
              </w:rPr>
              <w:t>有条件、有经费</w:t>
            </w:r>
            <w:proofErr w:type="gramStart"/>
            <w:r>
              <w:rPr>
                <w:rFonts w:ascii="宋体" w:hAnsi="宋体" w:cs="仿宋_GB2312" w:hint="eastAsia"/>
                <w:sz w:val="18"/>
                <w:szCs w:val="18"/>
              </w:rPr>
              <w:t>时治理</w:t>
            </w:r>
            <w:proofErr w:type="gramEnd"/>
          </w:p>
        </w:tc>
      </w:tr>
    </w:tbl>
    <w:p w:rsidR="00070FFE" w:rsidRDefault="0058298B">
      <w:pPr>
        <w:spacing w:line="360" w:lineRule="auto"/>
        <w:rPr>
          <w:rFonts w:ascii="宋体" w:eastAsia="宋体" w:hAnsi="宋体" w:cs="宋体"/>
          <w:sz w:val="28"/>
          <w:szCs w:val="28"/>
        </w:rPr>
      </w:pPr>
      <w:r>
        <w:rPr>
          <w:rFonts w:ascii="宋体" w:eastAsia="宋体" w:hAnsi="宋体" w:cs="宋体" w:hint="eastAsia"/>
          <w:sz w:val="28"/>
          <w:szCs w:val="28"/>
        </w:rPr>
        <w:br w:type="page"/>
      </w:r>
    </w:p>
    <w:p w:rsidR="00070FFE" w:rsidRDefault="00070FFE">
      <w:pPr>
        <w:pStyle w:val="1"/>
        <w:jc w:val="both"/>
      </w:pPr>
    </w:p>
    <w:p w:rsidR="00070FFE" w:rsidRDefault="0058298B">
      <w:pPr>
        <w:pStyle w:val="1"/>
      </w:pPr>
      <w:bookmarkStart w:id="799" w:name="_Toc25315"/>
      <w:bookmarkStart w:id="800" w:name="_Toc12927_WPSOffice_Level2"/>
      <w:r>
        <w:rPr>
          <w:rFonts w:hint="eastAsia"/>
        </w:rPr>
        <w:t>隐患排查治理体系作业指导书</w:t>
      </w:r>
      <w:bookmarkEnd w:id="799"/>
      <w:bookmarkEnd w:id="800"/>
    </w:p>
    <w:p w:rsidR="00070FFE" w:rsidRDefault="00070FFE">
      <w:pPr>
        <w:pStyle w:val="af9"/>
        <w:ind w:firstLineChars="0" w:firstLine="0"/>
      </w:pPr>
    </w:p>
    <w:p w:rsidR="00070FFE" w:rsidRDefault="0058298B" w:rsidP="00F2068D">
      <w:pPr>
        <w:pStyle w:val="a1"/>
        <w:spacing w:before="312" w:after="312"/>
        <w:rPr>
          <w:rFonts w:ascii="宋体" w:eastAsia="宋体" w:hAnsi="宋体" w:cs="宋体"/>
          <w:b/>
          <w:bCs/>
          <w:sz w:val="28"/>
          <w:szCs w:val="28"/>
        </w:rPr>
      </w:pPr>
      <w:bookmarkStart w:id="801" w:name="_Toc1845_WPSOffice_Level2"/>
      <w:bookmarkStart w:id="802" w:name="_Toc6345"/>
      <w:bookmarkStart w:id="803" w:name="_Toc12342_WPSOffice_Level2"/>
      <w:bookmarkStart w:id="804" w:name="_Toc487712790"/>
      <w:bookmarkStart w:id="805" w:name="_Toc26312_WPSOffice_Level2"/>
      <w:bookmarkStart w:id="806" w:name="_Toc10550_WPSOffice_Level2"/>
      <w:bookmarkStart w:id="807" w:name="_Toc487713721"/>
      <w:bookmarkStart w:id="808" w:name="_Toc31340_WPSOffice_Level2"/>
      <w:r>
        <w:rPr>
          <w:rFonts w:ascii="宋体" w:eastAsia="宋体" w:hAnsi="宋体" w:cs="宋体" w:hint="eastAsia"/>
          <w:b/>
          <w:bCs/>
          <w:sz w:val="28"/>
          <w:szCs w:val="28"/>
        </w:rPr>
        <w:t>范围</w:t>
      </w:r>
      <w:bookmarkEnd w:id="801"/>
      <w:bookmarkEnd w:id="802"/>
      <w:bookmarkEnd w:id="803"/>
      <w:bookmarkEnd w:id="804"/>
      <w:bookmarkEnd w:id="805"/>
      <w:bookmarkEnd w:id="806"/>
      <w:bookmarkEnd w:id="807"/>
      <w:bookmarkEnd w:id="808"/>
    </w:p>
    <w:p w:rsidR="00070FFE" w:rsidRDefault="0058298B" w:rsidP="00F2068D">
      <w:pPr>
        <w:pStyle w:val="af9"/>
        <w:ind w:firstLine="560"/>
        <w:rPr>
          <w:rFonts w:hAnsi="宋体" w:cs="宋体"/>
          <w:sz w:val="28"/>
          <w:szCs w:val="28"/>
        </w:rPr>
      </w:pPr>
      <w:r>
        <w:rPr>
          <w:rFonts w:hAnsi="宋体" w:cs="宋体" w:hint="eastAsia"/>
          <w:sz w:val="28"/>
          <w:szCs w:val="28"/>
        </w:rPr>
        <w:t>适用于本公司事故隐患排查治理体系的建设和实施指南的编制。</w:t>
      </w:r>
    </w:p>
    <w:p w:rsidR="00070FFE" w:rsidRDefault="0058298B" w:rsidP="00F2068D">
      <w:pPr>
        <w:pStyle w:val="a1"/>
        <w:spacing w:before="312" w:after="312"/>
        <w:rPr>
          <w:rFonts w:ascii="宋体" w:eastAsia="宋体" w:hAnsi="宋体" w:cs="宋体"/>
          <w:b/>
          <w:bCs/>
          <w:sz w:val="28"/>
          <w:szCs w:val="28"/>
        </w:rPr>
      </w:pPr>
      <w:bookmarkStart w:id="809" w:name="_Toc487713722"/>
      <w:bookmarkStart w:id="810" w:name="_Toc487712791"/>
      <w:bookmarkStart w:id="811" w:name="_Toc14324_WPSOffice_Level2"/>
      <w:bookmarkStart w:id="812" w:name="_Toc11996_WPSOffice_Level2"/>
      <w:bookmarkStart w:id="813" w:name="_Toc6250_WPSOffice_Level2"/>
      <w:bookmarkStart w:id="814" w:name="_Toc13180_WPSOffice_Level2"/>
      <w:bookmarkStart w:id="815" w:name="_Toc29892"/>
      <w:bookmarkStart w:id="816" w:name="_Toc13299_WPSOffice_Level2"/>
      <w:r>
        <w:rPr>
          <w:rFonts w:ascii="宋体" w:eastAsia="宋体" w:hAnsi="宋体" w:cs="宋体" w:hint="eastAsia"/>
          <w:b/>
          <w:bCs/>
          <w:sz w:val="28"/>
          <w:szCs w:val="28"/>
        </w:rPr>
        <w:t>规范性引用文件</w:t>
      </w:r>
      <w:bookmarkEnd w:id="809"/>
      <w:bookmarkEnd w:id="810"/>
      <w:bookmarkEnd w:id="811"/>
      <w:bookmarkEnd w:id="812"/>
      <w:bookmarkEnd w:id="813"/>
      <w:bookmarkEnd w:id="814"/>
      <w:bookmarkEnd w:id="815"/>
      <w:bookmarkEnd w:id="816"/>
    </w:p>
    <w:p w:rsidR="00070FFE" w:rsidRDefault="0058298B" w:rsidP="00F2068D">
      <w:pPr>
        <w:pStyle w:val="af9"/>
        <w:ind w:firstLine="560"/>
        <w:rPr>
          <w:rFonts w:hAnsi="宋体" w:cs="宋体"/>
          <w:sz w:val="28"/>
          <w:szCs w:val="28"/>
        </w:rPr>
      </w:pPr>
      <w:r>
        <w:rPr>
          <w:rFonts w:hAnsi="宋体" w:cs="宋体" w:hint="eastAsia"/>
          <w:sz w:val="28"/>
          <w:szCs w:val="28"/>
        </w:rPr>
        <w:t>下列文件对于本文件的应用是必不可少的。凡是注日期的引用文件，仅所注日期的版本适用于本文件。凡是不注日期的引用文件，其最新版本（包括所有的修改单）适用于本文件。</w:t>
      </w:r>
    </w:p>
    <w:p w:rsidR="00070FFE" w:rsidRDefault="0058298B" w:rsidP="00F2068D">
      <w:pPr>
        <w:pStyle w:val="af9"/>
        <w:ind w:firstLine="560"/>
        <w:rPr>
          <w:rFonts w:hAnsi="宋体" w:cs="宋体"/>
          <w:sz w:val="28"/>
          <w:szCs w:val="28"/>
        </w:rPr>
      </w:pPr>
      <w:r>
        <w:rPr>
          <w:rFonts w:hAnsi="宋体" w:cs="宋体" w:hint="eastAsia"/>
          <w:sz w:val="28"/>
          <w:szCs w:val="28"/>
        </w:rPr>
        <w:t>DB37/T 2883—2016　生产安全事故隐患排查治理体系通则</w:t>
      </w:r>
    </w:p>
    <w:p w:rsidR="00070FFE" w:rsidRDefault="0058298B" w:rsidP="00F2068D">
      <w:pPr>
        <w:pStyle w:val="af9"/>
        <w:ind w:firstLine="560"/>
        <w:rPr>
          <w:rFonts w:hAnsi="宋体" w:cs="宋体"/>
          <w:sz w:val="28"/>
          <w:szCs w:val="28"/>
        </w:rPr>
      </w:pPr>
      <w:r>
        <w:rPr>
          <w:rFonts w:hAnsi="宋体" w:cs="宋体" w:hint="eastAsia"/>
          <w:sz w:val="28"/>
          <w:szCs w:val="28"/>
        </w:rPr>
        <w:t>DB37/T 2974—2017　工贸企业安全生产风险分级管控体系细则</w:t>
      </w:r>
    </w:p>
    <w:p w:rsidR="00070FFE" w:rsidRDefault="0058298B" w:rsidP="00F2068D">
      <w:pPr>
        <w:pStyle w:val="af9"/>
        <w:ind w:firstLine="560"/>
        <w:rPr>
          <w:rFonts w:hAnsi="宋体" w:cs="宋体"/>
          <w:sz w:val="28"/>
          <w:szCs w:val="28"/>
        </w:rPr>
      </w:pPr>
      <w:r>
        <w:rPr>
          <w:rFonts w:hAnsi="宋体" w:cs="宋体" w:hint="eastAsia"/>
          <w:sz w:val="28"/>
          <w:szCs w:val="28"/>
        </w:rPr>
        <w:t>工贸行业较大危险因素辨识与防范指导手册（2016版）</w:t>
      </w:r>
    </w:p>
    <w:p w:rsidR="00070FFE" w:rsidRDefault="0058298B" w:rsidP="00F2068D">
      <w:pPr>
        <w:pStyle w:val="a1"/>
        <w:spacing w:before="312" w:after="312"/>
        <w:rPr>
          <w:rFonts w:ascii="宋体" w:eastAsia="宋体" w:hAnsi="宋体" w:cs="宋体"/>
          <w:b/>
          <w:bCs/>
          <w:sz w:val="28"/>
          <w:szCs w:val="28"/>
        </w:rPr>
      </w:pPr>
      <w:bookmarkStart w:id="817" w:name="_Toc487712792"/>
      <w:bookmarkStart w:id="818" w:name="_Toc64"/>
      <w:bookmarkStart w:id="819" w:name="_Toc23677_WPSOffice_Level2"/>
      <w:bookmarkStart w:id="820" w:name="_Toc26632_WPSOffice_Level2"/>
      <w:bookmarkStart w:id="821" w:name="_Toc7117_WPSOffice_Level2"/>
      <w:bookmarkStart w:id="822" w:name="_Toc4783_WPSOffice_Level2"/>
      <w:bookmarkStart w:id="823" w:name="_Toc487713723"/>
      <w:bookmarkStart w:id="824" w:name="_Toc5604_WPSOffice_Level2"/>
      <w:bookmarkEnd w:id="817"/>
      <w:r>
        <w:rPr>
          <w:rFonts w:ascii="宋体" w:eastAsia="宋体" w:hAnsi="宋体" w:cs="宋体" w:hint="eastAsia"/>
          <w:b/>
          <w:bCs/>
          <w:sz w:val="28"/>
          <w:szCs w:val="28"/>
        </w:rPr>
        <w:t>术语和定义</w:t>
      </w:r>
      <w:bookmarkEnd w:id="818"/>
      <w:bookmarkEnd w:id="819"/>
      <w:bookmarkEnd w:id="820"/>
      <w:bookmarkEnd w:id="821"/>
      <w:bookmarkEnd w:id="822"/>
      <w:bookmarkEnd w:id="823"/>
      <w:bookmarkEnd w:id="824"/>
    </w:p>
    <w:p w:rsidR="00070FFE" w:rsidRDefault="0058298B" w:rsidP="00F2068D">
      <w:pPr>
        <w:pStyle w:val="af9"/>
        <w:ind w:firstLine="560"/>
        <w:rPr>
          <w:rFonts w:hAnsi="宋体" w:cs="宋体"/>
          <w:sz w:val="28"/>
          <w:szCs w:val="28"/>
        </w:rPr>
      </w:pPr>
      <w:r>
        <w:rPr>
          <w:rFonts w:hAnsi="宋体" w:cs="宋体" w:hint="eastAsia"/>
          <w:sz w:val="28"/>
          <w:szCs w:val="28"/>
        </w:rPr>
        <w:t>DB37/T 2883—2016、DB37/T 2974—2017界定的术语和定义适用于本文件。</w:t>
      </w:r>
    </w:p>
    <w:p w:rsidR="00070FFE" w:rsidRDefault="0058298B" w:rsidP="00F2068D">
      <w:pPr>
        <w:pStyle w:val="a1"/>
        <w:spacing w:before="312" w:after="312"/>
        <w:rPr>
          <w:rFonts w:ascii="宋体" w:eastAsia="宋体" w:hAnsi="宋体" w:cs="宋体"/>
          <w:b/>
          <w:bCs/>
          <w:sz w:val="28"/>
          <w:szCs w:val="28"/>
        </w:rPr>
      </w:pPr>
      <w:bookmarkStart w:id="825" w:name="_Toc16824_WPSOffice_Level2"/>
      <w:bookmarkStart w:id="826" w:name="_Toc30258"/>
      <w:bookmarkStart w:id="827" w:name="_Toc487713724"/>
      <w:bookmarkStart w:id="828" w:name="_Toc16790_WPSOffice_Level2"/>
      <w:bookmarkStart w:id="829" w:name="_Toc479928492"/>
      <w:bookmarkStart w:id="830" w:name="_Toc24365_WPSOffice_Level2"/>
      <w:bookmarkStart w:id="831" w:name="_Toc479927948"/>
      <w:bookmarkStart w:id="832" w:name="_Toc19028_WPSOffice_Level2"/>
      <w:bookmarkStart w:id="833" w:name="_Toc479928002"/>
      <w:bookmarkStart w:id="834" w:name="_Toc15663_WPSOffice_Level2"/>
      <w:r>
        <w:rPr>
          <w:rFonts w:ascii="宋体" w:eastAsia="宋体" w:hAnsi="宋体" w:cs="宋体" w:hint="eastAsia"/>
          <w:b/>
          <w:bCs/>
          <w:sz w:val="28"/>
          <w:szCs w:val="28"/>
        </w:rPr>
        <w:t>基本要求</w:t>
      </w:r>
      <w:bookmarkEnd w:id="825"/>
      <w:bookmarkEnd w:id="826"/>
      <w:bookmarkEnd w:id="827"/>
      <w:bookmarkEnd w:id="828"/>
      <w:bookmarkEnd w:id="829"/>
      <w:bookmarkEnd w:id="830"/>
      <w:bookmarkEnd w:id="831"/>
      <w:bookmarkEnd w:id="832"/>
      <w:bookmarkEnd w:id="833"/>
      <w:bookmarkEnd w:id="834"/>
    </w:p>
    <w:p w:rsidR="00070FFE" w:rsidRDefault="0058298B" w:rsidP="00F2068D">
      <w:pPr>
        <w:pStyle w:val="a2"/>
        <w:spacing w:before="156" w:after="156"/>
        <w:rPr>
          <w:rFonts w:ascii="宋体" w:eastAsia="宋体" w:hAnsi="宋体" w:cs="宋体"/>
          <w:b/>
          <w:bCs/>
          <w:sz w:val="28"/>
          <w:szCs w:val="28"/>
        </w:rPr>
      </w:pPr>
      <w:bookmarkStart w:id="835" w:name="_Toc479928003"/>
      <w:bookmarkStart w:id="836" w:name="_Toc10009"/>
      <w:bookmarkStart w:id="837" w:name="_Toc487713725"/>
      <w:bookmarkStart w:id="838" w:name="_Toc479928493"/>
      <w:bookmarkStart w:id="839" w:name="_Toc479927949"/>
      <w:r>
        <w:rPr>
          <w:rFonts w:ascii="宋体" w:eastAsia="宋体" w:hAnsi="宋体" w:cs="宋体" w:hint="eastAsia"/>
          <w:b/>
          <w:bCs/>
          <w:sz w:val="28"/>
          <w:szCs w:val="28"/>
        </w:rPr>
        <w:t>健全机构</w:t>
      </w:r>
      <w:bookmarkEnd w:id="835"/>
      <w:bookmarkEnd w:id="836"/>
      <w:bookmarkEnd w:id="837"/>
      <w:bookmarkEnd w:id="838"/>
      <w:bookmarkEnd w:id="839"/>
    </w:p>
    <w:p w:rsidR="00070FFE" w:rsidRDefault="0058298B">
      <w:pPr>
        <w:ind w:firstLineChars="200" w:firstLine="560"/>
        <w:rPr>
          <w:rFonts w:ascii="宋体" w:eastAsia="宋体" w:hAnsi="宋体" w:cs="宋体"/>
          <w:sz w:val="28"/>
          <w:szCs w:val="28"/>
        </w:rPr>
      </w:pPr>
      <w:r>
        <w:rPr>
          <w:rFonts w:ascii="宋体" w:eastAsia="宋体" w:hAnsi="宋体" w:cs="宋体" w:hint="eastAsia"/>
          <w:sz w:val="28"/>
          <w:szCs w:val="28"/>
        </w:rPr>
        <w:t>为保证该项工作有效开展，并落到实处，本公司成立了“双重预</w:t>
      </w:r>
      <w:r>
        <w:rPr>
          <w:rFonts w:ascii="宋体" w:eastAsia="宋体" w:hAnsi="宋体" w:cs="宋体" w:hint="eastAsia"/>
          <w:sz w:val="28"/>
          <w:szCs w:val="28"/>
        </w:rPr>
        <w:lastRenderedPageBreak/>
        <w:t>防体系”建设领导小组，其成员任命如下：</w:t>
      </w:r>
    </w:p>
    <w:p w:rsidR="00070FFE" w:rsidRDefault="0058298B">
      <w:pPr>
        <w:ind w:firstLineChars="200" w:firstLine="560"/>
        <w:rPr>
          <w:rFonts w:ascii="宋体" w:eastAsia="宋体" w:hAnsi="宋体" w:cs="宋体"/>
          <w:sz w:val="28"/>
          <w:szCs w:val="28"/>
        </w:rPr>
      </w:pPr>
      <w:r>
        <w:rPr>
          <w:rFonts w:ascii="宋体" w:eastAsia="宋体" w:hAnsi="宋体" w:cs="宋体" w:hint="eastAsia"/>
          <w:sz w:val="28"/>
          <w:szCs w:val="28"/>
        </w:rPr>
        <w:t>组  长：</w:t>
      </w:r>
      <w:r w:rsidR="00F2068D">
        <w:rPr>
          <w:rFonts w:ascii="宋体" w:eastAsia="宋体" w:hAnsi="宋体" w:cs="宋体" w:hint="eastAsia"/>
          <w:sz w:val="28"/>
          <w:szCs w:val="28"/>
        </w:rPr>
        <w:t>XX</w:t>
      </w:r>
    </w:p>
    <w:p w:rsidR="00070FFE" w:rsidRDefault="0058298B">
      <w:pPr>
        <w:ind w:firstLineChars="200" w:firstLine="560"/>
        <w:rPr>
          <w:rFonts w:ascii="宋体" w:eastAsia="宋体" w:hAnsi="宋体" w:cs="宋体"/>
          <w:sz w:val="28"/>
          <w:szCs w:val="28"/>
        </w:rPr>
      </w:pPr>
      <w:r>
        <w:rPr>
          <w:rFonts w:ascii="宋体" w:eastAsia="宋体" w:hAnsi="宋体" w:cs="宋体" w:hint="eastAsia"/>
          <w:sz w:val="28"/>
          <w:szCs w:val="28"/>
        </w:rPr>
        <w:t>副组长：</w:t>
      </w:r>
      <w:r w:rsidR="00F2068D">
        <w:rPr>
          <w:rFonts w:ascii="宋体" w:eastAsia="宋体" w:hAnsi="宋体" w:cs="宋体" w:hint="eastAsia"/>
          <w:sz w:val="28"/>
          <w:szCs w:val="28"/>
        </w:rPr>
        <w:t>XX</w:t>
      </w:r>
    </w:p>
    <w:p w:rsidR="00070FFE" w:rsidRDefault="0058298B">
      <w:pPr>
        <w:ind w:firstLineChars="200" w:firstLine="560"/>
        <w:rPr>
          <w:rFonts w:ascii="宋体" w:eastAsia="宋体" w:hAnsi="宋体" w:cs="宋体"/>
          <w:sz w:val="28"/>
          <w:szCs w:val="28"/>
        </w:rPr>
      </w:pPr>
      <w:r>
        <w:rPr>
          <w:rFonts w:ascii="宋体" w:eastAsia="宋体" w:hAnsi="宋体" w:cs="宋体" w:hint="eastAsia"/>
          <w:sz w:val="28"/>
          <w:szCs w:val="28"/>
        </w:rPr>
        <w:t>成  员：</w:t>
      </w:r>
      <w:r w:rsidR="00F2068D">
        <w:rPr>
          <w:rFonts w:ascii="宋体" w:eastAsia="宋体" w:hAnsi="宋体" w:cs="宋体" w:hint="eastAsia"/>
          <w:sz w:val="28"/>
          <w:szCs w:val="28"/>
        </w:rPr>
        <w:t>XX</w:t>
      </w:r>
      <w:r>
        <w:rPr>
          <w:rFonts w:ascii="宋体" w:eastAsia="宋体" w:hAnsi="宋体" w:cs="宋体" w:hint="eastAsia"/>
          <w:sz w:val="28"/>
          <w:szCs w:val="28"/>
        </w:rPr>
        <w:t>、</w:t>
      </w:r>
      <w:r w:rsidR="00F2068D">
        <w:rPr>
          <w:rFonts w:ascii="宋体" w:eastAsia="宋体" w:hAnsi="宋体" w:cs="宋体" w:hint="eastAsia"/>
          <w:sz w:val="28"/>
          <w:szCs w:val="28"/>
        </w:rPr>
        <w:t>XX</w:t>
      </w:r>
      <w:r>
        <w:rPr>
          <w:rFonts w:ascii="宋体" w:eastAsia="宋体" w:hAnsi="宋体" w:cs="宋体" w:hint="eastAsia"/>
          <w:sz w:val="28"/>
          <w:szCs w:val="28"/>
        </w:rPr>
        <w:t>、</w:t>
      </w:r>
      <w:r w:rsidR="00F2068D">
        <w:rPr>
          <w:rFonts w:ascii="宋体" w:eastAsia="宋体" w:hAnsi="宋体" w:cs="宋体" w:hint="eastAsia"/>
          <w:sz w:val="28"/>
          <w:szCs w:val="28"/>
        </w:rPr>
        <w:t>XX</w:t>
      </w:r>
    </w:p>
    <w:p w:rsidR="00070FFE" w:rsidRDefault="0058298B" w:rsidP="00F2068D">
      <w:pPr>
        <w:pStyle w:val="af9"/>
        <w:ind w:firstLine="560"/>
        <w:rPr>
          <w:rFonts w:hAnsi="宋体" w:cs="宋体"/>
          <w:sz w:val="28"/>
          <w:szCs w:val="28"/>
        </w:rPr>
      </w:pPr>
      <w:r>
        <w:rPr>
          <w:rFonts w:hAnsi="宋体" w:cs="宋体" w:hint="eastAsia"/>
          <w:sz w:val="28"/>
          <w:szCs w:val="28"/>
        </w:rPr>
        <w:t>主要负责人作为本单位事故隐患排查治理体系建设的第一责任人，应保证隐患排查治理的资源投入，其他部门及人员应负责职责范围内的隐患排查治理工作，以确保隐患得到治理。</w:t>
      </w:r>
    </w:p>
    <w:p w:rsidR="00070FFE" w:rsidRDefault="0058298B" w:rsidP="00F2068D">
      <w:pPr>
        <w:pStyle w:val="a2"/>
        <w:spacing w:before="156" w:after="156"/>
        <w:rPr>
          <w:rFonts w:ascii="宋体" w:eastAsia="宋体" w:hAnsi="宋体" w:cs="宋体"/>
          <w:b/>
          <w:bCs/>
          <w:sz w:val="28"/>
          <w:szCs w:val="28"/>
        </w:rPr>
      </w:pPr>
      <w:bookmarkStart w:id="840" w:name="_Toc487713726"/>
      <w:bookmarkStart w:id="841" w:name="_Toc2140"/>
      <w:r>
        <w:rPr>
          <w:rFonts w:ascii="宋体" w:eastAsia="宋体" w:hAnsi="宋体" w:cs="宋体" w:hint="eastAsia"/>
          <w:b/>
          <w:bCs/>
          <w:sz w:val="28"/>
          <w:szCs w:val="28"/>
        </w:rPr>
        <w:t>完善制度</w:t>
      </w:r>
      <w:bookmarkEnd w:id="840"/>
      <w:bookmarkEnd w:id="841"/>
    </w:p>
    <w:p w:rsidR="00070FFE" w:rsidRDefault="0058298B" w:rsidP="00F2068D">
      <w:pPr>
        <w:pStyle w:val="af9"/>
        <w:ind w:firstLine="560"/>
        <w:rPr>
          <w:rFonts w:hAnsi="宋体" w:cs="宋体"/>
          <w:sz w:val="28"/>
          <w:szCs w:val="28"/>
        </w:rPr>
      </w:pPr>
      <w:r>
        <w:rPr>
          <w:rFonts w:hAnsi="宋体" w:cs="宋体" w:hint="eastAsia"/>
          <w:sz w:val="28"/>
          <w:szCs w:val="28"/>
        </w:rPr>
        <w:t>本公司在安全生产风险分级管控体系、安全生产标准化等安全管理体系的基础上，进一步完善隐患排查治理制度及相关记录文件，形成一体化的安全管理体系，使隐患排查治理贯穿于生产活动全过程，成为企业各层级、各专业、各岗位日常工作重要组成部分。</w:t>
      </w:r>
    </w:p>
    <w:p w:rsidR="00070FFE" w:rsidRDefault="0058298B" w:rsidP="00F2068D">
      <w:pPr>
        <w:pStyle w:val="a2"/>
        <w:spacing w:before="156" w:after="156"/>
        <w:rPr>
          <w:rFonts w:ascii="宋体" w:eastAsia="宋体" w:hAnsi="宋体" w:cs="宋体"/>
          <w:b/>
          <w:bCs/>
          <w:sz w:val="28"/>
          <w:szCs w:val="28"/>
        </w:rPr>
      </w:pPr>
      <w:bookmarkStart w:id="842" w:name="_Toc17435"/>
      <w:bookmarkStart w:id="843" w:name="_Toc487713727"/>
      <w:r>
        <w:rPr>
          <w:rFonts w:ascii="宋体" w:eastAsia="宋体" w:hAnsi="宋体" w:cs="宋体" w:hint="eastAsia"/>
          <w:b/>
          <w:bCs/>
          <w:sz w:val="28"/>
          <w:szCs w:val="28"/>
        </w:rPr>
        <w:t>组织培训</w:t>
      </w:r>
      <w:bookmarkEnd w:id="842"/>
      <w:bookmarkEnd w:id="843"/>
    </w:p>
    <w:p w:rsidR="00070FFE" w:rsidRDefault="0058298B" w:rsidP="00F2068D">
      <w:pPr>
        <w:pStyle w:val="af9"/>
        <w:ind w:firstLine="560"/>
        <w:rPr>
          <w:rFonts w:hAnsi="宋体" w:cs="宋体"/>
          <w:sz w:val="28"/>
          <w:szCs w:val="28"/>
        </w:rPr>
      </w:pPr>
      <w:r>
        <w:rPr>
          <w:rFonts w:hAnsi="宋体" w:cs="宋体" w:hint="eastAsia"/>
          <w:sz w:val="28"/>
          <w:szCs w:val="28"/>
        </w:rPr>
        <w:t>本公司计划开展两次双重预防体系建设培训，分为管理人员培训与一般职工培训，培训分阶段进行。</w:t>
      </w:r>
    </w:p>
    <w:p w:rsidR="00070FFE" w:rsidRDefault="0058298B" w:rsidP="00F2068D">
      <w:pPr>
        <w:pStyle w:val="a2"/>
        <w:spacing w:before="156" w:after="156"/>
        <w:rPr>
          <w:rFonts w:ascii="宋体" w:eastAsia="宋体" w:hAnsi="宋体" w:cs="宋体"/>
          <w:b/>
          <w:bCs/>
          <w:sz w:val="28"/>
          <w:szCs w:val="28"/>
        </w:rPr>
      </w:pPr>
      <w:bookmarkStart w:id="844" w:name="_Toc487713728"/>
      <w:bookmarkStart w:id="845" w:name="_Toc32760"/>
      <w:r>
        <w:rPr>
          <w:rFonts w:ascii="宋体" w:eastAsia="宋体" w:hAnsi="宋体" w:cs="宋体" w:hint="eastAsia"/>
          <w:b/>
          <w:bCs/>
          <w:sz w:val="28"/>
          <w:szCs w:val="28"/>
        </w:rPr>
        <w:t>落实责任</w:t>
      </w:r>
      <w:bookmarkEnd w:id="844"/>
      <w:bookmarkEnd w:id="845"/>
    </w:p>
    <w:p w:rsidR="00070FFE" w:rsidRDefault="0058298B" w:rsidP="00F2068D">
      <w:pPr>
        <w:pStyle w:val="af9"/>
        <w:ind w:firstLine="560"/>
        <w:rPr>
          <w:rFonts w:hAnsi="宋体" w:cs="宋体"/>
          <w:sz w:val="28"/>
          <w:szCs w:val="28"/>
        </w:rPr>
      </w:pPr>
      <w:r>
        <w:rPr>
          <w:rFonts w:hAnsi="宋体" w:cs="宋体" w:hint="eastAsia"/>
          <w:sz w:val="28"/>
          <w:szCs w:val="28"/>
        </w:rPr>
        <w:t>本公司建立了隐患排查治理目标责任考核及奖惩机制，并严格执行。</w:t>
      </w:r>
    </w:p>
    <w:p w:rsidR="00070FFE" w:rsidRDefault="0058298B" w:rsidP="00F2068D">
      <w:pPr>
        <w:pStyle w:val="a1"/>
        <w:spacing w:before="312" w:after="312"/>
        <w:rPr>
          <w:rFonts w:ascii="宋体" w:eastAsia="宋体" w:hAnsi="宋体" w:cs="宋体"/>
          <w:b/>
          <w:bCs/>
          <w:sz w:val="28"/>
          <w:szCs w:val="28"/>
        </w:rPr>
      </w:pPr>
      <w:bookmarkStart w:id="846" w:name="_Toc5358_WPSOffice_Level2"/>
      <w:bookmarkStart w:id="847" w:name="_Toc30843_WPSOffice_Level2"/>
      <w:bookmarkStart w:id="848" w:name="_Toc24508_WPSOffice_Level2"/>
      <w:bookmarkStart w:id="849" w:name="_Toc479928007"/>
      <w:bookmarkStart w:id="850" w:name="_Toc5638"/>
      <w:bookmarkStart w:id="851" w:name="_Toc479927953"/>
      <w:bookmarkStart w:id="852" w:name="_Toc7790_WPSOffice_Level2"/>
      <w:bookmarkStart w:id="853" w:name="_Toc479928497"/>
      <w:bookmarkStart w:id="854" w:name="_Toc487713729"/>
      <w:bookmarkStart w:id="855" w:name="_Toc13801_WPSOffice_Level2"/>
      <w:r>
        <w:rPr>
          <w:rFonts w:ascii="宋体" w:eastAsia="宋体" w:hAnsi="宋体" w:cs="宋体" w:hint="eastAsia"/>
          <w:b/>
          <w:bCs/>
          <w:sz w:val="28"/>
          <w:szCs w:val="28"/>
        </w:rPr>
        <w:t>隐患分级与分类</w:t>
      </w:r>
      <w:bookmarkEnd w:id="846"/>
      <w:bookmarkEnd w:id="847"/>
      <w:bookmarkEnd w:id="848"/>
      <w:bookmarkEnd w:id="849"/>
      <w:bookmarkEnd w:id="850"/>
      <w:bookmarkEnd w:id="851"/>
      <w:bookmarkEnd w:id="852"/>
      <w:bookmarkEnd w:id="853"/>
      <w:bookmarkEnd w:id="854"/>
      <w:bookmarkEnd w:id="855"/>
    </w:p>
    <w:p w:rsidR="00070FFE" w:rsidRDefault="0058298B" w:rsidP="00F2068D">
      <w:pPr>
        <w:pStyle w:val="a2"/>
        <w:spacing w:before="156" w:after="156"/>
        <w:rPr>
          <w:rFonts w:ascii="宋体" w:eastAsia="宋体" w:hAnsi="宋体" w:cs="宋体"/>
          <w:b/>
          <w:bCs/>
          <w:sz w:val="28"/>
          <w:szCs w:val="28"/>
        </w:rPr>
      </w:pPr>
      <w:bookmarkStart w:id="856" w:name="_Toc479928498"/>
      <w:bookmarkStart w:id="857" w:name="_Toc29214"/>
      <w:bookmarkStart w:id="858" w:name="_Toc479928008"/>
      <w:bookmarkStart w:id="859" w:name="_Toc479927954"/>
      <w:bookmarkStart w:id="860" w:name="_Toc487713730"/>
      <w:r>
        <w:rPr>
          <w:rFonts w:ascii="宋体" w:eastAsia="宋体" w:hAnsi="宋体" w:cs="宋体" w:hint="eastAsia"/>
          <w:b/>
          <w:bCs/>
          <w:sz w:val="28"/>
          <w:szCs w:val="28"/>
        </w:rPr>
        <w:t>隐患分级</w:t>
      </w:r>
      <w:bookmarkEnd w:id="856"/>
      <w:bookmarkEnd w:id="857"/>
      <w:bookmarkEnd w:id="858"/>
      <w:bookmarkEnd w:id="859"/>
      <w:bookmarkEnd w:id="860"/>
    </w:p>
    <w:p w:rsidR="00070FFE" w:rsidRDefault="0058298B" w:rsidP="00F2068D">
      <w:pPr>
        <w:pStyle w:val="af9"/>
        <w:ind w:firstLine="560"/>
        <w:rPr>
          <w:rFonts w:hAnsi="宋体" w:cs="宋体"/>
          <w:sz w:val="28"/>
          <w:szCs w:val="28"/>
        </w:rPr>
      </w:pPr>
      <w:r>
        <w:rPr>
          <w:rFonts w:hAnsi="宋体" w:cs="宋体" w:hint="eastAsia"/>
          <w:sz w:val="28"/>
          <w:szCs w:val="28"/>
        </w:rPr>
        <w:lastRenderedPageBreak/>
        <w:t>根据隐患整改、治理和排除的难度及其可能导致事故后果和影响范围，分为一般事故隐患和重大事故隐患。</w:t>
      </w:r>
    </w:p>
    <w:p w:rsidR="00070FFE" w:rsidRDefault="0058298B" w:rsidP="00F2068D">
      <w:pPr>
        <w:pStyle w:val="af9"/>
        <w:ind w:firstLine="560"/>
        <w:rPr>
          <w:rFonts w:hAnsi="宋体" w:cs="宋体"/>
          <w:sz w:val="28"/>
          <w:szCs w:val="28"/>
        </w:rPr>
      </w:pPr>
      <w:r>
        <w:rPr>
          <w:rFonts w:hAnsi="宋体" w:cs="宋体" w:hint="eastAsia"/>
          <w:sz w:val="28"/>
          <w:szCs w:val="28"/>
        </w:rPr>
        <w:t>一般事故隐患是指危害和整改难度较小，发现后能够立即整改排除的隐患。</w:t>
      </w:r>
    </w:p>
    <w:p w:rsidR="00070FFE" w:rsidRDefault="0058298B" w:rsidP="00F2068D">
      <w:pPr>
        <w:pStyle w:val="af9"/>
        <w:ind w:firstLine="560"/>
        <w:rPr>
          <w:rFonts w:hAnsi="宋体" w:cs="宋体"/>
          <w:sz w:val="28"/>
          <w:szCs w:val="28"/>
        </w:rPr>
      </w:pPr>
      <w:r>
        <w:rPr>
          <w:rFonts w:hAnsi="宋体" w:cs="宋体" w:hint="eastAsia"/>
          <w:sz w:val="28"/>
          <w:szCs w:val="28"/>
        </w:rPr>
        <w:t>重大事故隐患是指危害和整改难度较大，无法立即整改排除，需要全部或者局部停产停业，并经过一定时间整改治理方能排除的隐患，或者因外部因素影响致使生产经营单位自身难以排除的隐患。</w:t>
      </w:r>
    </w:p>
    <w:p w:rsidR="00070FFE" w:rsidRDefault="0058298B" w:rsidP="00F2068D">
      <w:pPr>
        <w:pStyle w:val="af9"/>
        <w:ind w:firstLine="560"/>
        <w:rPr>
          <w:rFonts w:hAnsi="宋体" w:cs="宋体"/>
          <w:sz w:val="28"/>
          <w:szCs w:val="28"/>
        </w:rPr>
      </w:pPr>
      <w:r>
        <w:rPr>
          <w:rFonts w:hAnsi="宋体" w:cs="宋体" w:hint="eastAsia"/>
          <w:sz w:val="28"/>
          <w:szCs w:val="28"/>
        </w:rPr>
        <w:t>以下情形为重大事故隐患：</w:t>
      </w:r>
    </w:p>
    <w:p w:rsidR="00070FFE" w:rsidRDefault="0058298B">
      <w:pPr>
        <w:pStyle w:val="a6"/>
        <w:rPr>
          <w:rFonts w:hAnsi="宋体" w:cs="宋体"/>
          <w:sz w:val="28"/>
          <w:szCs w:val="28"/>
        </w:rPr>
      </w:pPr>
      <w:r>
        <w:rPr>
          <w:rFonts w:hAnsi="宋体" w:cs="宋体" w:hint="eastAsia"/>
          <w:sz w:val="28"/>
          <w:szCs w:val="28"/>
        </w:rPr>
        <w:t>违反法律法规和强制性规范标准的有关规定要求，整改时间长、企业必须停产停业整顿的或可能造成较严重危害的；</w:t>
      </w:r>
    </w:p>
    <w:p w:rsidR="00070FFE" w:rsidRDefault="0058298B">
      <w:pPr>
        <w:pStyle w:val="a6"/>
        <w:rPr>
          <w:rFonts w:hAnsi="宋体" w:cs="宋体"/>
          <w:sz w:val="28"/>
          <w:szCs w:val="28"/>
        </w:rPr>
      </w:pPr>
      <w:r>
        <w:rPr>
          <w:rFonts w:hAnsi="宋体" w:cs="宋体" w:hint="eastAsia"/>
          <w:sz w:val="28"/>
          <w:szCs w:val="28"/>
        </w:rPr>
        <w:t>涉及重大</w:t>
      </w:r>
      <w:proofErr w:type="gramStart"/>
      <w:r>
        <w:rPr>
          <w:rFonts w:hAnsi="宋体" w:cs="宋体" w:hint="eastAsia"/>
          <w:sz w:val="28"/>
          <w:szCs w:val="28"/>
        </w:rPr>
        <w:t>危险源且不能</w:t>
      </w:r>
      <w:proofErr w:type="gramEnd"/>
      <w:r>
        <w:rPr>
          <w:rFonts w:hAnsi="宋体" w:cs="宋体" w:hint="eastAsia"/>
          <w:sz w:val="28"/>
          <w:szCs w:val="28"/>
        </w:rPr>
        <w:t>立即排除整改可能造成较严重危害的隐患；</w:t>
      </w:r>
    </w:p>
    <w:p w:rsidR="00070FFE" w:rsidRDefault="0058298B">
      <w:pPr>
        <w:pStyle w:val="a6"/>
        <w:rPr>
          <w:rFonts w:hAnsi="宋体" w:cs="宋体"/>
          <w:sz w:val="28"/>
          <w:szCs w:val="28"/>
        </w:rPr>
      </w:pPr>
      <w:r>
        <w:rPr>
          <w:rFonts w:hAnsi="宋体" w:cs="宋体" w:hint="eastAsia"/>
          <w:sz w:val="28"/>
          <w:szCs w:val="28"/>
        </w:rPr>
        <w:t>危害和整改难度较大，存在不能立即排除整改和整改难度大的隐患；</w:t>
      </w:r>
    </w:p>
    <w:p w:rsidR="00070FFE" w:rsidRDefault="0058298B">
      <w:pPr>
        <w:pStyle w:val="a6"/>
        <w:rPr>
          <w:rFonts w:hAnsi="宋体" w:cs="宋体"/>
          <w:sz w:val="28"/>
          <w:szCs w:val="28"/>
        </w:rPr>
      </w:pPr>
      <w:r>
        <w:rPr>
          <w:rFonts w:hAnsi="宋体" w:cs="宋体" w:hint="eastAsia"/>
          <w:sz w:val="28"/>
          <w:szCs w:val="28"/>
        </w:rPr>
        <w:t>特种设备、设施未按规定检测、检验或两种以上特种作业人员无证上岗；</w:t>
      </w:r>
    </w:p>
    <w:p w:rsidR="00070FFE" w:rsidRDefault="0058298B">
      <w:pPr>
        <w:pStyle w:val="a6"/>
        <w:rPr>
          <w:rFonts w:hAnsi="宋体" w:cs="宋体"/>
          <w:sz w:val="28"/>
          <w:szCs w:val="28"/>
        </w:rPr>
      </w:pPr>
      <w:r>
        <w:rPr>
          <w:rFonts w:hAnsi="宋体" w:cs="宋体" w:hint="eastAsia"/>
          <w:sz w:val="28"/>
          <w:szCs w:val="28"/>
        </w:rPr>
        <w:t>因外部因素影响致使生产经营单位自身难以排除的隐患；</w:t>
      </w:r>
    </w:p>
    <w:p w:rsidR="00070FFE" w:rsidRDefault="0058298B">
      <w:pPr>
        <w:pStyle w:val="a6"/>
        <w:rPr>
          <w:rFonts w:hAnsi="宋体" w:cs="宋体"/>
          <w:sz w:val="28"/>
          <w:szCs w:val="28"/>
        </w:rPr>
      </w:pPr>
      <w:r>
        <w:rPr>
          <w:rFonts w:hAnsi="宋体" w:cs="宋体" w:hint="eastAsia"/>
          <w:sz w:val="28"/>
          <w:szCs w:val="28"/>
        </w:rPr>
        <w:t>市级以上负有安全生产监督管理职责的部门认定的；</w:t>
      </w:r>
    </w:p>
    <w:p w:rsidR="00070FFE" w:rsidRDefault="0058298B">
      <w:pPr>
        <w:pStyle w:val="a6"/>
        <w:rPr>
          <w:rFonts w:hAnsi="宋体" w:cs="宋体"/>
          <w:sz w:val="28"/>
          <w:szCs w:val="28"/>
        </w:rPr>
      </w:pPr>
      <w:r>
        <w:rPr>
          <w:rFonts w:hAnsi="宋体" w:cs="宋体" w:hint="eastAsia"/>
          <w:sz w:val="28"/>
          <w:szCs w:val="28"/>
        </w:rPr>
        <w:t>《工贸行业重大生产安全事故隐患判定标准（2017版）》和GB 35181-2017列举的重大事故隐患。</w:t>
      </w:r>
    </w:p>
    <w:p w:rsidR="00070FFE" w:rsidRDefault="0058298B" w:rsidP="00F2068D">
      <w:pPr>
        <w:pStyle w:val="a2"/>
        <w:spacing w:before="156" w:after="156"/>
        <w:rPr>
          <w:rFonts w:ascii="宋体" w:eastAsia="宋体" w:hAnsi="宋体" w:cs="宋体"/>
          <w:b/>
          <w:bCs/>
          <w:sz w:val="28"/>
          <w:szCs w:val="28"/>
        </w:rPr>
      </w:pPr>
      <w:bookmarkStart w:id="861" w:name="_Toc479928499"/>
      <w:bookmarkStart w:id="862" w:name="_Toc479928009"/>
      <w:bookmarkStart w:id="863" w:name="_Toc20866"/>
      <w:bookmarkStart w:id="864" w:name="_Toc487713731"/>
      <w:bookmarkStart w:id="865" w:name="_Toc479927955"/>
      <w:r>
        <w:rPr>
          <w:rFonts w:ascii="宋体" w:eastAsia="宋体" w:hAnsi="宋体" w:cs="宋体" w:hint="eastAsia"/>
          <w:b/>
          <w:bCs/>
          <w:sz w:val="28"/>
          <w:szCs w:val="28"/>
        </w:rPr>
        <w:t>隐患分类</w:t>
      </w:r>
      <w:bookmarkEnd w:id="861"/>
      <w:bookmarkEnd w:id="862"/>
      <w:bookmarkEnd w:id="863"/>
      <w:bookmarkEnd w:id="864"/>
      <w:bookmarkEnd w:id="865"/>
    </w:p>
    <w:p w:rsidR="00070FFE" w:rsidRDefault="0058298B" w:rsidP="00F2068D">
      <w:pPr>
        <w:pStyle w:val="af9"/>
        <w:ind w:firstLine="560"/>
        <w:rPr>
          <w:rFonts w:hAnsi="宋体" w:cs="宋体"/>
          <w:sz w:val="28"/>
          <w:szCs w:val="28"/>
        </w:rPr>
      </w:pPr>
      <w:r>
        <w:rPr>
          <w:rFonts w:hAnsi="宋体" w:cs="宋体" w:hint="eastAsia"/>
          <w:sz w:val="28"/>
          <w:szCs w:val="28"/>
        </w:rPr>
        <w:t>事故隐患分为基础管理类隐患和生产现场类隐患。</w:t>
      </w:r>
    </w:p>
    <w:p w:rsidR="00070FFE" w:rsidRDefault="0058298B">
      <w:pPr>
        <w:pStyle w:val="af9"/>
        <w:ind w:firstLineChars="0" w:firstLine="0"/>
        <w:rPr>
          <w:rFonts w:hAnsi="宋体" w:cs="宋体"/>
          <w:b/>
          <w:bCs/>
          <w:sz w:val="28"/>
          <w:szCs w:val="28"/>
        </w:rPr>
      </w:pPr>
      <w:r>
        <w:rPr>
          <w:rFonts w:hAnsi="宋体" w:cs="宋体" w:hint="eastAsia"/>
          <w:b/>
          <w:bCs/>
          <w:sz w:val="28"/>
          <w:szCs w:val="28"/>
        </w:rPr>
        <w:lastRenderedPageBreak/>
        <w:t>5.2.1 生产现场类隐患</w:t>
      </w:r>
    </w:p>
    <w:p w:rsidR="00070FFE" w:rsidRDefault="0058298B" w:rsidP="00F2068D">
      <w:pPr>
        <w:pStyle w:val="af9"/>
        <w:ind w:firstLine="560"/>
        <w:rPr>
          <w:rFonts w:hAnsi="宋体" w:cs="宋体"/>
          <w:sz w:val="28"/>
          <w:szCs w:val="28"/>
        </w:rPr>
      </w:pPr>
      <w:r>
        <w:rPr>
          <w:rFonts w:hAnsi="宋体" w:cs="宋体" w:hint="eastAsia"/>
          <w:sz w:val="28"/>
          <w:szCs w:val="28"/>
        </w:rPr>
        <w:t>生产现场类隐患包括以下方面存在的问题或缺陷：</w:t>
      </w:r>
    </w:p>
    <w:p w:rsidR="00070FFE" w:rsidRDefault="0058298B" w:rsidP="00F2068D">
      <w:pPr>
        <w:pStyle w:val="af9"/>
        <w:ind w:firstLine="560"/>
        <w:rPr>
          <w:rFonts w:hAnsi="宋体" w:cs="宋体"/>
          <w:sz w:val="28"/>
          <w:szCs w:val="28"/>
        </w:rPr>
      </w:pPr>
      <w:r>
        <w:rPr>
          <w:rFonts w:hAnsi="宋体" w:cs="宋体" w:hint="eastAsia"/>
          <w:sz w:val="28"/>
          <w:szCs w:val="28"/>
        </w:rPr>
        <w:t>——设备设施；</w:t>
      </w:r>
    </w:p>
    <w:p w:rsidR="00070FFE" w:rsidRDefault="0058298B" w:rsidP="00F2068D">
      <w:pPr>
        <w:pStyle w:val="af9"/>
        <w:ind w:firstLine="560"/>
        <w:rPr>
          <w:rFonts w:hAnsi="宋体" w:cs="宋体"/>
          <w:sz w:val="28"/>
          <w:szCs w:val="28"/>
        </w:rPr>
      </w:pPr>
      <w:r>
        <w:rPr>
          <w:rFonts w:hAnsi="宋体" w:cs="宋体" w:hint="eastAsia"/>
          <w:sz w:val="28"/>
          <w:szCs w:val="28"/>
        </w:rPr>
        <w:t>——场所环境；</w:t>
      </w:r>
    </w:p>
    <w:p w:rsidR="00070FFE" w:rsidRDefault="0058298B" w:rsidP="00F2068D">
      <w:pPr>
        <w:pStyle w:val="af9"/>
        <w:ind w:firstLine="560"/>
        <w:rPr>
          <w:rFonts w:hAnsi="宋体" w:cs="宋体"/>
          <w:sz w:val="28"/>
          <w:szCs w:val="28"/>
        </w:rPr>
      </w:pPr>
      <w:r>
        <w:rPr>
          <w:rFonts w:hAnsi="宋体" w:cs="宋体" w:hint="eastAsia"/>
          <w:sz w:val="28"/>
          <w:szCs w:val="28"/>
        </w:rPr>
        <w:t>——从业人员操作行为；</w:t>
      </w:r>
    </w:p>
    <w:p w:rsidR="00070FFE" w:rsidRDefault="0058298B" w:rsidP="00F2068D">
      <w:pPr>
        <w:pStyle w:val="af9"/>
        <w:ind w:firstLine="560"/>
        <w:rPr>
          <w:rFonts w:hAnsi="宋体" w:cs="宋体"/>
          <w:sz w:val="28"/>
          <w:szCs w:val="28"/>
        </w:rPr>
      </w:pPr>
      <w:r>
        <w:rPr>
          <w:rFonts w:hAnsi="宋体" w:cs="宋体" w:hint="eastAsia"/>
          <w:sz w:val="28"/>
          <w:szCs w:val="28"/>
        </w:rPr>
        <w:t>——消防及应急设施；</w:t>
      </w:r>
    </w:p>
    <w:p w:rsidR="00070FFE" w:rsidRDefault="0058298B" w:rsidP="00F2068D">
      <w:pPr>
        <w:pStyle w:val="af9"/>
        <w:ind w:firstLine="560"/>
        <w:rPr>
          <w:rFonts w:hAnsi="宋体" w:cs="宋体"/>
          <w:sz w:val="28"/>
          <w:szCs w:val="28"/>
        </w:rPr>
      </w:pPr>
      <w:r>
        <w:rPr>
          <w:rFonts w:hAnsi="宋体" w:cs="宋体" w:hint="eastAsia"/>
          <w:sz w:val="28"/>
          <w:szCs w:val="28"/>
        </w:rPr>
        <w:t>——供配电设施；</w:t>
      </w:r>
    </w:p>
    <w:p w:rsidR="00070FFE" w:rsidRDefault="0058298B" w:rsidP="00F2068D">
      <w:pPr>
        <w:pStyle w:val="af9"/>
        <w:ind w:firstLine="560"/>
        <w:rPr>
          <w:rFonts w:hAnsi="宋体" w:cs="宋体"/>
          <w:sz w:val="28"/>
          <w:szCs w:val="28"/>
        </w:rPr>
      </w:pPr>
      <w:r>
        <w:rPr>
          <w:rFonts w:hAnsi="宋体" w:cs="宋体" w:hint="eastAsia"/>
          <w:sz w:val="28"/>
          <w:szCs w:val="28"/>
        </w:rPr>
        <w:t>——职业卫生防护设施；</w:t>
      </w:r>
    </w:p>
    <w:p w:rsidR="00070FFE" w:rsidRDefault="0058298B" w:rsidP="00F2068D">
      <w:pPr>
        <w:pStyle w:val="af9"/>
        <w:ind w:firstLine="560"/>
        <w:rPr>
          <w:rFonts w:hAnsi="宋体" w:cs="宋体"/>
          <w:sz w:val="28"/>
          <w:szCs w:val="28"/>
        </w:rPr>
      </w:pPr>
      <w:r>
        <w:rPr>
          <w:rFonts w:hAnsi="宋体" w:cs="宋体" w:hint="eastAsia"/>
          <w:sz w:val="28"/>
          <w:szCs w:val="28"/>
        </w:rPr>
        <w:t>——辅助动力系统；</w:t>
      </w:r>
    </w:p>
    <w:p w:rsidR="00070FFE" w:rsidRDefault="0058298B" w:rsidP="00F2068D">
      <w:pPr>
        <w:pStyle w:val="af9"/>
        <w:ind w:firstLine="560"/>
        <w:rPr>
          <w:rFonts w:hAnsi="宋体" w:cs="宋体"/>
          <w:sz w:val="28"/>
          <w:szCs w:val="28"/>
        </w:rPr>
      </w:pPr>
      <w:r>
        <w:rPr>
          <w:rFonts w:hAnsi="宋体" w:cs="宋体" w:hint="eastAsia"/>
          <w:sz w:val="28"/>
          <w:szCs w:val="28"/>
        </w:rPr>
        <w:t>——现场其他方面。</w:t>
      </w:r>
    </w:p>
    <w:p w:rsidR="00070FFE" w:rsidRDefault="0058298B">
      <w:pPr>
        <w:pStyle w:val="af9"/>
        <w:ind w:firstLineChars="0" w:firstLine="0"/>
        <w:rPr>
          <w:rFonts w:hAnsi="宋体" w:cs="宋体"/>
          <w:b/>
          <w:bCs/>
          <w:sz w:val="28"/>
          <w:szCs w:val="28"/>
        </w:rPr>
      </w:pPr>
      <w:r>
        <w:rPr>
          <w:rFonts w:hAnsi="宋体" w:cs="宋体" w:hint="eastAsia"/>
          <w:b/>
          <w:bCs/>
          <w:sz w:val="28"/>
          <w:szCs w:val="28"/>
        </w:rPr>
        <w:t>5.2.2 基础管理类隐患</w:t>
      </w:r>
    </w:p>
    <w:p w:rsidR="00070FFE" w:rsidRDefault="0058298B" w:rsidP="00F2068D">
      <w:pPr>
        <w:pStyle w:val="af9"/>
        <w:ind w:firstLine="560"/>
        <w:rPr>
          <w:rFonts w:hAnsi="宋体" w:cs="宋体"/>
          <w:sz w:val="28"/>
          <w:szCs w:val="28"/>
        </w:rPr>
      </w:pPr>
      <w:r>
        <w:rPr>
          <w:rFonts w:hAnsi="宋体" w:cs="宋体" w:hint="eastAsia"/>
          <w:sz w:val="28"/>
          <w:szCs w:val="28"/>
        </w:rPr>
        <w:t>基础管理类隐患包括以下方面存在的问题或缺陷：</w:t>
      </w:r>
    </w:p>
    <w:p w:rsidR="00070FFE" w:rsidRDefault="0058298B" w:rsidP="00F2068D">
      <w:pPr>
        <w:pStyle w:val="af9"/>
        <w:ind w:firstLine="560"/>
        <w:rPr>
          <w:rFonts w:hAnsi="宋体" w:cs="宋体"/>
          <w:sz w:val="28"/>
          <w:szCs w:val="28"/>
        </w:rPr>
      </w:pPr>
      <w:r>
        <w:rPr>
          <w:rFonts w:hAnsi="宋体" w:cs="宋体" w:hint="eastAsia"/>
          <w:sz w:val="28"/>
          <w:szCs w:val="28"/>
        </w:rPr>
        <w:t>——生产经营单位资质证照；</w:t>
      </w:r>
    </w:p>
    <w:p w:rsidR="00070FFE" w:rsidRDefault="0058298B" w:rsidP="00F2068D">
      <w:pPr>
        <w:pStyle w:val="af9"/>
        <w:ind w:firstLine="560"/>
        <w:rPr>
          <w:rFonts w:hAnsi="宋体" w:cs="宋体"/>
          <w:sz w:val="28"/>
          <w:szCs w:val="28"/>
        </w:rPr>
      </w:pPr>
      <w:r>
        <w:rPr>
          <w:rFonts w:hAnsi="宋体" w:cs="宋体" w:hint="eastAsia"/>
          <w:sz w:val="28"/>
          <w:szCs w:val="28"/>
        </w:rPr>
        <w:t>——安全生产管理机构及人员；</w:t>
      </w:r>
    </w:p>
    <w:p w:rsidR="00070FFE" w:rsidRDefault="0058298B" w:rsidP="00F2068D">
      <w:pPr>
        <w:pStyle w:val="af9"/>
        <w:ind w:firstLine="560"/>
        <w:rPr>
          <w:rFonts w:hAnsi="宋体" w:cs="宋体"/>
          <w:sz w:val="28"/>
          <w:szCs w:val="28"/>
        </w:rPr>
      </w:pPr>
      <w:r>
        <w:rPr>
          <w:rFonts w:hAnsi="宋体" w:cs="宋体" w:hint="eastAsia"/>
          <w:sz w:val="28"/>
          <w:szCs w:val="28"/>
        </w:rPr>
        <w:t>——安全生产责任制；</w:t>
      </w:r>
    </w:p>
    <w:p w:rsidR="00070FFE" w:rsidRDefault="0058298B" w:rsidP="00F2068D">
      <w:pPr>
        <w:pStyle w:val="af9"/>
        <w:ind w:firstLine="560"/>
        <w:rPr>
          <w:rFonts w:hAnsi="宋体" w:cs="宋体"/>
          <w:sz w:val="28"/>
          <w:szCs w:val="28"/>
        </w:rPr>
      </w:pPr>
      <w:r>
        <w:rPr>
          <w:rFonts w:hAnsi="宋体" w:cs="宋体" w:hint="eastAsia"/>
          <w:sz w:val="28"/>
          <w:szCs w:val="28"/>
        </w:rPr>
        <w:t>——安全生产管理制度；</w:t>
      </w:r>
    </w:p>
    <w:p w:rsidR="00070FFE" w:rsidRDefault="0058298B" w:rsidP="00F2068D">
      <w:pPr>
        <w:pStyle w:val="af9"/>
        <w:ind w:firstLine="560"/>
        <w:rPr>
          <w:rFonts w:hAnsi="宋体" w:cs="宋体"/>
          <w:sz w:val="28"/>
          <w:szCs w:val="28"/>
        </w:rPr>
      </w:pPr>
      <w:r>
        <w:rPr>
          <w:rFonts w:hAnsi="宋体" w:cs="宋体" w:hint="eastAsia"/>
          <w:sz w:val="28"/>
          <w:szCs w:val="28"/>
        </w:rPr>
        <w:t>——教育培训；</w:t>
      </w:r>
    </w:p>
    <w:p w:rsidR="00070FFE" w:rsidRDefault="0058298B" w:rsidP="00F2068D">
      <w:pPr>
        <w:pStyle w:val="af9"/>
        <w:ind w:firstLine="560"/>
        <w:rPr>
          <w:rFonts w:hAnsi="宋体" w:cs="宋体"/>
          <w:sz w:val="28"/>
          <w:szCs w:val="28"/>
        </w:rPr>
      </w:pPr>
      <w:r>
        <w:rPr>
          <w:rFonts w:hAnsi="宋体" w:cs="宋体" w:hint="eastAsia"/>
          <w:sz w:val="28"/>
          <w:szCs w:val="28"/>
        </w:rPr>
        <w:t>——安全生产管理档案；</w:t>
      </w:r>
    </w:p>
    <w:p w:rsidR="00070FFE" w:rsidRDefault="0058298B" w:rsidP="00F2068D">
      <w:pPr>
        <w:pStyle w:val="af9"/>
        <w:ind w:firstLine="560"/>
        <w:rPr>
          <w:rFonts w:hAnsi="宋体" w:cs="宋体"/>
          <w:sz w:val="28"/>
          <w:szCs w:val="28"/>
        </w:rPr>
      </w:pPr>
      <w:r>
        <w:rPr>
          <w:rFonts w:hAnsi="宋体" w:cs="宋体" w:hint="eastAsia"/>
          <w:sz w:val="28"/>
          <w:szCs w:val="28"/>
        </w:rPr>
        <w:t>——安全生产投入；</w:t>
      </w:r>
    </w:p>
    <w:p w:rsidR="00070FFE" w:rsidRDefault="0058298B" w:rsidP="00F2068D">
      <w:pPr>
        <w:pStyle w:val="af9"/>
        <w:ind w:firstLine="560"/>
        <w:rPr>
          <w:rFonts w:hAnsi="宋体" w:cs="宋体"/>
          <w:sz w:val="28"/>
          <w:szCs w:val="28"/>
        </w:rPr>
      </w:pPr>
      <w:r>
        <w:rPr>
          <w:rFonts w:hAnsi="宋体" w:cs="宋体" w:hint="eastAsia"/>
          <w:sz w:val="28"/>
          <w:szCs w:val="28"/>
        </w:rPr>
        <w:t>——应急管理；</w:t>
      </w:r>
    </w:p>
    <w:p w:rsidR="00070FFE" w:rsidRDefault="0058298B" w:rsidP="00F2068D">
      <w:pPr>
        <w:pStyle w:val="af9"/>
        <w:ind w:firstLine="560"/>
        <w:rPr>
          <w:rFonts w:hAnsi="宋体" w:cs="宋体"/>
          <w:sz w:val="28"/>
          <w:szCs w:val="28"/>
        </w:rPr>
      </w:pPr>
      <w:r>
        <w:rPr>
          <w:rFonts w:hAnsi="宋体" w:cs="宋体" w:hint="eastAsia"/>
          <w:sz w:val="28"/>
          <w:szCs w:val="28"/>
        </w:rPr>
        <w:t>——职业卫生基础管理；</w:t>
      </w:r>
    </w:p>
    <w:p w:rsidR="00070FFE" w:rsidRDefault="0058298B" w:rsidP="00F2068D">
      <w:pPr>
        <w:pStyle w:val="af9"/>
        <w:ind w:firstLine="560"/>
        <w:rPr>
          <w:rFonts w:hAnsi="宋体" w:cs="宋体"/>
          <w:sz w:val="28"/>
          <w:szCs w:val="28"/>
        </w:rPr>
      </w:pPr>
      <w:r>
        <w:rPr>
          <w:rFonts w:hAnsi="宋体" w:cs="宋体" w:hint="eastAsia"/>
          <w:sz w:val="28"/>
          <w:szCs w:val="28"/>
        </w:rPr>
        <w:t>——相关方安全管理；</w:t>
      </w:r>
    </w:p>
    <w:p w:rsidR="00070FFE" w:rsidRDefault="0058298B" w:rsidP="00F2068D">
      <w:pPr>
        <w:pStyle w:val="af9"/>
        <w:ind w:firstLine="560"/>
        <w:rPr>
          <w:rFonts w:hAnsi="宋体" w:cs="宋体"/>
          <w:sz w:val="28"/>
          <w:szCs w:val="28"/>
        </w:rPr>
      </w:pPr>
      <w:r>
        <w:rPr>
          <w:rFonts w:hAnsi="宋体" w:cs="宋体" w:hint="eastAsia"/>
          <w:sz w:val="28"/>
          <w:szCs w:val="28"/>
        </w:rPr>
        <w:lastRenderedPageBreak/>
        <w:t>——基础管理其他方面。</w:t>
      </w:r>
    </w:p>
    <w:p w:rsidR="00070FFE" w:rsidRDefault="0058298B" w:rsidP="00F2068D">
      <w:pPr>
        <w:pStyle w:val="a1"/>
        <w:spacing w:before="312" w:after="312"/>
        <w:rPr>
          <w:rFonts w:ascii="宋体" w:eastAsia="宋体" w:hAnsi="宋体" w:cs="宋体"/>
          <w:b/>
          <w:bCs/>
          <w:sz w:val="28"/>
          <w:szCs w:val="28"/>
        </w:rPr>
      </w:pPr>
      <w:bookmarkStart w:id="866" w:name="_Toc487713732"/>
      <w:bookmarkStart w:id="867" w:name="_Toc3293_WPSOffice_Level2"/>
      <w:bookmarkStart w:id="868" w:name="_Toc31086_WPSOffice_Level2"/>
      <w:bookmarkStart w:id="869" w:name="_Toc18003_WPSOffice_Level2"/>
      <w:bookmarkStart w:id="870" w:name="_Toc2413_WPSOffice_Level2"/>
      <w:bookmarkStart w:id="871" w:name="_Toc11517"/>
      <w:bookmarkStart w:id="872" w:name="_Toc15900_WPSOffice_Level2"/>
      <w:r>
        <w:rPr>
          <w:rFonts w:ascii="宋体" w:eastAsia="宋体" w:hAnsi="宋体" w:cs="宋体" w:hint="eastAsia"/>
          <w:b/>
          <w:bCs/>
          <w:sz w:val="28"/>
          <w:szCs w:val="28"/>
        </w:rPr>
        <w:t>工作程序和内容</w:t>
      </w:r>
      <w:bookmarkEnd w:id="866"/>
      <w:bookmarkEnd w:id="867"/>
      <w:bookmarkEnd w:id="868"/>
      <w:bookmarkEnd w:id="869"/>
      <w:bookmarkEnd w:id="870"/>
      <w:bookmarkEnd w:id="871"/>
      <w:bookmarkEnd w:id="872"/>
    </w:p>
    <w:p w:rsidR="00070FFE" w:rsidRDefault="0058298B" w:rsidP="00F2068D">
      <w:pPr>
        <w:pStyle w:val="a2"/>
        <w:spacing w:before="156" w:after="156"/>
        <w:rPr>
          <w:rFonts w:ascii="宋体" w:eastAsia="宋体" w:hAnsi="宋体" w:cs="宋体"/>
          <w:b/>
          <w:bCs/>
          <w:sz w:val="28"/>
          <w:szCs w:val="28"/>
        </w:rPr>
      </w:pPr>
      <w:bookmarkStart w:id="873" w:name="_Toc479928011"/>
      <w:bookmarkStart w:id="874" w:name="_Toc28550"/>
      <w:bookmarkStart w:id="875" w:name="_Toc479927957"/>
      <w:bookmarkStart w:id="876" w:name="_Toc479928501"/>
      <w:bookmarkStart w:id="877" w:name="_Toc487713733"/>
      <w:r>
        <w:rPr>
          <w:rFonts w:ascii="宋体" w:eastAsia="宋体" w:hAnsi="宋体" w:cs="宋体" w:hint="eastAsia"/>
          <w:b/>
          <w:bCs/>
          <w:sz w:val="28"/>
          <w:szCs w:val="28"/>
        </w:rPr>
        <w:t>编制排查项目清单</w:t>
      </w:r>
      <w:bookmarkEnd w:id="873"/>
      <w:bookmarkEnd w:id="874"/>
      <w:bookmarkEnd w:id="875"/>
      <w:bookmarkEnd w:id="876"/>
      <w:bookmarkEnd w:id="877"/>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基本要求</w:t>
      </w:r>
    </w:p>
    <w:p w:rsidR="00070FFE" w:rsidRDefault="0058298B" w:rsidP="00F2068D">
      <w:pPr>
        <w:pStyle w:val="af9"/>
        <w:ind w:firstLine="560"/>
        <w:rPr>
          <w:rFonts w:hAnsi="宋体" w:cs="宋体"/>
          <w:sz w:val="28"/>
          <w:szCs w:val="28"/>
        </w:rPr>
      </w:pPr>
      <w:r>
        <w:rPr>
          <w:rFonts w:hAnsi="宋体" w:cs="宋体" w:hint="eastAsia"/>
          <w:sz w:val="28"/>
          <w:szCs w:val="28"/>
        </w:rPr>
        <w:t>本公司依据确定的各类风险点的全部控制措施和基础安全管理要求，编制排查项目清单。隐患排查项目清单包括生产现场类隐患排查清单和基础管理类隐患排查清单。</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生产现场类隐患排查项目清单</w:t>
      </w:r>
    </w:p>
    <w:p w:rsidR="00070FFE" w:rsidRDefault="0058298B" w:rsidP="00F2068D">
      <w:pPr>
        <w:pStyle w:val="af9"/>
        <w:ind w:firstLine="560"/>
        <w:rPr>
          <w:rFonts w:hAnsi="宋体" w:cs="宋体"/>
          <w:sz w:val="28"/>
          <w:szCs w:val="28"/>
        </w:rPr>
      </w:pPr>
      <w:r>
        <w:rPr>
          <w:rFonts w:hAnsi="宋体" w:cs="宋体" w:hint="eastAsia"/>
          <w:sz w:val="28"/>
          <w:szCs w:val="28"/>
        </w:rPr>
        <w:t>以各类风险点为基本单元，依据风险分级管控体系中</w:t>
      </w:r>
      <w:proofErr w:type="gramStart"/>
      <w:r>
        <w:rPr>
          <w:rFonts w:hAnsi="宋体" w:cs="宋体" w:hint="eastAsia"/>
          <w:sz w:val="28"/>
          <w:szCs w:val="28"/>
        </w:rPr>
        <w:t>各风险</w:t>
      </w:r>
      <w:proofErr w:type="gramEnd"/>
      <w:r>
        <w:rPr>
          <w:rFonts w:hAnsi="宋体" w:cs="宋体" w:hint="eastAsia"/>
          <w:sz w:val="28"/>
          <w:szCs w:val="28"/>
        </w:rPr>
        <w:t>点的控制措施和标准、规程要求编制，至少包括：排查范围（风险点）、排查内容与排查标准、排查类型、排查周期、组织级别等信息，参见附录A。</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基础管理类隐患排查项目清单</w:t>
      </w:r>
    </w:p>
    <w:p w:rsidR="00070FFE" w:rsidRDefault="0058298B" w:rsidP="00F2068D">
      <w:pPr>
        <w:pStyle w:val="af9"/>
        <w:ind w:firstLine="560"/>
        <w:rPr>
          <w:rFonts w:hAnsi="宋体" w:cs="宋体"/>
          <w:sz w:val="28"/>
          <w:szCs w:val="28"/>
        </w:rPr>
      </w:pPr>
      <w:r>
        <w:rPr>
          <w:rFonts w:hAnsi="宋体" w:cs="宋体" w:hint="eastAsia"/>
          <w:sz w:val="28"/>
          <w:szCs w:val="28"/>
        </w:rPr>
        <w:t>以各类基础管理项目为基本单元，依据有关法律、法规、技术标准、规程要求编制，至少包括：排查项目、排查内容与排查标准、排查类型、排查周期、组织级别等信息，参见附录B。</w:t>
      </w:r>
    </w:p>
    <w:p w:rsidR="00070FFE" w:rsidRDefault="0058298B" w:rsidP="00F2068D">
      <w:pPr>
        <w:pStyle w:val="a2"/>
        <w:spacing w:before="156" w:after="156"/>
        <w:rPr>
          <w:rFonts w:ascii="宋体" w:eastAsia="宋体" w:hAnsi="宋体" w:cs="宋体"/>
          <w:b/>
          <w:bCs/>
          <w:sz w:val="28"/>
          <w:szCs w:val="28"/>
        </w:rPr>
      </w:pPr>
      <w:bookmarkStart w:id="878" w:name="_Toc479928502"/>
      <w:bookmarkStart w:id="879" w:name="_Toc487713734"/>
      <w:bookmarkStart w:id="880" w:name="_Toc479928012"/>
      <w:bookmarkStart w:id="881" w:name="_Toc479927958"/>
      <w:bookmarkStart w:id="882" w:name="_Toc9007"/>
      <w:r>
        <w:rPr>
          <w:rFonts w:ascii="宋体" w:eastAsia="宋体" w:hAnsi="宋体" w:cs="宋体" w:hint="eastAsia"/>
          <w:b/>
          <w:bCs/>
          <w:sz w:val="28"/>
          <w:szCs w:val="28"/>
        </w:rPr>
        <w:t>制定排查计划</w:t>
      </w:r>
      <w:bookmarkEnd w:id="878"/>
      <w:bookmarkEnd w:id="879"/>
      <w:bookmarkEnd w:id="880"/>
      <w:bookmarkEnd w:id="881"/>
      <w:bookmarkEnd w:id="882"/>
    </w:p>
    <w:p w:rsidR="00070FFE" w:rsidRDefault="0058298B" w:rsidP="00F2068D">
      <w:pPr>
        <w:pStyle w:val="af9"/>
        <w:ind w:firstLine="560"/>
        <w:rPr>
          <w:rFonts w:hAnsi="宋体" w:cs="宋体"/>
          <w:sz w:val="28"/>
          <w:szCs w:val="28"/>
        </w:rPr>
      </w:pPr>
      <w:r>
        <w:rPr>
          <w:rFonts w:hAnsi="宋体" w:cs="宋体" w:hint="eastAsia"/>
          <w:sz w:val="28"/>
          <w:szCs w:val="28"/>
        </w:rPr>
        <w:lastRenderedPageBreak/>
        <w:t>工贸企业应根据生产运行特点，制定隐患排查计划，明确各类型隐患排查的排查时间、排查目的、排查要求、排查范围、组织级别及排查人员等。</w:t>
      </w:r>
    </w:p>
    <w:p w:rsidR="00070FFE" w:rsidRDefault="0058298B" w:rsidP="00F2068D">
      <w:pPr>
        <w:pStyle w:val="a2"/>
        <w:spacing w:before="156" w:after="156"/>
        <w:rPr>
          <w:rFonts w:ascii="宋体" w:eastAsia="宋体" w:hAnsi="宋体" w:cs="宋体"/>
          <w:b/>
          <w:bCs/>
          <w:sz w:val="28"/>
          <w:szCs w:val="28"/>
        </w:rPr>
      </w:pPr>
      <w:bookmarkStart w:id="883" w:name="_Toc479928013"/>
      <w:bookmarkStart w:id="884" w:name="_Toc26579"/>
      <w:bookmarkStart w:id="885" w:name="_Toc479927959"/>
      <w:bookmarkStart w:id="886" w:name="_Toc487713735"/>
      <w:bookmarkStart w:id="887" w:name="_Toc479928503"/>
      <w:r>
        <w:rPr>
          <w:rFonts w:ascii="宋体" w:eastAsia="宋体" w:hAnsi="宋体" w:cs="宋体" w:hint="eastAsia"/>
          <w:b/>
          <w:bCs/>
          <w:sz w:val="28"/>
          <w:szCs w:val="28"/>
        </w:rPr>
        <w:t>隐患排查</w:t>
      </w:r>
      <w:bookmarkEnd w:id="883"/>
      <w:bookmarkEnd w:id="884"/>
      <w:bookmarkEnd w:id="885"/>
      <w:bookmarkEnd w:id="886"/>
      <w:bookmarkEnd w:id="887"/>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排查类型</w:t>
      </w:r>
    </w:p>
    <w:p w:rsidR="00070FFE" w:rsidRDefault="0058298B" w:rsidP="00F2068D">
      <w:pPr>
        <w:pStyle w:val="af9"/>
        <w:ind w:firstLine="560"/>
        <w:rPr>
          <w:rFonts w:hAnsi="宋体" w:cs="宋体"/>
          <w:sz w:val="28"/>
          <w:szCs w:val="28"/>
        </w:rPr>
      </w:pPr>
      <w:r>
        <w:rPr>
          <w:rFonts w:hAnsi="宋体" w:cs="宋体" w:hint="eastAsia"/>
          <w:sz w:val="28"/>
          <w:szCs w:val="28"/>
        </w:rPr>
        <w:t>排查类型主要包括：</w:t>
      </w:r>
    </w:p>
    <w:p w:rsidR="00070FFE" w:rsidRDefault="0058298B">
      <w:pPr>
        <w:pStyle w:val="a8"/>
        <w:rPr>
          <w:rFonts w:hAnsi="宋体" w:cs="宋体"/>
          <w:sz w:val="28"/>
          <w:szCs w:val="28"/>
        </w:rPr>
      </w:pPr>
      <w:r>
        <w:rPr>
          <w:rFonts w:hAnsi="宋体" w:cs="宋体" w:hint="eastAsia"/>
          <w:sz w:val="28"/>
          <w:szCs w:val="28"/>
        </w:rPr>
        <w:t>日常隐患排查是指班组、岗位员工的交接班检查和班中巡回检查，以及基层单位负责人和工艺、设备、电气、安全管理等专业技术人员的经常性检查。</w:t>
      </w:r>
    </w:p>
    <w:p w:rsidR="00070FFE" w:rsidRDefault="0058298B">
      <w:pPr>
        <w:pStyle w:val="a8"/>
        <w:rPr>
          <w:rFonts w:hAnsi="宋体" w:cs="宋体"/>
          <w:sz w:val="28"/>
          <w:szCs w:val="28"/>
        </w:rPr>
      </w:pPr>
      <w:r>
        <w:rPr>
          <w:rFonts w:hAnsi="宋体" w:cs="宋体" w:hint="eastAsia"/>
          <w:sz w:val="28"/>
          <w:szCs w:val="28"/>
        </w:rPr>
        <w:t>综合性隐患排查是指以保障安全生产为目的，以安全责任制、各项专业管理制度和安全生产管理制度落实情况为重点，各有关专业和部门共同参与的全面排查；</w:t>
      </w:r>
    </w:p>
    <w:p w:rsidR="00070FFE" w:rsidRDefault="0058298B">
      <w:pPr>
        <w:pStyle w:val="a8"/>
        <w:rPr>
          <w:rFonts w:hAnsi="宋体" w:cs="宋体"/>
          <w:sz w:val="28"/>
          <w:szCs w:val="28"/>
        </w:rPr>
      </w:pPr>
      <w:r>
        <w:rPr>
          <w:rFonts w:hAnsi="宋体" w:cs="宋体" w:hint="eastAsia"/>
          <w:sz w:val="28"/>
          <w:szCs w:val="28"/>
        </w:rPr>
        <w:t>专业或专项隐患排查主要是指：</w:t>
      </w:r>
    </w:p>
    <w:p w:rsidR="00070FFE" w:rsidRDefault="0058298B">
      <w:pPr>
        <w:pStyle w:val="a7"/>
        <w:rPr>
          <w:rFonts w:hAnsi="宋体" w:cs="宋体"/>
          <w:sz w:val="28"/>
          <w:szCs w:val="28"/>
        </w:rPr>
      </w:pPr>
      <w:r>
        <w:rPr>
          <w:rFonts w:hAnsi="宋体" w:cs="宋体" w:hint="eastAsia"/>
          <w:sz w:val="28"/>
          <w:szCs w:val="28"/>
        </w:rPr>
        <w:t>对工艺、设备、电气、建筑结构、消防与公辅等分别进行的专业排查；</w:t>
      </w:r>
    </w:p>
    <w:p w:rsidR="00070FFE" w:rsidRDefault="0058298B">
      <w:pPr>
        <w:pStyle w:val="a7"/>
        <w:rPr>
          <w:rFonts w:hAnsi="宋体" w:cs="宋体"/>
          <w:sz w:val="28"/>
          <w:szCs w:val="28"/>
        </w:rPr>
      </w:pPr>
      <w:r>
        <w:rPr>
          <w:rFonts w:hAnsi="宋体" w:cs="宋体" w:hint="eastAsia"/>
          <w:sz w:val="28"/>
          <w:szCs w:val="28"/>
        </w:rPr>
        <w:t>根据行业特点对生产场所、环境、人员、设备设施和所有作业及管理活动进行的专项隐患排查；</w:t>
      </w:r>
    </w:p>
    <w:p w:rsidR="00070FFE" w:rsidRDefault="0058298B">
      <w:pPr>
        <w:pStyle w:val="a8"/>
        <w:rPr>
          <w:rFonts w:hAnsi="宋体" w:cs="宋体"/>
          <w:sz w:val="28"/>
          <w:szCs w:val="28"/>
        </w:rPr>
      </w:pPr>
      <w:r>
        <w:rPr>
          <w:rFonts w:hAnsi="宋体" w:cs="宋体" w:hint="eastAsia"/>
          <w:sz w:val="28"/>
          <w:szCs w:val="28"/>
        </w:rPr>
        <w:t>季节性排查是指根据各行业季节特点结合企业实际情况开展的专项隐患检查，主要包括：</w:t>
      </w:r>
    </w:p>
    <w:p w:rsidR="00070FFE" w:rsidRDefault="0058298B">
      <w:pPr>
        <w:pStyle w:val="a7"/>
        <w:rPr>
          <w:rFonts w:hAnsi="宋体" w:cs="宋体"/>
          <w:sz w:val="28"/>
          <w:szCs w:val="28"/>
        </w:rPr>
      </w:pPr>
      <w:r>
        <w:rPr>
          <w:rFonts w:hAnsi="宋体" w:cs="宋体" w:hint="eastAsia"/>
          <w:sz w:val="28"/>
          <w:szCs w:val="28"/>
        </w:rPr>
        <w:t>春季以防雷、防火等为重点；</w:t>
      </w:r>
    </w:p>
    <w:p w:rsidR="00070FFE" w:rsidRDefault="0058298B">
      <w:pPr>
        <w:pStyle w:val="a7"/>
        <w:rPr>
          <w:rFonts w:hAnsi="宋体" w:cs="宋体"/>
          <w:sz w:val="28"/>
          <w:szCs w:val="28"/>
        </w:rPr>
      </w:pPr>
      <w:r>
        <w:rPr>
          <w:rFonts w:hAnsi="宋体" w:cs="宋体" w:hint="eastAsia"/>
          <w:sz w:val="28"/>
          <w:szCs w:val="28"/>
        </w:rPr>
        <w:t>夏季以防雷暴、防台风、防洪、防暑降温等为重点；</w:t>
      </w:r>
    </w:p>
    <w:p w:rsidR="00070FFE" w:rsidRDefault="0058298B">
      <w:pPr>
        <w:pStyle w:val="a7"/>
        <w:rPr>
          <w:rFonts w:hAnsi="宋体" w:cs="宋体"/>
          <w:sz w:val="28"/>
          <w:szCs w:val="28"/>
        </w:rPr>
      </w:pPr>
      <w:r>
        <w:rPr>
          <w:rFonts w:hAnsi="宋体" w:cs="宋体" w:hint="eastAsia"/>
          <w:sz w:val="28"/>
          <w:szCs w:val="28"/>
        </w:rPr>
        <w:lastRenderedPageBreak/>
        <w:t>秋季以防雷暴、防火等为重点；</w:t>
      </w:r>
    </w:p>
    <w:p w:rsidR="00070FFE" w:rsidRDefault="0058298B">
      <w:pPr>
        <w:pStyle w:val="a7"/>
        <w:rPr>
          <w:rFonts w:hAnsi="宋体" w:cs="宋体"/>
          <w:sz w:val="28"/>
          <w:szCs w:val="28"/>
        </w:rPr>
      </w:pPr>
      <w:r>
        <w:rPr>
          <w:rFonts w:hAnsi="宋体" w:cs="宋体" w:hint="eastAsia"/>
          <w:sz w:val="28"/>
          <w:szCs w:val="28"/>
        </w:rPr>
        <w:t>冬季以防火、防爆、防雪、防滑等为重点。</w:t>
      </w:r>
    </w:p>
    <w:p w:rsidR="00070FFE" w:rsidRDefault="0058298B">
      <w:pPr>
        <w:pStyle w:val="a8"/>
        <w:rPr>
          <w:rFonts w:hAnsi="宋体" w:cs="宋体"/>
          <w:sz w:val="28"/>
          <w:szCs w:val="28"/>
        </w:rPr>
      </w:pPr>
      <w:r>
        <w:rPr>
          <w:rFonts w:hAnsi="宋体" w:cs="宋体" w:hint="eastAsia"/>
          <w:sz w:val="28"/>
          <w:szCs w:val="28"/>
        </w:rPr>
        <w:t>节假日隐患排查主要是指节前对安全、保卫、消防、生产准备、备用设备、应急预案等进行排查，特别对节日期间各级管理人员、检修队伍的值班安排和安全措施、原辅料、备品备件、应急预案及物资的落实情况等进行重点排查；</w:t>
      </w:r>
    </w:p>
    <w:p w:rsidR="00070FFE" w:rsidRDefault="0058298B">
      <w:pPr>
        <w:pStyle w:val="a8"/>
        <w:rPr>
          <w:rFonts w:hAnsi="宋体" w:cs="宋体"/>
          <w:sz w:val="28"/>
          <w:szCs w:val="28"/>
        </w:rPr>
      </w:pPr>
      <w:r>
        <w:rPr>
          <w:rFonts w:hAnsi="宋体" w:cs="宋体" w:hint="eastAsia"/>
          <w:sz w:val="28"/>
          <w:szCs w:val="28"/>
        </w:rPr>
        <w:t>专家诊断性检查是指技术力量不足或安全生产管理经验欠缺的企业委托安全生产专家排查隐患；</w:t>
      </w:r>
    </w:p>
    <w:p w:rsidR="00070FFE" w:rsidRDefault="0058298B">
      <w:pPr>
        <w:pStyle w:val="a8"/>
        <w:rPr>
          <w:rFonts w:hAnsi="宋体" w:cs="宋体"/>
          <w:sz w:val="28"/>
          <w:szCs w:val="28"/>
        </w:rPr>
      </w:pPr>
      <w:r>
        <w:rPr>
          <w:rFonts w:hAnsi="宋体" w:cs="宋体" w:hint="eastAsia"/>
          <w:sz w:val="28"/>
          <w:szCs w:val="28"/>
        </w:rPr>
        <w:t>事故类比隐患排查是对企业内或同类企业发生事故后的举一反三的安全排查。</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排查要求</w:t>
      </w:r>
    </w:p>
    <w:p w:rsidR="00070FFE" w:rsidRDefault="0058298B" w:rsidP="00F2068D">
      <w:pPr>
        <w:pStyle w:val="af9"/>
        <w:ind w:firstLine="560"/>
        <w:rPr>
          <w:rFonts w:hAnsi="宋体" w:cs="宋体"/>
          <w:sz w:val="28"/>
          <w:szCs w:val="28"/>
        </w:rPr>
      </w:pPr>
      <w:r>
        <w:rPr>
          <w:rFonts w:hAnsi="宋体" w:cs="宋体" w:hint="eastAsia"/>
          <w:sz w:val="28"/>
          <w:szCs w:val="28"/>
        </w:rPr>
        <w:t>隐患排查应做到全面覆盖、责任到人，定期排查与日常管理相结合，专业排查与综合排查相结合，一般排查与重点排查相结合。</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组织级别</w:t>
      </w:r>
    </w:p>
    <w:p w:rsidR="00070FFE" w:rsidRDefault="0058298B" w:rsidP="00F2068D">
      <w:pPr>
        <w:pStyle w:val="af9"/>
        <w:ind w:firstLine="560"/>
        <w:rPr>
          <w:rFonts w:hAnsi="宋体" w:cs="宋体"/>
          <w:sz w:val="28"/>
          <w:szCs w:val="28"/>
        </w:rPr>
      </w:pPr>
      <w:r>
        <w:rPr>
          <w:rFonts w:hAnsi="宋体" w:cs="宋体" w:hint="eastAsia"/>
          <w:sz w:val="28"/>
          <w:szCs w:val="28"/>
        </w:rPr>
        <w:t>本公司应根据排查类型结合自身组织架构确定不同的排查组织级别。排查组织级别一般包括公司级、部门级、车间级、班组级，也可结合本单位机构设置情况对组织级别进行调整。</w:t>
      </w:r>
    </w:p>
    <w:p w:rsidR="00070FFE" w:rsidRDefault="0058298B">
      <w:pPr>
        <w:pStyle w:val="a6"/>
        <w:rPr>
          <w:rFonts w:hAnsi="宋体" w:cs="宋体"/>
          <w:sz w:val="28"/>
          <w:szCs w:val="28"/>
        </w:rPr>
      </w:pPr>
      <w:r>
        <w:rPr>
          <w:rFonts w:hAnsi="宋体" w:cs="宋体" w:hint="eastAsia"/>
          <w:sz w:val="28"/>
          <w:szCs w:val="28"/>
        </w:rPr>
        <w:t>日常隐患排查的组织级别为班组级、岗位级；</w:t>
      </w:r>
    </w:p>
    <w:p w:rsidR="00070FFE" w:rsidRDefault="0058298B">
      <w:pPr>
        <w:pStyle w:val="a6"/>
        <w:rPr>
          <w:rFonts w:hAnsi="宋体" w:cs="宋体"/>
          <w:sz w:val="28"/>
          <w:szCs w:val="28"/>
        </w:rPr>
      </w:pPr>
      <w:r>
        <w:rPr>
          <w:rFonts w:hAnsi="宋体" w:cs="宋体" w:hint="eastAsia"/>
          <w:sz w:val="28"/>
          <w:szCs w:val="28"/>
        </w:rPr>
        <w:t>综合性隐患排查的组织级别为公司级、车间级；</w:t>
      </w:r>
    </w:p>
    <w:p w:rsidR="00070FFE" w:rsidRDefault="0058298B">
      <w:pPr>
        <w:pStyle w:val="a6"/>
        <w:rPr>
          <w:rFonts w:hAnsi="宋体" w:cs="宋体"/>
          <w:sz w:val="28"/>
          <w:szCs w:val="28"/>
        </w:rPr>
      </w:pPr>
      <w:r>
        <w:rPr>
          <w:rFonts w:hAnsi="宋体" w:cs="宋体" w:hint="eastAsia"/>
          <w:sz w:val="28"/>
          <w:szCs w:val="28"/>
        </w:rPr>
        <w:t>专业性隐患排查的组织级别为部门级，按照专业类别划分；</w:t>
      </w:r>
    </w:p>
    <w:p w:rsidR="00070FFE" w:rsidRDefault="0058298B">
      <w:pPr>
        <w:pStyle w:val="a6"/>
        <w:rPr>
          <w:rFonts w:hAnsi="宋体" w:cs="宋体"/>
          <w:sz w:val="28"/>
          <w:szCs w:val="28"/>
        </w:rPr>
      </w:pPr>
      <w:r>
        <w:rPr>
          <w:rFonts w:hAnsi="宋体" w:cs="宋体" w:hint="eastAsia"/>
          <w:sz w:val="28"/>
          <w:szCs w:val="28"/>
        </w:rPr>
        <w:t>季节性隐患排查的组织级别为公司级、部门级、车间级；</w:t>
      </w:r>
    </w:p>
    <w:p w:rsidR="00070FFE" w:rsidRDefault="0058298B">
      <w:pPr>
        <w:pStyle w:val="a6"/>
        <w:rPr>
          <w:rFonts w:hAnsi="宋体" w:cs="宋体"/>
          <w:sz w:val="28"/>
          <w:szCs w:val="28"/>
        </w:rPr>
      </w:pPr>
      <w:r>
        <w:rPr>
          <w:rFonts w:hAnsi="宋体" w:cs="宋体" w:hint="eastAsia"/>
          <w:sz w:val="28"/>
          <w:szCs w:val="28"/>
        </w:rPr>
        <w:lastRenderedPageBreak/>
        <w:t>节假日隐患排查的组织级别为公司级、部门级、车间级。</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排查周期</w:t>
      </w:r>
    </w:p>
    <w:p w:rsidR="00070FFE" w:rsidRDefault="0058298B">
      <w:pPr>
        <w:pStyle w:val="afb"/>
        <w:rPr>
          <w:rFonts w:hAnsi="宋体" w:cs="宋体"/>
          <w:sz w:val="28"/>
          <w:szCs w:val="28"/>
        </w:rPr>
      </w:pPr>
      <w:r>
        <w:rPr>
          <w:rFonts w:hAnsi="宋体" w:cs="宋体" w:hint="eastAsia"/>
          <w:sz w:val="28"/>
          <w:szCs w:val="28"/>
        </w:rPr>
        <w:t>本公司根据法律、法规要求，结合企业生产工艺特点，确定日常、综合、专业或专项、季节、节假日等隐患排查类型的周期。具体包括：</w:t>
      </w:r>
    </w:p>
    <w:p w:rsidR="00070FFE" w:rsidRDefault="0058298B">
      <w:pPr>
        <w:pStyle w:val="a6"/>
        <w:rPr>
          <w:rFonts w:hAnsi="宋体" w:cs="宋体"/>
          <w:sz w:val="28"/>
          <w:szCs w:val="28"/>
        </w:rPr>
      </w:pPr>
      <w:r>
        <w:rPr>
          <w:rFonts w:hAnsi="宋体" w:cs="宋体" w:hint="eastAsia"/>
          <w:sz w:val="28"/>
          <w:szCs w:val="28"/>
        </w:rPr>
        <w:t>日常隐患排查周期根据风险分级管</w:t>
      </w:r>
      <w:proofErr w:type="gramStart"/>
      <w:r>
        <w:rPr>
          <w:rFonts w:hAnsi="宋体" w:cs="宋体" w:hint="eastAsia"/>
          <w:sz w:val="28"/>
          <w:szCs w:val="28"/>
        </w:rPr>
        <w:t>控相关</w:t>
      </w:r>
      <w:proofErr w:type="gramEnd"/>
      <w:r>
        <w:rPr>
          <w:rFonts w:hAnsi="宋体" w:cs="宋体" w:hint="eastAsia"/>
          <w:sz w:val="28"/>
          <w:szCs w:val="28"/>
        </w:rPr>
        <w:t>内容和各企业实际情况确定；</w:t>
      </w:r>
    </w:p>
    <w:p w:rsidR="00070FFE" w:rsidRDefault="0058298B">
      <w:pPr>
        <w:pStyle w:val="a6"/>
        <w:rPr>
          <w:rFonts w:hAnsi="宋体" w:cs="宋体"/>
          <w:sz w:val="28"/>
          <w:szCs w:val="28"/>
        </w:rPr>
      </w:pPr>
      <w:r>
        <w:rPr>
          <w:rFonts w:hAnsi="宋体" w:cs="宋体" w:hint="eastAsia"/>
          <w:sz w:val="28"/>
          <w:szCs w:val="28"/>
        </w:rPr>
        <w:t>综合性隐患排查应由公司</w:t>
      </w:r>
      <w:proofErr w:type="gramStart"/>
      <w:r>
        <w:rPr>
          <w:rFonts w:hAnsi="宋体" w:cs="宋体" w:hint="eastAsia"/>
          <w:sz w:val="28"/>
          <w:szCs w:val="28"/>
        </w:rPr>
        <w:t>级至少</w:t>
      </w:r>
      <w:proofErr w:type="gramEnd"/>
      <w:r>
        <w:rPr>
          <w:rFonts w:hAnsi="宋体" w:cs="宋体" w:hint="eastAsia"/>
          <w:sz w:val="28"/>
          <w:szCs w:val="28"/>
        </w:rPr>
        <w:t>每季度组织一次；基层单位（车间）结合岗位责任制排查，至少每月组织一次；</w:t>
      </w:r>
    </w:p>
    <w:p w:rsidR="00070FFE" w:rsidRDefault="0058298B">
      <w:pPr>
        <w:pStyle w:val="a6"/>
        <w:rPr>
          <w:rFonts w:hAnsi="宋体" w:cs="宋体"/>
          <w:sz w:val="28"/>
          <w:szCs w:val="28"/>
        </w:rPr>
      </w:pPr>
      <w:r>
        <w:rPr>
          <w:rFonts w:hAnsi="宋体" w:cs="宋体" w:hint="eastAsia"/>
          <w:sz w:val="28"/>
          <w:szCs w:val="28"/>
        </w:rPr>
        <w:t>专业或专项隐患排查应由工艺、设备、电气等专业技术人员或相关部门至少每半年组织一次；</w:t>
      </w:r>
    </w:p>
    <w:p w:rsidR="00070FFE" w:rsidRDefault="0058298B">
      <w:pPr>
        <w:pStyle w:val="a6"/>
        <w:rPr>
          <w:rFonts w:hAnsi="宋体" w:cs="宋体"/>
          <w:sz w:val="28"/>
          <w:szCs w:val="28"/>
        </w:rPr>
      </w:pPr>
      <w:r>
        <w:rPr>
          <w:rFonts w:hAnsi="宋体" w:cs="宋体" w:hint="eastAsia"/>
          <w:sz w:val="28"/>
          <w:szCs w:val="28"/>
        </w:rPr>
        <w:t>季节性隐患排查应根据季节性特点及本单位的生产实际，至少每季度开展一次；</w:t>
      </w:r>
    </w:p>
    <w:p w:rsidR="00070FFE" w:rsidRDefault="0058298B">
      <w:pPr>
        <w:pStyle w:val="a6"/>
        <w:rPr>
          <w:rFonts w:hAnsi="宋体" w:cs="宋体"/>
          <w:sz w:val="28"/>
          <w:szCs w:val="28"/>
        </w:rPr>
      </w:pPr>
      <w:r>
        <w:rPr>
          <w:rFonts w:hAnsi="宋体" w:cs="宋体" w:hint="eastAsia"/>
          <w:sz w:val="28"/>
          <w:szCs w:val="28"/>
        </w:rPr>
        <w:t>节假日隐患排查应在重大活动及节假日前进行一次隐患排查。</w:t>
      </w:r>
    </w:p>
    <w:p w:rsidR="00070FFE" w:rsidRDefault="0058298B">
      <w:pPr>
        <w:pStyle w:val="afb"/>
        <w:rPr>
          <w:rFonts w:hAnsi="宋体" w:cs="宋体"/>
          <w:sz w:val="28"/>
          <w:szCs w:val="28"/>
        </w:rPr>
      </w:pPr>
      <w:r>
        <w:rPr>
          <w:rFonts w:hAnsi="宋体" w:cs="宋体" w:hint="eastAsia"/>
          <w:sz w:val="28"/>
          <w:szCs w:val="28"/>
        </w:rPr>
        <w:t>当发生以下情形之一，工贸企业应及时组织进行相关专项隐患排查：</w:t>
      </w:r>
    </w:p>
    <w:p w:rsidR="00070FFE" w:rsidRDefault="0058298B">
      <w:pPr>
        <w:pStyle w:val="a6"/>
        <w:rPr>
          <w:rFonts w:hAnsi="宋体" w:cs="宋体"/>
          <w:sz w:val="28"/>
          <w:szCs w:val="28"/>
        </w:rPr>
      </w:pPr>
      <w:r>
        <w:rPr>
          <w:rFonts w:hAnsi="宋体" w:cs="宋体" w:hint="eastAsia"/>
          <w:sz w:val="28"/>
          <w:szCs w:val="28"/>
        </w:rPr>
        <w:t>颁布实施有关新的法律法规、标准规范或原有适用法律法规、标准规范重新修订的；</w:t>
      </w:r>
    </w:p>
    <w:p w:rsidR="00070FFE" w:rsidRDefault="0058298B">
      <w:pPr>
        <w:pStyle w:val="a6"/>
        <w:rPr>
          <w:rFonts w:hAnsi="宋体" w:cs="宋体"/>
          <w:sz w:val="28"/>
          <w:szCs w:val="28"/>
        </w:rPr>
      </w:pPr>
      <w:r>
        <w:rPr>
          <w:rFonts w:hAnsi="宋体" w:cs="宋体" w:hint="eastAsia"/>
          <w:sz w:val="28"/>
          <w:szCs w:val="28"/>
        </w:rPr>
        <w:t>组织机构和人员发生重大调整的；</w:t>
      </w:r>
    </w:p>
    <w:p w:rsidR="00070FFE" w:rsidRDefault="0058298B">
      <w:pPr>
        <w:pStyle w:val="a6"/>
        <w:rPr>
          <w:rFonts w:hAnsi="宋体" w:cs="宋体"/>
          <w:sz w:val="28"/>
          <w:szCs w:val="28"/>
        </w:rPr>
      </w:pPr>
      <w:r>
        <w:rPr>
          <w:rFonts w:hAnsi="宋体" w:cs="宋体" w:hint="eastAsia"/>
          <w:sz w:val="28"/>
          <w:szCs w:val="28"/>
        </w:rPr>
        <w:t>装置工艺、设备、电气、公用工程或操作参数发生重大改变</w:t>
      </w:r>
      <w:r>
        <w:rPr>
          <w:rFonts w:hAnsi="宋体" w:cs="宋体" w:hint="eastAsia"/>
          <w:sz w:val="28"/>
          <w:szCs w:val="28"/>
        </w:rPr>
        <w:lastRenderedPageBreak/>
        <w:t>的；</w:t>
      </w:r>
    </w:p>
    <w:p w:rsidR="00070FFE" w:rsidRDefault="0058298B">
      <w:pPr>
        <w:pStyle w:val="a6"/>
        <w:rPr>
          <w:rFonts w:hAnsi="宋体" w:cs="宋体"/>
          <w:sz w:val="28"/>
          <w:szCs w:val="28"/>
        </w:rPr>
      </w:pPr>
      <w:r>
        <w:rPr>
          <w:rFonts w:hAnsi="宋体" w:cs="宋体" w:hint="eastAsia"/>
          <w:sz w:val="28"/>
          <w:szCs w:val="28"/>
        </w:rPr>
        <w:t>外部安全生产环境发生重大变化；</w:t>
      </w:r>
    </w:p>
    <w:p w:rsidR="00070FFE" w:rsidRDefault="0058298B">
      <w:pPr>
        <w:pStyle w:val="a6"/>
        <w:rPr>
          <w:rFonts w:hAnsi="宋体" w:cs="宋体"/>
          <w:sz w:val="28"/>
          <w:szCs w:val="28"/>
        </w:rPr>
      </w:pPr>
      <w:r>
        <w:rPr>
          <w:rFonts w:hAnsi="宋体" w:cs="宋体" w:hint="eastAsia"/>
          <w:sz w:val="28"/>
          <w:szCs w:val="28"/>
        </w:rPr>
        <w:t>发生事故或对事故、事件有新的认识；</w:t>
      </w:r>
    </w:p>
    <w:p w:rsidR="00070FFE" w:rsidRDefault="0058298B">
      <w:pPr>
        <w:pStyle w:val="a6"/>
        <w:rPr>
          <w:rFonts w:hAnsi="宋体" w:cs="宋体"/>
          <w:sz w:val="28"/>
          <w:szCs w:val="28"/>
        </w:rPr>
      </w:pPr>
      <w:r>
        <w:rPr>
          <w:rFonts w:hAnsi="宋体" w:cs="宋体" w:hint="eastAsia"/>
          <w:sz w:val="28"/>
          <w:szCs w:val="28"/>
        </w:rPr>
        <w:t>气候条件发生大的变化或预报可能发生重大自然灾害。</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确定排查项目</w:t>
      </w:r>
    </w:p>
    <w:p w:rsidR="00070FFE" w:rsidRDefault="0058298B" w:rsidP="00F2068D">
      <w:pPr>
        <w:pStyle w:val="af9"/>
        <w:ind w:firstLine="560"/>
        <w:rPr>
          <w:rFonts w:hAnsi="宋体" w:cs="宋体"/>
          <w:sz w:val="28"/>
          <w:szCs w:val="28"/>
        </w:rPr>
      </w:pPr>
      <w:r>
        <w:rPr>
          <w:rFonts w:hAnsi="宋体" w:cs="宋体" w:hint="eastAsia"/>
          <w:sz w:val="28"/>
          <w:szCs w:val="28"/>
        </w:rPr>
        <w:t>实施隐患排查前，应根据排查类型、组织级别及排查周期，在排查项目清单中确定具体排查项目，结合《工贸行业较大危险因素辨识与防范指导手册（2016版）》等相关法律法规、技术标准形成各种排查类型的隐患排查表,由各组织级别按照排</w:t>
      </w:r>
      <w:proofErr w:type="gramStart"/>
      <w:r>
        <w:rPr>
          <w:rFonts w:hAnsi="宋体" w:cs="宋体" w:hint="eastAsia"/>
          <w:sz w:val="28"/>
          <w:szCs w:val="28"/>
        </w:rPr>
        <w:t>查计划</w:t>
      </w:r>
      <w:proofErr w:type="gramEnd"/>
      <w:r>
        <w:rPr>
          <w:rFonts w:hAnsi="宋体" w:cs="宋体" w:hint="eastAsia"/>
          <w:sz w:val="28"/>
          <w:szCs w:val="28"/>
        </w:rPr>
        <w:t>定期进行隐患排查。</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排查结果记录</w:t>
      </w:r>
    </w:p>
    <w:p w:rsidR="00070FFE" w:rsidRDefault="0058298B" w:rsidP="00F2068D">
      <w:pPr>
        <w:pStyle w:val="af9"/>
        <w:ind w:firstLine="560"/>
        <w:rPr>
          <w:rFonts w:hAnsi="宋体" w:cs="宋体"/>
          <w:sz w:val="28"/>
          <w:szCs w:val="28"/>
        </w:rPr>
      </w:pPr>
      <w:r>
        <w:rPr>
          <w:rFonts w:hAnsi="宋体" w:cs="宋体" w:hint="eastAsia"/>
          <w:sz w:val="28"/>
          <w:szCs w:val="28"/>
        </w:rPr>
        <w:t>各相关层级的组织部门和单位对照确定的隐患排查表进行隐患排查并记录，生产现场类隐患宜保留影像记录。</w:t>
      </w:r>
    </w:p>
    <w:p w:rsidR="00070FFE" w:rsidRDefault="0058298B" w:rsidP="00F2068D">
      <w:pPr>
        <w:pStyle w:val="a2"/>
        <w:spacing w:before="156" w:after="156"/>
        <w:rPr>
          <w:rFonts w:ascii="宋体" w:eastAsia="宋体" w:hAnsi="宋体" w:cs="宋体"/>
          <w:b/>
          <w:bCs/>
          <w:sz w:val="28"/>
          <w:szCs w:val="28"/>
        </w:rPr>
      </w:pPr>
      <w:bookmarkStart w:id="888" w:name="_Toc479927960"/>
      <w:bookmarkStart w:id="889" w:name="_Toc487713736"/>
      <w:bookmarkStart w:id="890" w:name="_Toc18106"/>
      <w:bookmarkStart w:id="891" w:name="_Toc479928504"/>
      <w:bookmarkStart w:id="892" w:name="_Toc479928014"/>
      <w:r>
        <w:rPr>
          <w:rFonts w:ascii="宋体" w:eastAsia="宋体" w:hAnsi="宋体" w:cs="宋体" w:hint="eastAsia"/>
          <w:b/>
          <w:bCs/>
          <w:sz w:val="28"/>
          <w:szCs w:val="28"/>
        </w:rPr>
        <w:t>隐患治理</w:t>
      </w:r>
      <w:bookmarkEnd w:id="888"/>
      <w:bookmarkEnd w:id="889"/>
      <w:bookmarkEnd w:id="890"/>
      <w:bookmarkEnd w:id="891"/>
      <w:bookmarkEnd w:id="892"/>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隐患治理要求</w:t>
      </w:r>
    </w:p>
    <w:p w:rsidR="00070FFE" w:rsidRDefault="0058298B" w:rsidP="00F2068D">
      <w:pPr>
        <w:pStyle w:val="af9"/>
        <w:ind w:firstLine="560"/>
        <w:rPr>
          <w:rFonts w:hAnsi="宋体" w:cs="宋体"/>
          <w:sz w:val="28"/>
          <w:szCs w:val="28"/>
        </w:rPr>
      </w:pPr>
      <w:r>
        <w:rPr>
          <w:rFonts w:hAnsi="宋体" w:cs="宋体" w:hint="eastAsia"/>
          <w:sz w:val="28"/>
          <w:szCs w:val="28"/>
        </w:rPr>
        <w:t>隐患治理实行分级治理、分类实施的原则。主要包括岗位纠正、班组治理、车间治理、部门治理、公司治理等。</w:t>
      </w:r>
      <w:proofErr w:type="gramStart"/>
      <w:r>
        <w:rPr>
          <w:rFonts w:hAnsi="宋体" w:cs="宋体" w:hint="eastAsia"/>
          <w:sz w:val="28"/>
          <w:szCs w:val="28"/>
        </w:rPr>
        <w:t>隐患治</w:t>
      </w:r>
      <w:proofErr w:type="gramEnd"/>
      <w:r>
        <w:rPr>
          <w:rFonts w:hAnsi="宋体" w:cs="宋体" w:hint="eastAsia"/>
          <w:sz w:val="28"/>
          <w:szCs w:val="28"/>
        </w:rPr>
        <w:t>理应做到方法科学、资金到位、治理及时有效、责任到人、按时完成。能立即整改的隐患必须立即整改，无法立即整改的隐患，治理前要研究制定防范</w:t>
      </w:r>
      <w:r>
        <w:rPr>
          <w:rFonts w:hAnsi="宋体" w:cs="宋体" w:hint="eastAsia"/>
          <w:sz w:val="28"/>
          <w:szCs w:val="28"/>
        </w:rPr>
        <w:lastRenderedPageBreak/>
        <w:t>措施，落实监控责任，防止隐患发展为事故。保证整改措施、责任、资金、时限和预案“五到位”。</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隐患治理流程</w:t>
      </w:r>
    </w:p>
    <w:p w:rsidR="00070FFE" w:rsidRDefault="0058298B" w:rsidP="00F2068D">
      <w:pPr>
        <w:pStyle w:val="af9"/>
        <w:ind w:firstLine="560"/>
        <w:rPr>
          <w:rFonts w:hAnsi="宋体" w:cs="宋体"/>
          <w:sz w:val="28"/>
          <w:szCs w:val="28"/>
        </w:rPr>
      </w:pPr>
      <w:r>
        <w:rPr>
          <w:rFonts w:hAnsi="宋体" w:cs="宋体" w:hint="eastAsia"/>
          <w:sz w:val="28"/>
          <w:szCs w:val="28"/>
        </w:rPr>
        <w:t>隐患治理流程包括：</w:t>
      </w:r>
    </w:p>
    <w:p w:rsidR="00070FFE" w:rsidRDefault="0058298B">
      <w:pPr>
        <w:pStyle w:val="a8"/>
        <w:numPr>
          <w:ilvl w:val="0"/>
          <w:numId w:val="19"/>
        </w:numPr>
        <w:rPr>
          <w:rFonts w:hAnsi="宋体" w:cs="宋体"/>
          <w:sz w:val="28"/>
          <w:szCs w:val="28"/>
        </w:rPr>
      </w:pPr>
      <w:r>
        <w:rPr>
          <w:rFonts w:hAnsi="宋体" w:cs="宋体" w:hint="eastAsia"/>
          <w:sz w:val="28"/>
          <w:szCs w:val="28"/>
        </w:rPr>
        <w:t>通报隐患信息。隐患排查结束后，将隐患名称、存在位置、不符合状况、隐患等级、治理期限及治理建议等信息向从业人员进行通报，通报方式根据企业实际情况确定；</w:t>
      </w:r>
    </w:p>
    <w:p w:rsidR="00070FFE" w:rsidRDefault="0058298B">
      <w:pPr>
        <w:pStyle w:val="a8"/>
        <w:rPr>
          <w:rFonts w:hAnsi="宋体" w:cs="宋体"/>
          <w:sz w:val="28"/>
          <w:szCs w:val="28"/>
        </w:rPr>
      </w:pPr>
      <w:r>
        <w:rPr>
          <w:rFonts w:hAnsi="宋体" w:cs="宋体" w:hint="eastAsia"/>
          <w:sz w:val="28"/>
          <w:szCs w:val="28"/>
        </w:rPr>
        <w:t>下发隐患整改通知。对于当场不能立即整改的，由隐患排查组织部门下达隐患整改通知，按照管控层级下发至隐患所在位置责任部门或者责任人员进行整改。对于日常排查出的隐患，班组及岗位应立即整改，不能立即整改或者超出整改能力范围的按照程序上报，由上级责任部门下发隐患整改通知。隐患整改通知内容应包含隐患描述、隐患等级、建议整改措施、治理责任单位和主要责任人、治理期限等内容；</w:t>
      </w:r>
    </w:p>
    <w:p w:rsidR="00070FFE" w:rsidRDefault="0058298B">
      <w:pPr>
        <w:pStyle w:val="a8"/>
        <w:rPr>
          <w:rFonts w:hAnsi="宋体" w:cs="宋体"/>
          <w:sz w:val="28"/>
          <w:szCs w:val="28"/>
        </w:rPr>
      </w:pPr>
      <w:r>
        <w:rPr>
          <w:rFonts w:hAnsi="宋体" w:cs="宋体" w:hint="eastAsia"/>
          <w:sz w:val="28"/>
          <w:szCs w:val="28"/>
        </w:rPr>
        <w:t>实施隐患治理。隐患存在单位在实施隐患治理前应当对隐患存在的原因进行分析，参考治理建议制定可靠的治理措施和应急措施或预案，估算整改资金并按规定时限落实整改；</w:t>
      </w:r>
    </w:p>
    <w:p w:rsidR="00070FFE" w:rsidRDefault="0058298B">
      <w:pPr>
        <w:pStyle w:val="a8"/>
        <w:rPr>
          <w:rFonts w:hAnsi="宋体" w:cs="宋体"/>
          <w:sz w:val="28"/>
          <w:szCs w:val="28"/>
        </w:rPr>
      </w:pPr>
      <w:r>
        <w:rPr>
          <w:rFonts w:hAnsi="宋体" w:cs="宋体" w:hint="eastAsia"/>
          <w:sz w:val="28"/>
          <w:szCs w:val="28"/>
        </w:rPr>
        <w:t>治理情况反馈。隐患存在单位在规定的期限内将治理完成情况反馈至隐患整改通知下发部门验收，未能及时整改完成的应说明原因与整改通知制发部门协同解决；</w:t>
      </w:r>
    </w:p>
    <w:p w:rsidR="00070FFE" w:rsidRDefault="0058298B">
      <w:pPr>
        <w:pStyle w:val="a8"/>
        <w:rPr>
          <w:rFonts w:hAnsi="宋体" w:cs="宋体"/>
          <w:sz w:val="28"/>
          <w:szCs w:val="28"/>
        </w:rPr>
      </w:pPr>
      <w:r>
        <w:rPr>
          <w:rFonts w:hAnsi="宋体" w:cs="宋体" w:hint="eastAsia"/>
          <w:sz w:val="28"/>
          <w:szCs w:val="28"/>
        </w:rPr>
        <w:t>验收。</w:t>
      </w:r>
      <w:r>
        <w:rPr>
          <w:rFonts w:hAnsi="宋体" w:cs="宋体" w:hint="eastAsia"/>
          <w:color w:val="000000"/>
          <w:sz w:val="28"/>
          <w:szCs w:val="28"/>
        </w:rPr>
        <w:t>按照</w:t>
      </w:r>
      <w:proofErr w:type="gramStart"/>
      <w:r>
        <w:rPr>
          <w:rFonts w:hAnsi="宋体" w:cs="宋体" w:hint="eastAsia"/>
          <w:color w:val="000000"/>
          <w:sz w:val="28"/>
          <w:szCs w:val="28"/>
        </w:rPr>
        <w:t>“</w:t>
      </w:r>
      <w:proofErr w:type="gramEnd"/>
      <w:r>
        <w:rPr>
          <w:rFonts w:hAnsi="宋体" w:cs="宋体" w:hint="eastAsia"/>
          <w:color w:val="000000"/>
          <w:sz w:val="28"/>
          <w:szCs w:val="28"/>
        </w:rPr>
        <w:t>谁排查谁验收“的原则，</w:t>
      </w:r>
      <w:r>
        <w:rPr>
          <w:rFonts w:hAnsi="宋体" w:cs="宋体" w:hint="eastAsia"/>
          <w:sz w:val="28"/>
          <w:szCs w:val="28"/>
        </w:rPr>
        <w:t>隐患排查组织部门应当对隐患整改效果组织验收并出具验收意见。</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lastRenderedPageBreak/>
        <w:t>一般隐患治理</w:t>
      </w:r>
    </w:p>
    <w:p w:rsidR="00070FFE" w:rsidRDefault="0058298B" w:rsidP="00F2068D">
      <w:pPr>
        <w:pStyle w:val="af9"/>
        <w:ind w:firstLine="560"/>
        <w:rPr>
          <w:rFonts w:hAnsi="宋体" w:cs="宋体"/>
          <w:sz w:val="28"/>
          <w:szCs w:val="28"/>
        </w:rPr>
      </w:pPr>
      <w:r>
        <w:rPr>
          <w:rFonts w:hAnsi="宋体" w:cs="宋体" w:hint="eastAsia"/>
          <w:sz w:val="28"/>
          <w:szCs w:val="28"/>
        </w:rPr>
        <w:t>由公司业各级（公司、部门、车间、班组等）负责人或者有关人员负责组织整改。能够立即整改的隐患应立即组织整改，整改情况要安排专人进行确认；难以立即排除的应及时进行分析，制定整改措施并限期整改。</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重大隐患治理</w:t>
      </w:r>
    </w:p>
    <w:p w:rsidR="00070FFE" w:rsidRDefault="0058298B">
      <w:pPr>
        <w:pStyle w:val="a4"/>
        <w:spacing w:before="156" w:after="156"/>
        <w:rPr>
          <w:rFonts w:ascii="宋体" w:eastAsia="宋体" w:hAnsi="宋体" w:cs="宋体"/>
          <w:b/>
          <w:bCs/>
          <w:sz w:val="28"/>
          <w:szCs w:val="28"/>
        </w:rPr>
      </w:pPr>
      <w:r>
        <w:rPr>
          <w:rFonts w:ascii="宋体" w:eastAsia="宋体" w:hAnsi="宋体" w:cs="宋体" w:hint="eastAsia"/>
          <w:b/>
          <w:bCs/>
          <w:sz w:val="28"/>
          <w:szCs w:val="28"/>
        </w:rPr>
        <w:t>隐患评估</w:t>
      </w:r>
    </w:p>
    <w:p w:rsidR="00070FFE" w:rsidRDefault="0058298B" w:rsidP="00F2068D">
      <w:pPr>
        <w:pStyle w:val="af9"/>
        <w:ind w:firstLine="560"/>
        <w:rPr>
          <w:rFonts w:hAnsi="宋体" w:cs="宋体"/>
          <w:sz w:val="28"/>
          <w:szCs w:val="28"/>
        </w:rPr>
      </w:pPr>
      <w:r>
        <w:rPr>
          <w:rFonts w:hAnsi="宋体" w:cs="宋体" w:hint="eastAsia"/>
          <w:sz w:val="28"/>
          <w:szCs w:val="28"/>
        </w:rPr>
        <w:t>经判定属于重大事故隐患的，公司应当及时组织评估，并编制事故隐患评估报告书。评估报告书应包括隐患的类别、影响范围和风险程度以及对事故隐患的监控措施、治理方式、治理期限的建议等内容。</w:t>
      </w:r>
    </w:p>
    <w:p w:rsidR="00070FFE" w:rsidRDefault="0058298B">
      <w:pPr>
        <w:pStyle w:val="a4"/>
        <w:spacing w:before="156" w:after="156"/>
        <w:rPr>
          <w:rFonts w:ascii="宋体" w:eastAsia="宋体" w:hAnsi="宋体" w:cs="宋体"/>
          <w:b/>
          <w:bCs/>
          <w:sz w:val="28"/>
          <w:szCs w:val="28"/>
        </w:rPr>
      </w:pPr>
      <w:r>
        <w:rPr>
          <w:rFonts w:ascii="宋体" w:eastAsia="宋体" w:hAnsi="宋体" w:cs="宋体" w:hint="eastAsia"/>
          <w:b/>
          <w:bCs/>
          <w:sz w:val="28"/>
          <w:szCs w:val="28"/>
        </w:rPr>
        <w:t>治理方案</w:t>
      </w:r>
    </w:p>
    <w:p w:rsidR="00070FFE" w:rsidRDefault="0058298B" w:rsidP="00F2068D">
      <w:pPr>
        <w:pStyle w:val="af9"/>
        <w:ind w:firstLine="560"/>
        <w:rPr>
          <w:rFonts w:hAnsi="宋体" w:cs="宋体"/>
          <w:sz w:val="28"/>
          <w:szCs w:val="28"/>
        </w:rPr>
      </w:pPr>
      <w:r>
        <w:rPr>
          <w:rFonts w:hAnsi="宋体" w:cs="宋体" w:hint="eastAsia"/>
          <w:sz w:val="28"/>
          <w:szCs w:val="28"/>
        </w:rPr>
        <w:t>公司根据评估报告书制定重大事故隐患治理方案,并将治理方案报告给当地县（市、区）人民政府负有安全生产监督管理职责的部门。治理方案应当包括下列主要内容：</w:t>
      </w:r>
    </w:p>
    <w:p w:rsidR="00070FFE" w:rsidRDefault="0058298B">
      <w:pPr>
        <w:pStyle w:val="a8"/>
        <w:numPr>
          <w:ilvl w:val="0"/>
          <w:numId w:val="20"/>
        </w:numPr>
        <w:rPr>
          <w:rFonts w:hAnsi="宋体" w:cs="宋体"/>
          <w:sz w:val="28"/>
          <w:szCs w:val="28"/>
        </w:rPr>
      </w:pPr>
      <w:r>
        <w:rPr>
          <w:rFonts w:hAnsi="宋体" w:cs="宋体" w:hint="eastAsia"/>
          <w:sz w:val="28"/>
          <w:szCs w:val="28"/>
        </w:rPr>
        <w:t>治理的目标和任务；</w:t>
      </w:r>
    </w:p>
    <w:p w:rsidR="00070FFE" w:rsidRDefault="0058298B">
      <w:pPr>
        <w:pStyle w:val="a8"/>
        <w:rPr>
          <w:rFonts w:hAnsi="宋体" w:cs="宋体"/>
          <w:sz w:val="28"/>
          <w:szCs w:val="28"/>
        </w:rPr>
      </w:pPr>
      <w:r>
        <w:rPr>
          <w:rFonts w:hAnsi="宋体" w:cs="宋体" w:hint="eastAsia"/>
          <w:sz w:val="28"/>
          <w:szCs w:val="28"/>
        </w:rPr>
        <w:t>采取的方法和措施；</w:t>
      </w:r>
    </w:p>
    <w:p w:rsidR="00070FFE" w:rsidRDefault="0058298B">
      <w:pPr>
        <w:pStyle w:val="a8"/>
        <w:rPr>
          <w:rFonts w:hAnsi="宋体" w:cs="宋体"/>
          <w:sz w:val="28"/>
          <w:szCs w:val="28"/>
        </w:rPr>
      </w:pPr>
      <w:r>
        <w:rPr>
          <w:rFonts w:hAnsi="宋体" w:cs="宋体" w:hint="eastAsia"/>
          <w:sz w:val="28"/>
          <w:szCs w:val="28"/>
        </w:rPr>
        <w:t>经费和物资的落实；</w:t>
      </w:r>
    </w:p>
    <w:p w:rsidR="00070FFE" w:rsidRDefault="0058298B">
      <w:pPr>
        <w:pStyle w:val="a8"/>
        <w:rPr>
          <w:rFonts w:hAnsi="宋体" w:cs="宋体"/>
          <w:sz w:val="28"/>
          <w:szCs w:val="28"/>
        </w:rPr>
      </w:pPr>
      <w:r>
        <w:rPr>
          <w:rFonts w:hAnsi="宋体" w:cs="宋体" w:hint="eastAsia"/>
          <w:sz w:val="28"/>
          <w:szCs w:val="28"/>
        </w:rPr>
        <w:t>负责治理的机构和人员；</w:t>
      </w:r>
    </w:p>
    <w:p w:rsidR="00070FFE" w:rsidRDefault="0058298B">
      <w:pPr>
        <w:pStyle w:val="a8"/>
        <w:rPr>
          <w:rFonts w:hAnsi="宋体" w:cs="宋体"/>
          <w:sz w:val="28"/>
          <w:szCs w:val="28"/>
        </w:rPr>
      </w:pPr>
      <w:r>
        <w:rPr>
          <w:rFonts w:hAnsi="宋体" w:cs="宋体" w:hint="eastAsia"/>
          <w:sz w:val="28"/>
          <w:szCs w:val="28"/>
        </w:rPr>
        <w:t>治理的时限和要求；</w:t>
      </w:r>
    </w:p>
    <w:p w:rsidR="00070FFE" w:rsidRDefault="0058298B">
      <w:pPr>
        <w:pStyle w:val="a8"/>
        <w:rPr>
          <w:rFonts w:hAnsi="宋体" w:cs="宋体"/>
          <w:sz w:val="28"/>
          <w:szCs w:val="28"/>
        </w:rPr>
      </w:pPr>
      <w:r>
        <w:rPr>
          <w:rFonts w:hAnsi="宋体" w:cs="宋体" w:hint="eastAsia"/>
          <w:sz w:val="28"/>
          <w:szCs w:val="28"/>
        </w:rPr>
        <w:t>防止整改期间发生事故的安全措施。</w:t>
      </w:r>
    </w:p>
    <w:p w:rsidR="00070FFE" w:rsidRDefault="0058298B" w:rsidP="00F2068D">
      <w:pPr>
        <w:pStyle w:val="af9"/>
        <w:ind w:firstLine="560"/>
        <w:rPr>
          <w:rFonts w:hAnsi="宋体" w:cs="宋体"/>
          <w:sz w:val="28"/>
          <w:szCs w:val="28"/>
        </w:rPr>
      </w:pPr>
      <w:r>
        <w:rPr>
          <w:rFonts w:hAnsi="宋体" w:cs="宋体" w:hint="eastAsia"/>
          <w:sz w:val="28"/>
          <w:szCs w:val="28"/>
        </w:rPr>
        <w:lastRenderedPageBreak/>
        <w:t>公司按照隐患整改通知和治理方案对重大事故隐患进行治理，治理资金从安全费用支出，治理时,应当采取严密的防范、监控措施,防止事故发生。重大事故隐患治理前或者治理过程中,无法保证生产安全的,工贸企业应当暂时停产、停业或者停止使用。</w:t>
      </w:r>
    </w:p>
    <w:p w:rsidR="00070FFE" w:rsidRDefault="0058298B">
      <w:pPr>
        <w:pStyle w:val="a3"/>
        <w:spacing w:before="156" w:after="156"/>
        <w:rPr>
          <w:rFonts w:ascii="宋体" w:eastAsia="宋体" w:hAnsi="宋体" w:cs="宋体"/>
          <w:b/>
          <w:bCs/>
          <w:sz w:val="28"/>
          <w:szCs w:val="28"/>
        </w:rPr>
      </w:pPr>
      <w:r>
        <w:rPr>
          <w:rFonts w:ascii="宋体" w:eastAsia="宋体" w:hAnsi="宋体" w:cs="宋体" w:hint="eastAsia"/>
          <w:b/>
          <w:bCs/>
          <w:sz w:val="28"/>
          <w:szCs w:val="28"/>
        </w:rPr>
        <w:t>隐患治理验收</w:t>
      </w:r>
    </w:p>
    <w:p w:rsidR="00070FFE" w:rsidRDefault="0058298B">
      <w:pPr>
        <w:pStyle w:val="afb"/>
        <w:rPr>
          <w:rFonts w:hAnsi="宋体" w:cs="宋体"/>
          <w:sz w:val="28"/>
          <w:szCs w:val="28"/>
        </w:rPr>
      </w:pPr>
      <w:r>
        <w:rPr>
          <w:rFonts w:hAnsi="宋体" w:cs="宋体" w:hint="eastAsia"/>
          <w:sz w:val="28"/>
          <w:szCs w:val="28"/>
        </w:rPr>
        <w:t>隐患治理完成后，应根据隐患级别组织相关人员对治理情况进行验收并出具验收意见，实现闭环管理，并建立隐患排查</w:t>
      </w:r>
      <w:proofErr w:type="gramStart"/>
      <w:r>
        <w:rPr>
          <w:rFonts w:hAnsi="宋体" w:cs="宋体" w:hint="eastAsia"/>
          <w:sz w:val="28"/>
          <w:szCs w:val="28"/>
        </w:rPr>
        <w:t>治理台</w:t>
      </w:r>
      <w:proofErr w:type="gramEnd"/>
      <w:r>
        <w:rPr>
          <w:rFonts w:hAnsi="宋体" w:cs="宋体" w:hint="eastAsia"/>
          <w:sz w:val="28"/>
          <w:szCs w:val="28"/>
        </w:rPr>
        <w:t>账，参见附录C、附录D。</w:t>
      </w:r>
    </w:p>
    <w:p w:rsidR="00070FFE" w:rsidRDefault="0058298B">
      <w:pPr>
        <w:pStyle w:val="afb"/>
        <w:rPr>
          <w:rFonts w:hAnsi="宋体" w:cs="宋体"/>
          <w:sz w:val="28"/>
          <w:szCs w:val="28"/>
        </w:rPr>
      </w:pPr>
      <w:r>
        <w:rPr>
          <w:rFonts w:hAnsi="宋体" w:cs="宋体" w:hint="eastAsia"/>
          <w:sz w:val="28"/>
          <w:szCs w:val="28"/>
        </w:rPr>
        <w:t>重大事故隐患治理工作结束后，企业应组织对治理情况进行复查评估，并将治理结果向当地县（市、区）人民政府负有安全生产监督管理职责的部门报告。</w:t>
      </w:r>
    </w:p>
    <w:p w:rsidR="00070FFE" w:rsidRDefault="0058298B" w:rsidP="00F2068D">
      <w:pPr>
        <w:pStyle w:val="a1"/>
        <w:spacing w:before="312" w:after="312"/>
        <w:rPr>
          <w:rFonts w:ascii="宋体" w:eastAsia="宋体" w:hAnsi="宋体" w:cs="宋体"/>
          <w:b/>
          <w:bCs/>
          <w:sz w:val="28"/>
          <w:szCs w:val="28"/>
        </w:rPr>
      </w:pPr>
      <w:bookmarkStart w:id="893" w:name="_Toc487713737"/>
      <w:bookmarkStart w:id="894" w:name="_Toc20238_WPSOffice_Level2"/>
      <w:bookmarkStart w:id="895" w:name="_Toc479928015"/>
      <w:bookmarkStart w:id="896" w:name="_Toc125"/>
      <w:bookmarkStart w:id="897" w:name="_Toc479928505"/>
      <w:bookmarkStart w:id="898" w:name="_Toc12744_WPSOffice_Level2"/>
      <w:bookmarkStart w:id="899" w:name="_Toc4639_WPSOffice_Level2"/>
      <w:bookmarkStart w:id="900" w:name="_Toc479927961"/>
      <w:bookmarkStart w:id="901" w:name="_Toc3491_WPSOffice_Level2"/>
      <w:bookmarkStart w:id="902" w:name="_Toc21452_WPSOffice_Level2"/>
      <w:r>
        <w:rPr>
          <w:rFonts w:ascii="宋体" w:eastAsia="宋体" w:hAnsi="宋体" w:cs="宋体" w:hint="eastAsia"/>
          <w:b/>
          <w:bCs/>
          <w:sz w:val="28"/>
          <w:szCs w:val="28"/>
        </w:rPr>
        <w:t>文件管理</w:t>
      </w:r>
      <w:bookmarkEnd w:id="893"/>
      <w:bookmarkEnd w:id="894"/>
      <w:bookmarkEnd w:id="895"/>
      <w:bookmarkEnd w:id="896"/>
      <w:bookmarkEnd w:id="897"/>
      <w:bookmarkEnd w:id="898"/>
      <w:bookmarkEnd w:id="899"/>
      <w:bookmarkEnd w:id="900"/>
      <w:bookmarkEnd w:id="901"/>
      <w:bookmarkEnd w:id="902"/>
    </w:p>
    <w:p w:rsidR="00070FFE" w:rsidRDefault="0058298B">
      <w:pPr>
        <w:pStyle w:val="aff"/>
        <w:rPr>
          <w:rFonts w:hAnsi="宋体" w:cs="宋体"/>
          <w:sz w:val="28"/>
          <w:szCs w:val="28"/>
        </w:rPr>
      </w:pPr>
      <w:bookmarkStart w:id="903" w:name="_Toc30971"/>
      <w:r>
        <w:rPr>
          <w:rFonts w:hAnsi="宋体" w:cs="宋体" w:hint="eastAsia"/>
          <w:sz w:val="28"/>
          <w:szCs w:val="28"/>
        </w:rPr>
        <w:t>公司在隐患排查治理体系策划、实施及持续改进过程中，应完整保存体现隐患排查全过程的记录资料，并分类建档管理。至少应包括：</w:t>
      </w:r>
      <w:bookmarkEnd w:id="903"/>
    </w:p>
    <w:p w:rsidR="00070FFE" w:rsidRDefault="0058298B">
      <w:pPr>
        <w:pStyle w:val="a6"/>
        <w:rPr>
          <w:rFonts w:hAnsi="宋体" w:cs="宋体"/>
          <w:sz w:val="28"/>
          <w:szCs w:val="28"/>
        </w:rPr>
      </w:pPr>
      <w:r>
        <w:rPr>
          <w:rFonts w:hAnsi="宋体" w:cs="宋体" w:hint="eastAsia"/>
          <w:sz w:val="28"/>
          <w:szCs w:val="28"/>
        </w:rPr>
        <w:t>隐患排查治理制度；</w:t>
      </w:r>
    </w:p>
    <w:p w:rsidR="00070FFE" w:rsidRDefault="0058298B">
      <w:pPr>
        <w:pStyle w:val="a6"/>
        <w:rPr>
          <w:rFonts w:hAnsi="宋体" w:cs="宋体"/>
          <w:sz w:val="28"/>
          <w:szCs w:val="28"/>
        </w:rPr>
      </w:pPr>
      <w:r>
        <w:rPr>
          <w:rFonts w:hAnsi="宋体" w:cs="宋体" w:hint="eastAsia"/>
          <w:sz w:val="28"/>
          <w:szCs w:val="28"/>
        </w:rPr>
        <w:t>隐患排查</w:t>
      </w:r>
      <w:proofErr w:type="gramStart"/>
      <w:r>
        <w:rPr>
          <w:rFonts w:hAnsi="宋体" w:cs="宋体" w:hint="eastAsia"/>
          <w:sz w:val="28"/>
          <w:szCs w:val="28"/>
        </w:rPr>
        <w:t>治理台</w:t>
      </w:r>
      <w:proofErr w:type="gramEnd"/>
      <w:r>
        <w:rPr>
          <w:rFonts w:hAnsi="宋体" w:cs="宋体" w:hint="eastAsia"/>
          <w:sz w:val="28"/>
          <w:szCs w:val="28"/>
        </w:rPr>
        <w:t>账；</w:t>
      </w:r>
    </w:p>
    <w:p w:rsidR="00070FFE" w:rsidRDefault="0058298B">
      <w:pPr>
        <w:pStyle w:val="a6"/>
        <w:rPr>
          <w:rFonts w:hAnsi="宋体" w:cs="宋体"/>
          <w:sz w:val="28"/>
          <w:szCs w:val="28"/>
        </w:rPr>
      </w:pPr>
      <w:r>
        <w:rPr>
          <w:rFonts w:hAnsi="宋体" w:cs="宋体" w:hint="eastAsia"/>
          <w:sz w:val="28"/>
          <w:szCs w:val="28"/>
        </w:rPr>
        <w:t>隐患排查项目清单等内容的文件成果。</w:t>
      </w:r>
    </w:p>
    <w:p w:rsidR="00070FFE" w:rsidRDefault="0058298B">
      <w:pPr>
        <w:pStyle w:val="aff"/>
        <w:rPr>
          <w:rFonts w:hAnsi="宋体" w:cs="宋体"/>
          <w:sz w:val="28"/>
          <w:szCs w:val="28"/>
        </w:rPr>
      </w:pPr>
      <w:bookmarkStart w:id="904" w:name="_Toc25245"/>
      <w:r>
        <w:rPr>
          <w:rFonts w:hAnsi="宋体" w:cs="宋体" w:hint="eastAsia"/>
          <w:sz w:val="28"/>
          <w:szCs w:val="28"/>
        </w:rPr>
        <w:t>重大事故隐患排查、评估报告，治理方案、整改验收等应保留纸质记录，单独建档管理。</w:t>
      </w:r>
      <w:bookmarkEnd w:id="904"/>
    </w:p>
    <w:p w:rsidR="00070FFE" w:rsidRDefault="0058298B" w:rsidP="00F2068D">
      <w:pPr>
        <w:pStyle w:val="a1"/>
        <w:spacing w:before="312" w:after="312"/>
        <w:rPr>
          <w:rFonts w:ascii="宋体" w:eastAsia="宋体" w:hAnsi="宋体" w:cs="宋体"/>
          <w:b/>
          <w:bCs/>
          <w:sz w:val="28"/>
          <w:szCs w:val="28"/>
        </w:rPr>
      </w:pPr>
      <w:bookmarkStart w:id="905" w:name="_Toc3883_WPSOffice_Level2"/>
      <w:bookmarkStart w:id="906" w:name="_Toc479928016"/>
      <w:bookmarkStart w:id="907" w:name="_Toc20074_WPSOffice_Level2"/>
      <w:bookmarkStart w:id="908" w:name="_Toc479928506"/>
      <w:bookmarkStart w:id="909" w:name="_Toc7953"/>
      <w:bookmarkStart w:id="910" w:name="_Toc479927962"/>
      <w:bookmarkStart w:id="911" w:name="_Toc487713738"/>
      <w:bookmarkStart w:id="912" w:name="_Toc19414_WPSOffice_Level2"/>
      <w:bookmarkStart w:id="913" w:name="_Toc32476_WPSOffice_Level2"/>
      <w:bookmarkStart w:id="914" w:name="_Toc14228_WPSOffice_Level2"/>
      <w:r>
        <w:rPr>
          <w:rFonts w:ascii="宋体" w:eastAsia="宋体" w:hAnsi="宋体" w:cs="宋体" w:hint="eastAsia"/>
          <w:b/>
          <w:bCs/>
          <w:sz w:val="28"/>
          <w:szCs w:val="28"/>
        </w:rPr>
        <w:t>隐患排查治理效果</w:t>
      </w:r>
      <w:bookmarkEnd w:id="905"/>
      <w:bookmarkEnd w:id="906"/>
      <w:bookmarkEnd w:id="907"/>
      <w:bookmarkEnd w:id="908"/>
      <w:bookmarkEnd w:id="909"/>
      <w:bookmarkEnd w:id="910"/>
      <w:bookmarkEnd w:id="911"/>
      <w:bookmarkEnd w:id="912"/>
      <w:bookmarkEnd w:id="913"/>
      <w:bookmarkEnd w:id="914"/>
    </w:p>
    <w:p w:rsidR="00070FFE" w:rsidRDefault="0058298B" w:rsidP="00F2068D">
      <w:pPr>
        <w:pStyle w:val="af9"/>
        <w:ind w:firstLine="560"/>
        <w:rPr>
          <w:rFonts w:hAnsi="宋体" w:cs="宋体"/>
          <w:sz w:val="28"/>
          <w:szCs w:val="28"/>
        </w:rPr>
      </w:pPr>
      <w:r>
        <w:rPr>
          <w:rFonts w:hAnsi="宋体" w:cs="宋体" w:hint="eastAsia"/>
          <w:sz w:val="28"/>
          <w:szCs w:val="28"/>
        </w:rPr>
        <w:lastRenderedPageBreak/>
        <w:t>通过隐患排查治理体系的建设，企业应至少在以下方面有所改进：</w:t>
      </w:r>
    </w:p>
    <w:p w:rsidR="00070FFE" w:rsidRDefault="0058298B" w:rsidP="00F2068D">
      <w:pPr>
        <w:pStyle w:val="af9"/>
        <w:ind w:firstLine="560"/>
        <w:rPr>
          <w:rFonts w:hAnsi="宋体" w:cs="宋体"/>
          <w:sz w:val="28"/>
          <w:szCs w:val="28"/>
        </w:rPr>
      </w:pPr>
      <w:r>
        <w:rPr>
          <w:rFonts w:hAnsi="宋体" w:cs="宋体" w:hint="eastAsia"/>
          <w:sz w:val="28"/>
          <w:szCs w:val="28"/>
        </w:rPr>
        <w:t>——风险控制措施全面持续有效；</w:t>
      </w:r>
    </w:p>
    <w:p w:rsidR="00070FFE" w:rsidRDefault="0058298B" w:rsidP="00F2068D">
      <w:pPr>
        <w:pStyle w:val="af9"/>
        <w:ind w:firstLine="560"/>
        <w:rPr>
          <w:rFonts w:hAnsi="宋体" w:cs="宋体"/>
          <w:sz w:val="28"/>
          <w:szCs w:val="28"/>
        </w:rPr>
      </w:pPr>
      <w:r>
        <w:rPr>
          <w:rFonts w:hAnsi="宋体" w:cs="宋体" w:hint="eastAsia"/>
          <w:sz w:val="28"/>
          <w:szCs w:val="28"/>
        </w:rPr>
        <w:t>——风险管控能力得到加强和提升；</w:t>
      </w:r>
    </w:p>
    <w:p w:rsidR="00070FFE" w:rsidRDefault="0058298B" w:rsidP="00F2068D">
      <w:pPr>
        <w:pStyle w:val="af9"/>
        <w:ind w:firstLine="560"/>
        <w:rPr>
          <w:rFonts w:hAnsi="宋体" w:cs="宋体"/>
          <w:sz w:val="28"/>
          <w:szCs w:val="28"/>
        </w:rPr>
      </w:pPr>
      <w:r>
        <w:rPr>
          <w:rFonts w:hAnsi="宋体" w:cs="宋体" w:hint="eastAsia"/>
          <w:sz w:val="28"/>
          <w:szCs w:val="28"/>
        </w:rPr>
        <w:t>——隐患排查治理制度进一步完善；</w:t>
      </w:r>
    </w:p>
    <w:p w:rsidR="00070FFE" w:rsidRDefault="0058298B" w:rsidP="00F2068D">
      <w:pPr>
        <w:pStyle w:val="af9"/>
        <w:ind w:firstLine="560"/>
        <w:rPr>
          <w:rFonts w:hAnsi="宋体" w:cs="宋体"/>
          <w:sz w:val="28"/>
          <w:szCs w:val="28"/>
        </w:rPr>
      </w:pPr>
      <w:r>
        <w:rPr>
          <w:rFonts w:hAnsi="宋体" w:cs="宋体" w:hint="eastAsia"/>
          <w:sz w:val="28"/>
          <w:szCs w:val="28"/>
        </w:rPr>
        <w:t>——各级排查责任得到进一步落实；</w:t>
      </w:r>
    </w:p>
    <w:p w:rsidR="00070FFE" w:rsidRDefault="0058298B" w:rsidP="00F2068D">
      <w:pPr>
        <w:pStyle w:val="af9"/>
        <w:ind w:firstLine="560"/>
        <w:rPr>
          <w:rFonts w:hAnsi="宋体" w:cs="宋体"/>
          <w:sz w:val="28"/>
          <w:szCs w:val="28"/>
        </w:rPr>
      </w:pPr>
      <w:r>
        <w:rPr>
          <w:rFonts w:hAnsi="宋体" w:cs="宋体" w:hint="eastAsia"/>
          <w:sz w:val="28"/>
          <w:szCs w:val="28"/>
        </w:rPr>
        <w:t>——员工隐患排查水平进一步提高；</w:t>
      </w:r>
    </w:p>
    <w:p w:rsidR="00070FFE" w:rsidRDefault="0058298B" w:rsidP="00F2068D">
      <w:pPr>
        <w:pStyle w:val="af9"/>
        <w:ind w:firstLine="560"/>
        <w:rPr>
          <w:rFonts w:hAnsi="宋体" w:cs="宋体"/>
          <w:sz w:val="28"/>
          <w:szCs w:val="28"/>
        </w:rPr>
      </w:pPr>
      <w:r>
        <w:rPr>
          <w:rFonts w:hAnsi="宋体" w:cs="宋体" w:hint="eastAsia"/>
          <w:sz w:val="28"/>
          <w:szCs w:val="28"/>
        </w:rPr>
        <w:t>——对隐患频率较高的风险重新进行评价、分级，并制定</w:t>
      </w:r>
      <w:proofErr w:type="gramStart"/>
      <w:r>
        <w:rPr>
          <w:rFonts w:hAnsi="宋体" w:cs="宋体" w:hint="eastAsia"/>
          <w:sz w:val="28"/>
          <w:szCs w:val="28"/>
        </w:rPr>
        <w:t>完善控制</w:t>
      </w:r>
      <w:proofErr w:type="gramEnd"/>
      <w:r>
        <w:rPr>
          <w:rFonts w:hAnsi="宋体" w:cs="宋体" w:hint="eastAsia"/>
          <w:sz w:val="28"/>
          <w:szCs w:val="28"/>
        </w:rPr>
        <w:t>措施；</w:t>
      </w:r>
    </w:p>
    <w:p w:rsidR="00070FFE" w:rsidRDefault="0058298B" w:rsidP="00F2068D">
      <w:pPr>
        <w:pStyle w:val="af9"/>
        <w:ind w:firstLine="560"/>
        <w:rPr>
          <w:rFonts w:hAnsi="宋体" w:cs="宋体"/>
          <w:sz w:val="28"/>
          <w:szCs w:val="28"/>
        </w:rPr>
      </w:pPr>
      <w:r>
        <w:rPr>
          <w:rFonts w:hAnsi="宋体" w:cs="宋体" w:hint="eastAsia"/>
          <w:sz w:val="28"/>
          <w:szCs w:val="28"/>
        </w:rPr>
        <w:t>——生产安全事故明显减少；</w:t>
      </w:r>
    </w:p>
    <w:p w:rsidR="00070FFE" w:rsidRDefault="0058298B" w:rsidP="00F2068D">
      <w:pPr>
        <w:pStyle w:val="af9"/>
        <w:ind w:firstLine="560"/>
        <w:rPr>
          <w:rFonts w:hAnsi="宋体" w:cs="宋体"/>
          <w:sz w:val="28"/>
          <w:szCs w:val="28"/>
        </w:rPr>
      </w:pPr>
      <w:r>
        <w:rPr>
          <w:rFonts w:hAnsi="宋体" w:cs="宋体" w:hint="eastAsia"/>
          <w:sz w:val="28"/>
          <w:szCs w:val="28"/>
        </w:rPr>
        <w:t>——职业健康管理水平进一步提升。</w:t>
      </w:r>
    </w:p>
    <w:p w:rsidR="00070FFE" w:rsidRDefault="0058298B" w:rsidP="00F2068D">
      <w:pPr>
        <w:pStyle w:val="af9"/>
        <w:ind w:firstLine="560"/>
        <w:rPr>
          <w:rFonts w:hAnsi="宋体" w:cs="宋体"/>
          <w:sz w:val="28"/>
          <w:szCs w:val="28"/>
        </w:rPr>
      </w:pPr>
      <w:r>
        <w:rPr>
          <w:rFonts w:hAnsi="宋体" w:cs="宋体" w:hint="eastAsia"/>
          <w:sz w:val="28"/>
          <w:szCs w:val="28"/>
        </w:rPr>
        <w:t>同时应包括：</w:t>
      </w:r>
    </w:p>
    <w:p w:rsidR="00070FFE" w:rsidRDefault="0058298B">
      <w:pPr>
        <w:pStyle w:val="a6"/>
        <w:rPr>
          <w:rFonts w:hAnsi="宋体" w:cs="宋体"/>
          <w:sz w:val="28"/>
          <w:szCs w:val="28"/>
        </w:rPr>
      </w:pPr>
      <w:r>
        <w:rPr>
          <w:rFonts w:hAnsi="宋体" w:cs="宋体" w:hint="eastAsia"/>
          <w:sz w:val="28"/>
          <w:szCs w:val="28"/>
        </w:rPr>
        <w:t>建立事故隐患排查治理组织机构，健全事故隐患排查制度，落实隐患排查治理责任；</w:t>
      </w:r>
    </w:p>
    <w:p w:rsidR="00070FFE" w:rsidRDefault="0058298B">
      <w:pPr>
        <w:pStyle w:val="a6"/>
        <w:rPr>
          <w:rFonts w:hAnsi="宋体" w:cs="宋体"/>
          <w:sz w:val="28"/>
          <w:szCs w:val="28"/>
        </w:rPr>
      </w:pPr>
      <w:r>
        <w:rPr>
          <w:rFonts w:hAnsi="宋体" w:cs="宋体" w:hint="eastAsia"/>
          <w:sz w:val="28"/>
          <w:szCs w:val="28"/>
        </w:rPr>
        <w:t>依据有关法律法规、技术标准、规程要求结合企业各类风险点的管控措施编制完整的隐患排查项目清单；</w:t>
      </w:r>
    </w:p>
    <w:p w:rsidR="00070FFE" w:rsidRDefault="0058298B">
      <w:pPr>
        <w:pStyle w:val="a6"/>
        <w:rPr>
          <w:rFonts w:hAnsi="宋体" w:cs="宋体"/>
          <w:sz w:val="28"/>
          <w:szCs w:val="28"/>
        </w:rPr>
      </w:pPr>
      <w:r>
        <w:rPr>
          <w:rFonts w:hAnsi="宋体" w:cs="宋体" w:hint="eastAsia"/>
          <w:sz w:val="28"/>
          <w:szCs w:val="28"/>
        </w:rPr>
        <w:t>制定完整的可执行的排查计划并有效落实，形成完整的体现隐患排查全过程的记录资料；</w:t>
      </w:r>
    </w:p>
    <w:p w:rsidR="00070FFE" w:rsidRDefault="0058298B">
      <w:pPr>
        <w:pStyle w:val="a6"/>
        <w:rPr>
          <w:rFonts w:hAnsi="宋体" w:cs="宋体"/>
          <w:sz w:val="28"/>
          <w:szCs w:val="28"/>
        </w:rPr>
      </w:pPr>
      <w:r>
        <w:rPr>
          <w:rFonts w:hAnsi="宋体" w:cs="宋体" w:hint="eastAsia"/>
          <w:sz w:val="28"/>
          <w:szCs w:val="28"/>
        </w:rPr>
        <w:t>隐患治理及时，保证整改措施、资金、时限、责任、预案“五到位”，实现闭环管理；</w:t>
      </w:r>
    </w:p>
    <w:p w:rsidR="00070FFE" w:rsidRDefault="0058298B">
      <w:pPr>
        <w:pStyle w:val="a6"/>
        <w:rPr>
          <w:rFonts w:hAnsi="宋体" w:cs="宋体"/>
          <w:sz w:val="28"/>
          <w:szCs w:val="28"/>
        </w:rPr>
      </w:pPr>
      <w:r>
        <w:rPr>
          <w:rFonts w:hAnsi="宋体" w:cs="宋体" w:hint="eastAsia"/>
          <w:sz w:val="28"/>
          <w:szCs w:val="28"/>
        </w:rPr>
        <w:t>重大事故隐患编制评估报告书及治理方案并实施治理，治理方案和治理结果按规定上报</w:t>
      </w:r>
      <w:r>
        <w:rPr>
          <w:rFonts w:hAnsi="宋体" w:cs="宋体" w:hint="eastAsia"/>
          <w:color w:val="333333"/>
          <w:sz w:val="28"/>
          <w:szCs w:val="28"/>
        </w:rPr>
        <w:t>当地</w:t>
      </w:r>
      <w:r>
        <w:rPr>
          <w:rFonts w:hAnsi="宋体" w:cs="宋体" w:hint="eastAsia"/>
          <w:sz w:val="28"/>
          <w:szCs w:val="28"/>
        </w:rPr>
        <w:t>县（市、区）人民政府负有安</w:t>
      </w:r>
      <w:r>
        <w:rPr>
          <w:rFonts w:hAnsi="宋体" w:cs="宋体" w:hint="eastAsia"/>
          <w:sz w:val="28"/>
          <w:szCs w:val="28"/>
        </w:rPr>
        <w:lastRenderedPageBreak/>
        <w:t>全生产监督管理职责的部门。</w:t>
      </w:r>
    </w:p>
    <w:p w:rsidR="00070FFE" w:rsidRDefault="0058298B" w:rsidP="00F2068D">
      <w:pPr>
        <w:pStyle w:val="a1"/>
        <w:spacing w:before="312" w:after="312"/>
        <w:rPr>
          <w:rFonts w:ascii="宋体" w:eastAsia="宋体" w:hAnsi="宋体" w:cs="宋体"/>
          <w:b/>
          <w:bCs/>
          <w:sz w:val="28"/>
          <w:szCs w:val="28"/>
        </w:rPr>
      </w:pPr>
      <w:bookmarkStart w:id="915" w:name="_Toc29369_WPSOffice_Level2"/>
      <w:bookmarkStart w:id="916" w:name="_Toc25062_WPSOffice_Level2"/>
      <w:bookmarkStart w:id="917" w:name="_Toc13839_WPSOffice_Level2"/>
      <w:bookmarkStart w:id="918" w:name="_Toc8391_WPSOffice_Level2"/>
      <w:bookmarkStart w:id="919" w:name="_Toc479927963"/>
      <w:bookmarkStart w:id="920" w:name="_Toc479928507"/>
      <w:bookmarkStart w:id="921" w:name="_Toc487713739"/>
      <w:bookmarkStart w:id="922" w:name="_Toc26009"/>
      <w:bookmarkStart w:id="923" w:name="_Toc479928017"/>
      <w:bookmarkStart w:id="924" w:name="_Toc20134_WPSOffice_Level2"/>
      <w:r>
        <w:rPr>
          <w:rFonts w:ascii="宋体" w:eastAsia="宋体" w:hAnsi="宋体" w:cs="宋体" w:hint="eastAsia"/>
          <w:b/>
          <w:bCs/>
          <w:sz w:val="28"/>
          <w:szCs w:val="28"/>
        </w:rPr>
        <w:t>持续改进</w:t>
      </w:r>
      <w:bookmarkEnd w:id="915"/>
      <w:bookmarkEnd w:id="916"/>
      <w:bookmarkEnd w:id="917"/>
      <w:bookmarkEnd w:id="918"/>
      <w:bookmarkEnd w:id="919"/>
      <w:bookmarkEnd w:id="920"/>
      <w:bookmarkEnd w:id="921"/>
      <w:bookmarkEnd w:id="922"/>
      <w:bookmarkEnd w:id="923"/>
      <w:bookmarkEnd w:id="924"/>
    </w:p>
    <w:p w:rsidR="00070FFE" w:rsidRDefault="0058298B">
      <w:pPr>
        <w:pStyle w:val="af9"/>
        <w:ind w:firstLineChars="0" w:firstLine="0"/>
        <w:rPr>
          <w:rFonts w:hAnsi="宋体" w:cs="宋体"/>
          <w:b/>
          <w:bCs/>
          <w:sz w:val="28"/>
          <w:szCs w:val="28"/>
        </w:rPr>
      </w:pPr>
      <w:r>
        <w:rPr>
          <w:rFonts w:hAnsi="宋体" w:cs="宋体" w:hint="eastAsia"/>
          <w:b/>
          <w:bCs/>
          <w:sz w:val="28"/>
          <w:szCs w:val="28"/>
        </w:rPr>
        <w:t>9.1 评审</w:t>
      </w:r>
    </w:p>
    <w:p w:rsidR="00070FFE" w:rsidRDefault="0058298B" w:rsidP="00F2068D">
      <w:pPr>
        <w:pStyle w:val="af9"/>
        <w:ind w:firstLine="560"/>
        <w:rPr>
          <w:rFonts w:hAnsi="宋体" w:cs="宋体"/>
          <w:sz w:val="28"/>
          <w:szCs w:val="28"/>
        </w:rPr>
      </w:pPr>
      <w:r>
        <w:rPr>
          <w:rFonts w:hAnsi="宋体" w:cs="宋体" w:hint="eastAsia"/>
          <w:sz w:val="28"/>
          <w:szCs w:val="28"/>
        </w:rPr>
        <w:t>适时和定期对隐患排查治理体系运行情况进行评审，以确保其持续适宜性、充分性和有效性。评审应包括体系改进的可能性和对体系进行修改的需求。评审每年应不少于一次，当发生更新时应及时组织评审。应保存评审记录。</w:t>
      </w:r>
    </w:p>
    <w:p w:rsidR="00070FFE" w:rsidRDefault="0058298B">
      <w:pPr>
        <w:pStyle w:val="af9"/>
        <w:ind w:firstLineChars="0" w:firstLine="0"/>
        <w:rPr>
          <w:rFonts w:hAnsi="宋体" w:cs="宋体"/>
          <w:sz w:val="28"/>
          <w:szCs w:val="28"/>
        </w:rPr>
      </w:pPr>
      <w:r>
        <w:rPr>
          <w:rFonts w:hAnsi="宋体" w:cs="宋体" w:hint="eastAsia"/>
          <w:sz w:val="28"/>
          <w:szCs w:val="28"/>
        </w:rPr>
        <w:t>9.2 更新</w:t>
      </w:r>
    </w:p>
    <w:p w:rsidR="00070FFE" w:rsidRDefault="0058298B" w:rsidP="00F2068D">
      <w:pPr>
        <w:pStyle w:val="af9"/>
        <w:ind w:firstLine="560"/>
        <w:rPr>
          <w:rFonts w:hAnsi="宋体" w:cs="宋体"/>
          <w:sz w:val="28"/>
          <w:szCs w:val="28"/>
        </w:rPr>
      </w:pPr>
      <w:r>
        <w:rPr>
          <w:rFonts w:hAnsi="宋体" w:cs="宋体" w:hint="eastAsia"/>
          <w:sz w:val="28"/>
          <w:szCs w:val="28"/>
        </w:rPr>
        <w:t>主动根据以下情况对隐患排查治理体系的影响，及时更新隐患排查治理的范围、隐患等级和类别、隐患信息等内容，主要包括：</w:t>
      </w:r>
    </w:p>
    <w:p w:rsidR="00070FFE" w:rsidRDefault="0058298B" w:rsidP="00F2068D">
      <w:pPr>
        <w:pStyle w:val="af9"/>
        <w:ind w:firstLine="560"/>
        <w:rPr>
          <w:rFonts w:hAnsi="宋体" w:cs="宋体"/>
          <w:sz w:val="28"/>
          <w:szCs w:val="28"/>
        </w:rPr>
      </w:pPr>
      <w:r>
        <w:rPr>
          <w:rFonts w:hAnsi="宋体" w:cs="宋体" w:hint="eastAsia"/>
          <w:sz w:val="28"/>
          <w:szCs w:val="28"/>
        </w:rPr>
        <w:t>——法律法规及标准规程变化或更新；</w:t>
      </w:r>
    </w:p>
    <w:p w:rsidR="00070FFE" w:rsidRDefault="0058298B" w:rsidP="00F2068D">
      <w:pPr>
        <w:pStyle w:val="af9"/>
        <w:ind w:firstLine="560"/>
        <w:rPr>
          <w:rFonts w:hAnsi="宋体" w:cs="宋体"/>
          <w:sz w:val="28"/>
          <w:szCs w:val="28"/>
        </w:rPr>
      </w:pPr>
      <w:r>
        <w:rPr>
          <w:rFonts w:hAnsi="宋体" w:cs="宋体" w:hint="eastAsia"/>
          <w:sz w:val="28"/>
          <w:szCs w:val="28"/>
        </w:rPr>
        <w:t>——政府规范性文件提出新要求；</w:t>
      </w:r>
    </w:p>
    <w:p w:rsidR="00070FFE" w:rsidRDefault="0058298B" w:rsidP="00F2068D">
      <w:pPr>
        <w:pStyle w:val="af9"/>
        <w:ind w:firstLine="560"/>
        <w:rPr>
          <w:rFonts w:hAnsi="宋体" w:cs="宋体"/>
          <w:sz w:val="28"/>
          <w:szCs w:val="28"/>
        </w:rPr>
      </w:pPr>
      <w:r>
        <w:rPr>
          <w:rFonts w:hAnsi="宋体" w:cs="宋体" w:hint="eastAsia"/>
          <w:sz w:val="28"/>
          <w:szCs w:val="28"/>
        </w:rPr>
        <w:t>——企业组织机构及安全管理机制发生变化；</w:t>
      </w:r>
    </w:p>
    <w:p w:rsidR="00070FFE" w:rsidRDefault="0058298B" w:rsidP="00F2068D">
      <w:pPr>
        <w:pStyle w:val="af9"/>
        <w:ind w:firstLine="560"/>
        <w:rPr>
          <w:rFonts w:hAnsi="宋体" w:cs="宋体"/>
          <w:sz w:val="28"/>
          <w:szCs w:val="28"/>
        </w:rPr>
      </w:pPr>
      <w:r>
        <w:rPr>
          <w:rFonts w:hAnsi="宋体" w:cs="宋体" w:hint="eastAsia"/>
          <w:sz w:val="28"/>
          <w:szCs w:val="28"/>
        </w:rPr>
        <w:t>——企业生产工艺发生变化、设备设施增减、使用原辅材料变化等；</w:t>
      </w:r>
    </w:p>
    <w:p w:rsidR="00070FFE" w:rsidRDefault="0058298B" w:rsidP="00F2068D">
      <w:pPr>
        <w:pStyle w:val="af9"/>
        <w:ind w:firstLine="560"/>
        <w:rPr>
          <w:rFonts w:hAnsi="宋体" w:cs="宋体"/>
          <w:sz w:val="28"/>
          <w:szCs w:val="28"/>
        </w:rPr>
      </w:pPr>
      <w:r>
        <w:rPr>
          <w:rFonts w:hAnsi="宋体" w:cs="宋体" w:hint="eastAsia"/>
          <w:sz w:val="28"/>
          <w:szCs w:val="28"/>
        </w:rPr>
        <w:t>——企业自身提出更高要求；</w:t>
      </w:r>
    </w:p>
    <w:p w:rsidR="00070FFE" w:rsidRDefault="0058298B" w:rsidP="00F2068D">
      <w:pPr>
        <w:pStyle w:val="af9"/>
        <w:ind w:firstLine="560"/>
        <w:rPr>
          <w:rFonts w:hAnsi="宋体" w:cs="宋体"/>
          <w:sz w:val="28"/>
          <w:szCs w:val="28"/>
        </w:rPr>
      </w:pPr>
      <w:r>
        <w:rPr>
          <w:rFonts w:hAnsi="宋体" w:cs="宋体" w:hint="eastAsia"/>
          <w:sz w:val="28"/>
          <w:szCs w:val="28"/>
        </w:rPr>
        <w:t>——事故事件、紧急情况或应急预案演练结果反馈的需求；</w:t>
      </w:r>
    </w:p>
    <w:p w:rsidR="00070FFE" w:rsidRDefault="0058298B" w:rsidP="00F2068D">
      <w:pPr>
        <w:pStyle w:val="af9"/>
        <w:ind w:firstLine="560"/>
        <w:rPr>
          <w:rFonts w:hAnsi="宋体" w:cs="宋体"/>
          <w:sz w:val="28"/>
          <w:szCs w:val="28"/>
        </w:rPr>
      </w:pPr>
      <w:r>
        <w:rPr>
          <w:rFonts w:hAnsi="宋体" w:cs="宋体" w:hint="eastAsia"/>
          <w:sz w:val="28"/>
          <w:szCs w:val="28"/>
        </w:rPr>
        <w:t>——其它情形出现应当进行评审。</w:t>
      </w:r>
    </w:p>
    <w:p w:rsidR="00070FFE" w:rsidRDefault="0058298B">
      <w:pPr>
        <w:pStyle w:val="af9"/>
        <w:ind w:firstLineChars="0" w:firstLine="0"/>
        <w:rPr>
          <w:rFonts w:hAnsi="宋体" w:cs="宋体"/>
          <w:sz w:val="28"/>
          <w:szCs w:val="28"/>
        </w:rPr>
      </w:pPr>
      <w:r>
        <w:rPr>
          <w:rFonts w:hAnsi="宋体" w:cs="宋体" w:hint="eastAsia"/>
          <w:sz w:val="28"/>
          <w:szCs w:val="28"/>
        </w:rPr>
        <w:t>9.3 沟通</w:t>
      </w:r>
    </w:p>
    <w:p w:rsidR="00070FFE" w:rsidRDefault="0058298B" w:rsidP="00F2068D">
      <w:pPr>
        <w:pStyle w:val="af9"/>
        <w:ind w:firstLine="560"/>
        <w:rPr>
          <w:rFonts w:hAnsi="宋体" w:cs="宋体"/>
          <w:sz w:val="28"/>
          <w:szCs w:val="28"/>
        </w:rPr>
      </w:pPr>
      <w:r>
        <w:rPr>
          <w:rFonts w:hAnsi="宋体" w:cs="宋体" w:hint="eastAsia"/>
          <w:sz w:val="28"/>
          <w:szCs w:val="28"/>
        </w:rPr>
        <w:t>建立不同职能和层级间的内部沟通和用于与相关方的外部沟通机制，及时有效传递隐患信息，提高隐患排查治理的效果和效率。</w:t>
      </w:r>
    </w:p>
    <w:p w:rsidR="00070FFE" w:rsidRDefault="0058298B" w:rsidP="00F2068D">
      <w:pPr>
        <w:pStyle w:val="af9"/>
        <w:ind w:firstLine="560"/>
        <w:rPr>
          <w:rFonts w:hAnsi="宋体" w:cs="宋体"/>
          <w:sz w:val="28"/>
          <w:szCs w:val="28"/>
        </w:rPr>
      </w:pPr>
      <w:r>
        <w:rPr>
          <w:rFonts w:hAnsi="宋体" w:cs="宋体" w:hint="eastAsia"/>
          <w:sz w:val="28"/>
          <w:szCs w:val="28"/>
        </w:rPr>
        <w:lastRenderedPageBreak/>
        <w:t>主动识别内部各级人员隐患排查治理相关培训需求，并纳入企业培训计划，组织相关培训。</w:t>
      </w:r>
    </w:p>
    <w:p w:rsidR="00070FFE" w:rsidRDefault="0058298B" w:rsidP="00F2068D">
      <w:pPr>
        <w:pStyle w:val="af9"/>
        <w:ind w:firstLine="560"/>
        <w:rPr>
          <w:rFonts w:hAnsi="宋体" w:cs="宋体"/>
          <w:sz w:val="28"/>
          <w:szCs w:val="28"/>
        </w:rPr>
      </w:pPr>
      <w:r>
        <w:rPr>
          <w:rFonts w:hAnsi="宋体" w:cs="宋体" w:hint="eastAsia"/>
          <w:sz w:val="28"/>
          <w:szCs w:val="28"/>
        </w:rPr>
        <w:t>不断增强从业人员的安全意识和能力，使其熟悉、掌握隐患排查的方法，消除各类隐患，有效控制岗位风险，减少和杜绝安全生产事故发生，保证安全生产。</w:t>
      </w:r>
    </w:p>
    <w:p w:rsidR="00070FFE" w:rsidRDefault="0058298B" w:rsidP="00F2068D">
      <w:pPr>
        <w:pStyle w:val="af9"/>
        <w:ind w:firstLine="560"/>
        <w:rPr>
          <w:rFonts w:hAnsi="宋体" w:cs="宋体"/>
          <w:sz w:val="28"/>
          <w:szCs w:val="28"/>
        </w:rPr>
        <w:sectPr w:rsidR="00070FFE">
          <w:headerReference w:type="even" r:id="rId35"/>
          <w:headerReference w:type="default" r:id="rId36"/>
          <w:footerReference w:type="default" r:id="rId37"/>
          <w:headerReference w:type="first" r:id="rId38"/>
          <w:pgSz w:w="11906" w:h="16838"/>
          <w:pgMar w:top="1440" w:right="1800" w:bottom="1440" w:left="1800" w:header="851" w:footer="992" w:gutter="0"/>
          <w:cols w:space="425"/>
          <w:docGrid w:type="lines" w:linePitch="312"/>
        </w:sectPr>
      </w:pPr>
      <w:r>
        <w:rPr>
          <w:rFonts w:hAnsi="宋体" w:cs="宋体" w:hint="eastAsia"/>
          <w:sz w:val="28"/>
          <w:szCs w:val="28"/>
        </w:rPr>
        <w:t>当企业发生变更或者风险分级管控体系更新时，隐患排查项目清单应及时更新。</w:t>
      </w:r>
      <w:bookmarkStart w:id="925" w:name="_Toc487713740"/>
    </w:p>
    <w:p w:rsidR="00070FFE" w:rsidRDefault="0058298B">
      <w:pPr>
        <w:pStyle w:val="ac"/>
        <w:numPr>
          <w:ilvl w:val="0"/>
          <w:numId w:val="0"/>
        </w:numPr>
      </w:pPr>
      <w:bookmarkStart w:id="926" w:name="_Toc9861"/>
      <w:r>
        <w:rPr>
          <w:rFonts w:hint="eastAsia"/>
        </w:rPr>
        <w:lastRenderedPageBreak/>
        <w:t>表1现场类隐患排查项目清单</w:t>
      </w:r>
      <w:bookmarkEnd w:id="925"/>
      <w:bookmarkEnd w:id="926"/>
    </w:p>
    <w:tbl>
      <w:tblPr>
        <w:tblW w:w="15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3"/>
        <w:gridCol w:w="556"/>
        <w:gridCol w:w="397"/>
        <w:gridCol w:w="590"/>
        <w:gridCol w:w="658"/>
        <w:gridCol w:w="658"/>
        <w:gridCol w:w="851"/>
        <w:gridCol w:w="584"/>
        <w:gridCol w:w="587"/>
        <w:gridCol w:w="1059"/>
        <w:gridCol w:w="1062"/>
        <w:gridCol w:w="506"/>
        <w:gridCol w:w="1012"/>
        <w:gridCol w:w="1012"/>
        <w:gridCol w:w="609"/>
        <w:gridCol w:w="972"/>
        <w:gridCol w:w="972"/>
        <w:gridCol w:w="438"/>
        <w:gridCol w:w="1003"/>
        <w:gridCol w:w="978"/>
      </w:tblGrid>
      <w:tr w:rsidR="00070FFE">
        <w:trPr>
          <w:jc w:val="center"/>
        </w:trPr>
        <w:tc>
          <w:tcPr>
            <w:tcW w:w="2564" w:type="dxa"/>
            <w:gridSpan w:val="5"/>
            <w:vAlign w:val="center"/>
          </w:tcPr>
          <w:p w:rsidR="00070FFE" w:rsidRDefault="0058298B">
            <w:pPr>
              <w:jc w:val="center"/>
              <w:rPr>
                <w:rFonts w:ascii="宋体" w:hAnsi="宋体"/>
                <w:sz w:val="18"/>
                <w:szCs w:val="18"/>
              </w:rPr>
            </w:pPr>
            <w:r>
              <w:rPr>
                <w:rFonts w:ascii="宋体" w:hAnsi="宋体" w:hint="eastAsia"/>
                <w:sz w:val="18"/>
                <w:szCs w:val="18"/>
              </w:rPr>
              <w:t>风险点</w:t>
            </w:r>
          </w:p>
        </w:tc>
        <w:tc>
          <w:tcPr>
            <w:tcW w:w="3338" w:type="dxa"/>
            <w:gridSpan w:val="5"/>
            <w:vAlign w:val="center"/>
          </w:tcPr>
          <w:p w:rsidR="00070FFE" w:rsidRDefault="0058298B">
            <w:pPr>
              <w:jc w:val="center"/>
              <w:rPr>
                <w:rFonts w:ascii="宋体" w:hAnsi="宋体"/>
                <w:sz w:val="18"/>
                <w:szCs w:val="18"/>
              </w:rPr>
            </w:pPr>
            <w:r>
              <w:rPr>
                <w:rFonts w:ascii="宋体" w:hAnsi="宋体" w:hint="eastAsia"/>
                <w:sz w:val="18"/>
                <w:szCs w:val="18"/>
              </w:rPr>
              <w:t>排查内容与排查标准</w:t>
            </w:r>
          </w:p>
        </w:tc>
        <w:tc>
          <w:tcPr>
            <w:tcW w:w="2627" w:type="dxa"/>
            <w:gridSpan w:val="3"/>
            <w:vAlign w:val="center"/>
          </w:tcPr>
          <w:p w:rsidR="00070FFE" w:rsidRDefault="0058298B">
            <w:pPr>
              <w:jc w:val="center"/>
              <w:rPr>
                <w:rFonts w:ascii="宋体" w:hAnsi="宋体"/>
                <w:sz w:val="18"/>
                <w:szCs w:val="18"/>
              </w:rPr>
            </w:pPr>
            <w:r>
              <w:rPr>
                <w:rFonts w:ascii="宋体" w:hAnsi="宋体" w:hint="eastAsia"/>
                <w:sz w:val="18"/>
                <w:szCs w:val="18"/>
              </w:rPr>
              <w:t>日常检查</w:t>
            </w:r>
          </w:p>
        </w:tc>
        <w:tc>
          <w:tcPr>
            <w:tcW w:w="2633" w:type="dxa"/>
            <w:gridSpan w:val="3"/>
            <w:vAlign w:val="center"/>
          </w:tcPr>
          <w:p w:rsidR="00070FFE" w:rsidRDefault="0058298B">
            <w:pPr>
              <w:jc w:val="center"/>
              <w:rPr>
                <w:rFonts w:ascii="宋体" w:hAnsi="宋体"/>
                <w:sz w:val="18"/>
                <w:szCs w:val="18"/>
              </w:rPr>
            </w:pPr>
            <w:r>
              <w:rPr>
                <w:rFonts w:ascii="宋体" w:hAnsi="宋体" w:hint="eastAsia"/>
                <w:sz w:val="18"/>
                <w:szCs w:val="18"/>
              </w:rPr>
              <w:t>专业性检查</w:t>
            </w:r>
          </w:p>
        </w:tc>
        <w:tc>
          <w:tcPr>
            <w:tcW w:w="2382" w:type="dxa"/>
            <w:gridSpan w:val="3"/>
            <w:vAlign w:val="center"/>
          </w:tcPr>
          <w:p w:rsidR="00070FFE" w:rsidRDefault="0058298B">
            <w:pPr>
              <w:jc w:val="center"/>
              <w:rPr>
                <w:rFonts w:ascii="宋体" w:hAnsi="宋体"/>
                <w:sz w:val="18"/>
                <w:szCs w:val="18"/>
              </w:rPr>
            </w:pPr>
            <w:r>
              <w:rPr>
                <w:rFonts w:ascii="宋体" w:hAnsi="宋体" w:hint="eastAsia"/>
                <w:sz w:val="18"/>
                <w:szCs w:val="18"/>
              </w:rPr>
              <w:t>综合性检查</w:t>
            </w:r>
          </w:p>
        </w:tc>
        <w:tc>
          <w:tcPr>
            <w:tcW w:w="1981" w:type="dxa"/>
            <w:gridSpan w:val="2"/>
            <w:vAlign w:val="center"/>
          </w:tcPr>
          <w:p w:rsidR="00070FFE" w:rsidRDefault="0058298B">
            <w:pPr>
              <w:jc w:val="center"/>
              <w:rPr>
                <w:rFonts w:ascii="宋体" w:hAnsi="宋体"/>
                <w:sz w:val="18"/>
                <w:szCs w:val="18"/>
              </w:rPr>
            </w:pPr>
            <w:r>
              <w:rPr>
                <w:rFonts w:ascii="宋体" w:hAnsi="宋体" w:hint="eastAsia"/>
                <w:sz w:val="18"/>
                <w:szCs w:val="18"/>
              </w:rPr>
              <w:t>……</w:t>
            </w:r>
          </w:p>
        </w:tc>
      </w:tr>
      <w:tr w:rsidR="00070FFE">
        <w:trPr>
          <w:jc w:val="center"/>
        </w:trPr>
        <w:tc>
          <w:tcPr>
            <w:tcW w:w="518" w:type="dxa"/>
            <w:vMerge w:val="restart"/>
            <w:vAlign w:val="center"/>
          </w:tcPr>
          <w:p w:rsidR="00070FFE" w:rsidRDefault="0058298B">
            <w:pPr>
              <w:jc w:val="center"/>
              <w:rPr>
                <w:rFonts w:ascii="宋体" w:hAnsi="宋体"/>
                <w:sz w:val="18"/>
                <w:szCs w:val="18"/>
              </w:rPr>
            </w:pPr>
            <w:r>
              <w:rPr>
                <w:rFonts w:ascii="宋体" w:hAnsi="宋体" w:hint="eastAsia"/>
                <w:sz w:val="18"/>
                <w:szCs w:val="18"/>
              </w:rPr>
              <w:t>编号</w:t>
            </w:r>
          </w:p>
        </w:tc>
        <w:tc>
          <w:tcPr>
            <w:tcW w:w="503" w:type="dxa"/>
            <w:vMerge w:val="restart"/>
            <w:vAlign w:val="center"/>
          </w:tcPr>
          <w:p w:rsidR="00070FFE" w:rsidRDefault="0058298B">
            <w:pPr>
              <w:jc w:val="center"/>
              <w:rPr>
                <w:rFonts w:ascii="宋体" w:hAnsi="宋体"/>
                <w:sz w:val="18"/>
                <w:szCs w:val="18"/>
              </w:rPr>
            </w:pPr>
            <w:r>
              <w:rPr>
                <w:rFonts w:ascii="宋体" w:hAnsi="宋体" w:hint="eastAsia"/>
                <w:sz w:val="18"/>
                <w:szCs w:val="18"/>
              </w:rPr>
              <w:t>类型</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名称</w:t>
            </w:r>
          </w:p>
        </w:tc>
        <w:tc>
          <w:tcPr>
            <w:tcW w:w="397" w:type="dxa"/>
            <w:vMerge w:val="restart"/>
            <w:vAlign w:val="center"/>
          </w:tcPr>
          <w:p w:rsidR="00070FFE" w:rsidRDefault="0058298B">
            <w:pPr>
              <w:jc w:val="center"/>
              <w:rPr>
                <w:rFonts w:ascii="宋体" w:hAnsi="宋体"/>
                <w:sz w:val="18"/>
                <w:szCs w:val="18"/>
              </w:rPr>
            </w:pPr>
            <w:r>
              <w:rPr>
                <w:rFonts w:ascii="宋体" w:hAnsi="宋体" w:hint="eastAsia"/>
                <w:sz w:val="18"/>
                <w:szCs w:val="18"/>
              </w:rPr>
              <w:t>风险点等级</w:t>
            </w:r>
          </w:p>
        </w:tc>
        <w:tc>
          <w:tcPr>
            <w:tcW w:w="590" w:type="dxa"/>
            <w:vMerge w:val="restart"/>
            <w:vAlign w:val="center"/>
          </w:tcPr>
          <w:p w:rsidR="00070FFE" w:rsidRDefault="0058298B">
            <w:pPr>
              <w:jc w:val="center"/>
              <w:rPr>
                <w:rFonts w:ascii="宋体" w:hAnsi="宋体"/>
                <w:sz w:val="18"/>
                <w:szCs w:val="18"/>
              </w:rPr>
            </w:pPr>
            <w:r>
              <w:rPr>
                <w:rFonts w:ascii="宋体" w:hAnsi="宋体" w:hint="eastAsia"/>
                <w:sz w:val="18"/>
                <w:szCs w:val="18"/>
              </w:rPr>
              <w:t>责任单位</w:t>
            </w:r>
          </w:p>
        </w:tc>
        <w:tc>
          <w:tcPr>
            <w:tcW w:w="1316" w:type="dxa"/>
            <w:gridSpan w:val="2"/>
            <w:vAlign w:val="center"/>
          </w:tcPr>
          <w:p w:rsidR="00070FFE" w:rsidRDefault="0058298B">
            <w:pPr>
              <w:jc w:val="center"/>
              <w:rPr>
                <w:rFonts w:ascii="宋体" w:hAnsi="宋体"/>
                <w:sz w:val="18"/>
                <w:szCs w:val="18"/>
              </w:rPr>
            </w:pPr>
            <w:r>
              <w:rPr>
                <w:rFonts w:ascii="宋体" w:hAnsi="宋体" w:hint="eastAsia"/>
                <w:sz w:val="18"/>
                <w:szCs w:val="18"/>
              </w:rPr>
              <w:t>作业步骤</w:t>
            </w:r>
          </w:p>
          <w:p w:rsidR="00070FFE" w:rsidRDefault="0058298B">
            <w:pPr>
              <w:jc w:val="center"/>
              <w:rPr>
                <w:rFonts w:ascii="宋体" w:hAnsi="宋体"/>
                <w:sz w:val="18"/>
                <w:szCs w:val="18"/>
              </w:rPr>
            </w:pPr>
            <w:r>
              <w:rPr>
                <w:rFonts w:ascii="宋体" w:hAnsi="宋体" w:hint="eastAsia"/>
                <w:sz w:val="18"/>
                <w:szCs w:val="18"/>
              </w:rPr>
              <w:t>（检查项目）</w:t>
            </w:r>
          </w:p>
        </w:tc>
        <w:tc>
          <w:tcPr>
            <w:tcW w:w="851" w:type="dxa"/>
            <w:vMerge w:val="restart"/>
            <w:vAlign w:val="center"/>
          </w:tcPr>
          <w:p w:rsidR="00070FFE" w:rsidRDefault="0058298B">
            <w:pPr>
              <w:jc w:val="center"/>
              <w:rPr>
                <w:rFonts w:ascii="宋体" w:hAnsi="宋体"/>
                <w:sz w:val="18"/>
                <w:szCs w:val="18"/>
              </w:rPr>
            </w:pPr>
            <w:r>
              <w:rPr>
                <w:rFonts w:ascii="宋体" w:hAnsi="宋体" w:hint="eastAsia"/>
                <w:sz w:val="18"/>
                <w:szCs w:val="18"/>
              </w:rPr>
              <w:t>危险源或潜在事件</w:t>
            </w:r>
          </w:p>
          <w:p w:rsidR="00070FFE" w:rsidRDefault="0058298B">
            <w:pPr>
              <w:jc w:val="center"/>
              <w:rPr>
                <w:rFonts w:ascii="宋体" w:hAnsi="宋体"/>
                <w:sz w:val="18"/>
                <w:szCs w:val="18"/>
              </w:rPr>
            </w:pPr>
            <w:r>
              <w:rPr>
                <w:rFonts w:ascii="宋体" w:hAnsi="宋体" w:hint="eastAsia"/>
                <w:sz w:val="18"/>
                <w:szCs w:val="18"/>
              </w:rPr>
              <w:t>（标准）</w:t>
            </w:r>
          </w:p>
        </w:tc>
        <w:tc>
          <w:tcPr>
            <w:tcW w:w="1171" w:type="dxa"/>
            <w:gridSpan w:val="2"/>
            <w:vMerge w:val="restart"/>
            <w:vAlign w:val="center"/>
          </w:tcPr>
          <w:p w:rsidR="00070FFE" w:rsidRDefault="0058298B">
            <w:pPr>
              <w:jc w:val="center"/>
              <w:rPr>
                <w:rFonts w:ascii="宋体" w:hAnsi="宋体"/>
                <w:sz w:val="18"/>
                <w:szCs w:val="18"/>
              </w:rPr>
            </w:pPr>
            <w:r>
              <w:rPr>
                <w:rFonts w:ascii="宋体" w:hAnsi="宋体" w:hint="eastAsia"/>
                <w:sz w:val="18"/>
                <w:szCs w:val="18"/>
              </w:rPr>
              <w:t>管控措施</w:t>
            </w:r>
          </w:p>
        </w:tc>
        <w:tc>
          <w:tcPr>
            <w:tcW w:w="1059" w:type="dxa"/>
            <w:vAlign w:val="center"/>
          </w:tcPr>
          <w:p w:rsidR="00070FFE" w:rsidRDefault="0058298B">
            <w:pPr>
              <w:jc w:val="center"/>
              <w:rPr>
                <w:rFonts w:ascii="宋体" w:hAnsi="宋体"/>
                <w:sz w:val="18"/>
                <w:szCs w:val="18"/>
              </w:rPr>
            </w:pPr>
            <w:r>
              <w:rPr>
                <w:rFonts w:ascii="宋体" w:hAnsi="宋体" w:hint="eastAsia"/>
                <w:sz w:val="18"/>
                <w:szCs w:val="18"/>
              </w:rPr>
              <w:t>交接班</w:t>
            </w:r>
          </w:p>
        </w:tc>
        <w:tc>
          <w:tcPr>
            <w:tcW w:w="1062" w:type="dxa"/>
            <w:vAlign w:val="center"/>
          </w:tcPr>
          <w:p w:rsidR="00070FFE" w:rsidRDefault="0058298B">
            <w:pPr>
              <w:jc w:val="center"/>
              <w:rPr>
                <w:rFonts w:ascii="宋体" w:hAnsi="宋体"/>
                <w:sz w:val="18"/>
                <w:szCs w:val="18"/>
              </w:rPr>
            </w:pPr>
            <w:r>
              <w:rPr>
                <w:rFonts w:ascii="宋体" w:hAnsi="宋体"/>
                <w:sz w:val="18"/>
                <w:szCs w:val="18"/>
              </w:rPr>
              <w:t>巡检</w:t>
            </w:r>
          </w:p>
        </w:tc>
        <w:tc>
          <w:tcPr>
            <w:tcW w:w="506"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012" w:type="dxa"/>
            <w:vAlign w:val="center"/>
          </w:tcPr>
          <w:p w:rsidR="00070FFE" w:rsidRDefault="0058298B">
            <w:pPr>
              <w:jc w:val="center"/>
              <w:rPr>
                <w:rFonts w:ascii="宋体" w:hAnsi="宋体"/>
                <w:sz w:val="18"/>
                <w:szCs w:val="18"/>
              </w:rPr>
            </w:pPr>
            <w:r>
              <w:rPr>
                <w:rFonts w:ascii="宋体" w:hAnsi="宋体" w:hint="eastAsia"/>
                <w:sz w:val="18"/>
                <w:szCs w:val="18"/>
              </w:rPr>
              <w:t>设备</w:t>
            </w:r>
          </w:p>
        </w:tc>
        <w:tc>
          <w:tcPr>
            <w:tcW w:w="1012" w:type="dxa"/>
            <w:vAlign w:val="center"/>
          </w:tcPr>
          <w:p w:rsidR="00070FFE" w:rsidRDefault="0058298B">
            <w:pPr>
              <w:jc w:val="center"/>
              <w:rPr>
                <w:rFonts w:ascii="宋体" w:hAnsi="宋体"/>
                <w:sz w:val="18"/>
                <w:szCs w:val="18"/>
              </w:rPr>
            </w:pPr>
            <w:r>
              <w:rPr>
                <w:rFonts w:ascii="宋体" w:hAnsi="宋体" w:hint="eastAsia"/>
                <w:sz w:val="18"/>
                <w:szCs w:val="18"/>
              </w:rPr>
              <w:t>电气</w:t>
            </w:r>
          </w:p>
        </w:tc>
        <w:tc>
          <w:tcPr>
            <w:tcW w:w="609"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972" w:type="dxa"/>
            <w:vAlign w:val="center"/>
          </w:tcPr>
          <w:p w:rsidR="00070FFE" w:rsidRDefault="0058298B">
            <w:pPr>
              <w:jc w:val="center"/>
              <w:rPr>
                <w:rFonts w:ascii="宋体" w:hAnsi="宋体"/>
                <w:sz w:val="18"/>
                <w:szCs w:val="18"/>
              </w:rPr>
            </w:pPr>
            <w:r>
              <w:rPr>
                <w:rFonts w:ascii="宋体" w:hAnsi="宋体" w:hint="eastAsia"/>
                <w:sz w:val="18"/>
                <w:szCs w:val="18"/>
              </w:rPr>
              <w:t>车间级</w:t>
            </w:r>
          </w:p>
        </w:tc>
        <w:tc>
          <w:tcPr>
            <w:tcW w:w="972" w:type="dxa"/>
            <w:vAlign w:val="center"/>
          </w:tcPr>
          <w:p w:rsidR="00070FFE" w:rsidRDefault="0058298B">
            <w:pPr>
              <w:jc w:val="center"/>
              <w:rPr>
                <w:rFonts w:ascii="宋体" w:hAnsi="宋体"/>
                <w:sz w:val="18"/>
                <w:szCs w:val="18"/>
              </w:rPr>
            </w:pPr>
            <w:r>
              <w:rPr>
                <w:rFonts w:ascii="宋体" w:hAnsi="宋体" w:hint="eastAsia"/>
                <w:sz w:val="18"/>
                <w:szCs w:val="18"/>
              </w:rPr>
              <w:t>公司级</w:t>
            </w:r>
          </w:p>
        </w:tc>
        <w:tc>
          <w:tcPr>
            <w:tcW w:w="438"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003"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978" w:type="dxa"/>
            <w:vAlign w:val="center"/>
          </w:tcPr>
          <w:p w:rsidR="00070FFE" w:rsidRDefault="0058298B">
            <w:pPr>
              <w:jc w:val="center"/>
              <w:rPr>
                <w:rFonts w:ascii="宋体" w:hAnsi="宋体"/>
                <w:sz w:val="18"/>
                <w:szCs w:val="18"/>
              </w:rPr>
            </w:pPr>
            <w:r>
              <w:rPr>
                <w:rFonts w:ascii="宋体" w:hAnsi="宋体" w:hint="eastAsia"/>
                <w:sz w:val="18"/>
                <w:szCs w:val="18"/>
              </w:rPr>
              <w:t>…</w:t>
            </w:r>
          </w:p>
        </w:tc>
      </w:tr>
      <w:tr w:rsidR="00070FFE">
        <w:trPr>
          <w:jc w:val="center"/>
        </w:trPr>
        <w:tc>
          <w:tcPr>
            <w:tcW w:w="518" w:type="dxa"/>
            <w:vMerge/>
            <w:vAlign w:val="center"/>
          </w:tcPr>
          <w:p w:rsidR="00070FFE" w:rsidRDefault="00070FFE">
            <w:pPr>
              <w:jc w:val="center"/>
              <w:rPr>
                <w:rFonts w:ascii="宋体" w:hAnsi="宋体"/>
                <w:sz w:val="18"/>
                <w:szCs w:val="18"/>
              </w:rPr>
            </w:pPr>
          </w:p>
        </w:tc>
        <w:tc>
          <w:tcPr>
            <w:tcW w:w="503"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397" w:type="dxa"/>
            <w:vMerge/>
            <w:vAlign w:val="center"/>
          </w:tcPr>
          <w:p w:rsidR="00070FFE" w:rsidRDefault="00070FFE">
            <w:pPr>
              <w:jc w:val="center"/>
              <w:rPr>
                <w:rFonts w:ascii="宋体" w:hAnsi="宋体"/>
                <w:sz w:val="18"/>
                <w:szCs w:val="18"/>
              </w:rPr>
            </w:pPr>
          </w:p>
        </w:tc>
        <w:tc>
          <w:tcPr>
            <w:tcW w:w="590" w:type="dxa"/>
            <w:vMerge/>
            <w:vAlign w:val="center"/>
          </w:tcPr>
          <w:p w:rsidR="00070FFE" w:rsidRDefault="00070FFE">
            <w:pPr>
              <w:jc w:val="center"/>
              <w:rPr>
                <w:rFonts w:ascii="宋体" w:hAnsi="宋体"/>
                <w:sz w:val="18"/>
                <w:szCs w:val="18"/>
              </w:rPr>
            </w:pPr>
          </w:p>
        </w:tc>
        <w:tc>
          <w:tcPr>
            <w:tcW w:w="658" w:type="dxa"/>
            <w:vAlign w:val="center"/>
          </w:tcPr>
          <w:p w:rsidR="00070FFE" w:rsidRDefault="0058298B">
            <w:pPr>
              <w:jc w:val="center"/>
              <w:rPr>
                <w:rFonts w:ascii="宋体" w:hAnsi="宋体"/>
                <w:sz w:val="18"/>
                <w:szCs w:val="18"/>
              </w:rPr>
            </w:pPr>
            <w:r>
              <w:rPr>
                <w:rFonts w:ascii="宋体" w:hAnsi="宋体" w:hint="eastAsia"/>
                <w:sz w:val="18"/>
                <w:szCs w:val="18"/>
              </w:rPr>
              <w:t>序号</w:t>
            </w:r>
          </w:p>
        </w:tc>
        <w:tc>
          <w:tcPr>
            <w:tcW w:w="658" w:type="dxa"/>
            <w:vAlign w:val="center"/>
          </w:tcPr>
          <w:p w:rsidR="00070FFE" w:rsidRDefault="0058298B">
            <w:pPr>
              <w:jc w:val="center"/>
              <w:rPr>
                <w:rFonts w:ascii="宋体" w:hAnsi="宋体"/>
                <w:sz w:val="18"/>
                <w:szCs w:val="18"/>
              </w:rPr>
            </w:pPr>
            <w:r>
              <w:rPr>
                <w:rFonts w:ascii="宋体" w:hAnsi="宋体" w:hint="eastAsia"/>
                <w:sz w:val="18"/>
                <w:szCs w:val="18"/>
              </w:rPr>
              <w:t>名称</w:t>
            </w:r>
          </w:p>
        </w:tc>
        <w:tc>
          <w:tcPr>
            <w:tcW w:w="851" w:type="dxa"/>
            <w:vMerge/>
            <w:vAlign w:val="center"/>
          </w:tcPr>
          <w:p w:rsidR="00070FFE" w:rsidRDefault="00070FFE">
            <w:pPr>
              <w:jc w:val="center"/>
              <w:rPr>
                <w:rFonts w:ascii="宋体" w:hAnsi="宋体"/>
                <w:sz w:val="18"/>
                <w:szCs w:val="18"/>
              </w:rPr>
            </w:pPr>
          </w:p>
        </w:tc>
        <w:tc>
          <w:tcPr>
            <w:tcW w:w="1171" w:type="dxa"/>
            <w:gridSpan w:val="2"/>
            <w:vMerge/>
            <w:vAlign w:val="center"/>
          </w:tcPr>
          <w:p w:rsidR="00070FFE" w:rsidRDefault="00070FFE">
            <w:pPr>
              <w:jc w:val="center"/>
              <w:rPr>
                <w:rFonts w:ascii="宋体" w:hAnsi="宋体"/>
                <w:sz w:val="18"/>
                <w:szCs w:val="18"/>
              </w:rPr>
            </w:pPr>
          </w:p>
        </w:tc>
        <w:tc>
          <w:tcPr>
            <w:tcW w:w="1059"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1062"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506"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012"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1012"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609"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972"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972"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438"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003"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978"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r>
      <w:tr w:rsidR="00070FFE">
        <w:trPr>
          <w:jc w:val="center"/>
        </w:trPr>
        <w:tc>
          <w:tcPr>
            <w:tcW w:w="518" w:type="dxa"/>
            <w:vMerge w:val="restart"/>
            <w:vAlign w:val="center"/>
          </w:tcPr>
          <w:p w:rsidR="00070FFE" w:rsidRDefault="00070FFE">
            <w:pPr>
              <w:jc w:val="center"/>
              <w:rPr>
                <w:rFonts w:ascii="宋体" w:hAnsi="宋体"/>
                <w:sz w:val="18"/>
                <w:szCs w:val="18"/>
              </w:rPr>
            </w:pPr>
          </w:p>
        </w:tc>
        <w:tc>
          <w:tcPr>
            <w:tcW w:w="503" w:type="dxa"/>
            <w:vMerge w:val="restart"/>
            <w:vAlign w:val="center"/>
          </w:tcPr>
          <w:p w:rsidR="00070FFE" w:rsidRDefault="0058298B">
            <w:pPr>
              <w:jc w:val="center"/>
              <w:rPr>
                <w:rFonts w:ascii="宋体" w:hAnsi="宋体"/>
                <w:sz w:val="18"/>
                <w:szCs w:val="18"/>
              </w:rPr>
            </w:pPr>
            <w:r>
              <w:rPr>
                <w:rFonts w:ascii="宋体" w:hAnsi="宋体" w:hint="eastAsia"/>
                <w:sz w:val="18"/>
                <w:szCs w:val="18"/>
              </w:rPr>
              <w:t>作业活动或设备设施</w:t>
            </w:r>
          </w:p>
        </w:tc>
        <w:tc>
          <w:tcPr>
            <w:tcW w:w="556" w:type="dxa"/>
            <w:vMerge w:val="restart"/>
            <w:vAlign w:val="center"/>
          </w:tcPr>
          <w:p w:rsidR="00070FFE" w:rsidRDefault="00070FFE">
            <w:pPr>
              <w:jc w:val="center"/>
              <w:rPr>
                <w:rFonts w:ascii="宋体" w:hAnsi="宋体"/>
                <w:sz w:val="18"/>
                <w:szCs w:val="18"/>
              </w:rPr>
            </w:pPr>
          </w:p>
        </w:tc>
        <w:tc>
          <w:tcPr>
            <w:tcW w:w="397" w:type="dxa"/>
            <w:vMerge w:val="restart"/>
            <w:vAlign w:val="center"/>
          </w:tcPr>
          <w:p w:rsidR="00070FFE" w:rsidRDefault="00070FFE">
            <w:pPr>
              <w:jc w:val="center"/>
              <w:rPr>
                <w:rFonts w:ascii="宋体" w:hAnsi="宋体"/>
                <w:sz w:val="18"/>
                <w:szCs w:val="18"/>
              </w:rPr>
            </w:pPr>
          </w:p>
        </w:tc>
        <w:tc>
          <w:tcPr>
            <w:tcW w:w="590" w:type="dxa"/>
            <w:vMerge w:val="restart"/>
            <w:vAlign w:val="center"/>
          </w:tcPr>
          <w:p w:rsidR="00070FFE" w:rsidRDefault="00070FFE">
            <w:pPr>
              <w:jc w:val="center"/>
              <w:rPr>
                <w:rFonts w:ascii="宋体" w:hAnsi="宋体"/>
                <w:sz w:val="18"/>
                <w:szCs w:val="18"/>
              </w:rPr>
            </w:pPr>
          </w:p>
        </w:tc>
        <w:tc>
          <w:tcPr>
            <w:tcW w:w="658" w:type="dxa"/>
            <w:vMerge w:val="restart"/>
            <w:vAlign w:val="center"/>
          </w:tcPr>
          <w:p w:rsidR="00070FFE" w:rsidRDefault="0058298B">
            <w:pPr>
              <w:jc w:val="center"/>
              <w:rPr>
                <w:rFonts w:ascii="宋体" w:hAnsi="宋体"/>
                <w:sz w:val="18"/>
                <w:szCs w:val="18"/>
              </w:rPr>
            </w:pPr>
            <w:r>
              <w:rPr>
                <w:rFonts w:ascii="宋体" w:hAnsi="宋体" w:hint="eastAsia"/>
                <w:sz w:val="18"/>
                <w:szCs w:val="18"/>
              </w:rPr>
              <w:t>1</w:t>
            </w:r>
          </w:p>
        </w:tc>
        <w:tc>
          <w:tcPr>
            <w:tcW w:w="658" w:type="dxa"/>
            <w:vMerge w:val="restart"/>
            <w:vAlign w:val="center"/>
          </w:tcPr>
          <w:p w:rsidR="00070FFE" w:rsidRDefault="00070FFE">
            <w:pPr>
              <w:jc w:val="center"/>
              <w:rPr>
                <w:rFonts w:ascii="宋体" w:hAnsi="宋体"/>
                <w:sz w:val="18"/>
                <w:szCs w:val="18"/>
              </w:rPr>
            </w:pPr>
          </w:p>
        </w:tc>
        <w:tc>
          <w:tcPr>
            <w:tcW w:w="851" w:type="dxa"/>
            <w:vMerge w:val="restart"/>
            <w:vAlign w:val="center"/>
          </w:tcPr>
          <w:p w:rsidR="00070FFE" w:rsidRDefault="00070FFE">
            <w:pPr>
              <w:jc w:val="center"/>
              <w:rPr>
                <w:rFonts w:ascii="宋体" w:hAnsi="宋体"/>
                <w:sz w:val="18"/>
                <w:szCs w:val="18"/>
              </w:rPr>
            </w:pPr>
          </w:p>
        </w:tc>
        <w:tc>
          <w:tcPr>
            <w:tcW w:w="584" w:type="dxa"/>
            <w:vAlign w:val="center"/>
          </w:tcPr>
          <w:p w:rsidR="00070FFE" w:rsidRDefault="0058298B">
            <w:pPr>
              <w:jc w:val="center"/>
              <w:rPr>
                <w:rFonts w:ascii="宋体" w:hAnsi="宋体"/>
                <w:sz w:val="18"/>
                <w:szCs w:val="18"/>
              </w:rPr>
            </w:pPr>
            <w:r>
              <w:rPr>
                <w:rFonts w:ascii="宋体" w:hAnsi="宋体" w:hint="eastAsia"/>
                <w:sz w:val="18"/>
                <w:szCs w:val="18"/>
              </w:rPr>
              <w:t>工程技术</w:t>
            </w:r>
          </w:p>
        </w:tc>
        <w:tc>
          <w:tcPr>
            <w:tcW w:w="587" w:type="dxa"/>
            <w:vAlign w:val="center"/>
          </w:tcPr>
          <w:p w:rsidR="00070FFE" w:rsidRDefault="00070FFE">
            <w:pPr>
              <w:jc w:val="center"/>
              <w:rPr>
                <w:rFonts w:ascii="宋体" w:hAnsi="宋体"/>
                <w:sz w:val="18"/>
                <w:szCs w:val="18"/>
              </w:rPr>
            </w:pPr>
          </w:p>
        </w:tc>
        <w:tc>
          <w:tcPr>
            <w:tcW w:w="1059" w:type="dxa"/>
            <w:vAlign w:val="center"/>
          </w:tcPr>
          <w:p w:rsidR="00070FFE" w:rsidRDefault="00070FFE">
            <w:pPr>
              <w:jc w:val="center"/>
              <w:rPr>
                <w:rFonts w:ascii="宋体" w:hAnsi="宋体"/>
                <w:sz w:val="18"/>
                <w:szCs w:val="18"/>
              </w:rPr>
            </w:pPr>
          </w:p>
        </w:tc>
        <w:tc>
          <w:tcPr>
            <w:tcW w:w="1062" w:type="dxa"/>
            <w:vAlign w:val="center"/>
          </w:tcPr>
          <w:p w:rsidR="00070FFE" w:rsidRDefault="00070FFE">
            <w:pPr>
              <w:jc w:val="center"/>
              <w:rPr>
                <w:rFonts w:ascii="宋体" w:hAnsi="宋体"/>
                <w:sz w:val="18"/>
                <w:szCs w:val="18"/>
              </w:rPr>
            </w:pPr>
          </w:p>
        </w:tc>
        <w:tc>
          <w:tcPr>
            <w:tcW w:w="506"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609"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438" w:type="dxa"/>
            <w:vAlign w:val="center"/>
          </w:tcPr>
          <w:p w:rsidR="00070FFE" w:rsidRDefault="00070FFE">
            <w:pPr>
              <w:jc w:val="center"/>
              <w:rPr>
                <w:rFonts w:ascii="宋体" w:hAnsi="宋体"/>
                <w:sz w:val="18"/>
                <w:szCs w:val="18"/>
              </w:rPr>
            </w:pPr>
          </w:p>
        </w:tc>
        <w:tc>
          <w:tcPr>
            <w:tcW w:w="1003" w:type="dxa"/>
            <w:vAlign w:val="center"/>
          </w:tcPr>
          <w:p w:rsidR="00070FFE" w:rsidRDefault="00070FFE">
            <w:pPr>
              <w:jc w:val="center"/>
              <w:rPr>
                <w:rFonts w:ascii="宋体" w:hAnsi="宋体"/>
                <w:sz w:val="18"/>
                <w:szCs w:val="18"/>
              </w:rPr>
            </w:pPr>
          </w:p>
        </w:tc>
        <w:tc>
          <w:tcPr>
            <w:tcW w:w="978" w:type="dxa"/>
            <w:vAlign w:val="center"/>
          </w:tcPr>
          <w:p w:rsidR="00070FFE" w:rsidRDefault="00070FFE">
            <w:pPr>
              <w:jc w:val="center"/>
              <w:rPr>
                <w:rFonts w:ascii="宋体" w:hAnsi="宋体"/>
                <w:sz w:val="18"/>
                <w:szCs w:val="18"/>
              </w:rPr>
            </w:pPr>
          </w:p>
        </w:tc>
      </w:tr>
      <w:tr w:rsidR="00070FFE">
        <w:trPr>
          <w:jc w:val="center"/>
        </w:trPr>
        <w:tc>
          <w:tcPr>
            <w:tcW w:w="518" w:type="dxa"/>
            <w:vMerge/>
            <w:vAlign w:val="center"/>
          </w:tcPr>
          <w:p w:rsidR="00070FFE" w:rsidRDefault="00070FFE">
            <w:pPr>
              <w:jc w:val="center"/>
              <w:rPr>
                <w:rFonts w:ascii="宋体" w:hAnsi="宋体"/>
                <w:sz w:val="18"/>
                <w:szCs w:val="18"/>
              </w:rPr>
            </w:pPr>
          </w:p>
        </w:tc>
        <w:tc>
          <w:tcPr>
            <w:tcW w:w="503"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397" w:type="dxa"/>
            <w:vMerge/>
            <w:vAlign w:val="center"/>
          </w:tcPr>
          <w:p w:rsidR="00070FFE" w:rsidRDefault="00070FFE">
            <w:pPr>
              <w:jc w:val="center"/>
              <w:rPr>
                <w:rFonts w:ascii="宋体" w:hAnsi="宋体"/>
                <w:sz w:val="18"/>
                <w:szCs w:val="18"/>
              </w:rPr>
            </w:pPr>
          </w:p>
        </w:tc>
        <w:tc>
          <w:tcPr>
            <w:tcW w:w="590" w:type="dxa"/>
            <w:vMerge/>
            <w:vAlign w:val="center"/>
          </w:tcPr>
          <w:p w:rsidR="00070FFE" w:rsidRDefault="00070FFE">
            <w:pPr>
              <w:jc w:val="center"/>
              <w:rPr>
                <w:rFonts w:ascii="宋体" w:hAnsi="宋体"/>
                <w:sz w:val="18"/>
                <w:szCs w:val="18"/>
              </w:rPr>
            </w:pPr>
          </w:p>
        </w:tc>
        <w:tc>
          <w:tcPr>
            <w:tcW w:w="658" w:type="dxa"/>
            <w:vMerge/>
            <w:vAlign w:val="center"/>
          </w:tcPr>
          <w:p w:rsidR="00070FFE" w:rsidRDefault="00070FFE">
            <w:pPr>
              <w:jc w:val="center"/>
              <w:rPr>
                <w:rFonts w:ascii="宋体" w:hAnsi="宋体"/>
                <w:sz w:val="18"/>
                <w:szCs w:val="18"/>
              </w:rPr>
            </w:pPr>
          </w:p>
        </w:tc>
        <w:tc>
          <w:tcPr>
            <w:tcW w:w="658" w:type="dxa"/>
            <w:vMerge/>
            <w:vAlign w:val="center"/>
          </w:tcPr>
          <w:p w:rsidR="00070FFE" w:rsidRDefault="00070FFE">
            <w:pPr>
              <w:jc w:val="center"/>
              <w:rPr>
                <w:rFonts w:ascii="宋体" w:hAnsi="宋体"/>
                <w:sz w:val="18"/>
                <w:szCs w:val="18"/>
              </w:rPr>
            </w:pPr>
          </w:p>
        </w:tc>
        <w:tc>
          <w:tcPr>
            <w:tcW w:w="851" w:type="dxa"/>
            <w:vMerge/>
            <w:vAlign w:val="center"/>
          </w:tcPr>
          <w:p w:rsidR="00070FFE" w:rsidRDefault="00070FFE">
            <w:pPr>
              <w:jc w:val="center"/>
              <w:rPr>
                <w:rFonts w:ascii="宋体" w:hAnsi="宋体"/>
                <w:sz w:val="18"/>
                <w:szCs w:val="18"/>
              </w:rPr>
            </w:pPr>
          </w:p>
        </w:tc>
        <w:tc>
          <w:tcPr>
            <w:tcW w:w="584" w:type="dxa"/>
            <w:vAlign w:val="center"/>
          </w:tcPr>
          <w:p w:rsidR="00070FFE" w:rsidRDefault="0058298B">
            <w:pPr>
              <w:jc w:val="center"/>
              <w:rPr>
                <w:rFonts w:ascii="宋体" w:hAnsi="宋体"/>
                <w:sz w:val="18"/>
                <w:szCs w:val="18"/>
              </w:rPr>
            </w:pPr>
            <w:r>
              <w:rPr>
                <w:rFonts w:ascii="宋体" w:hAnsi="宋体" w:hint="eastAsia"/>
                <w:sz w:val="18"/>
                <w:szCs w:val="18"/>
              </w:rPr>
              <w:t>管理措施</w:t>
            </w:r>
          </w:p>
        </w:tc>
        <w:tc>
          <w:tcPr>
            <w:tcW w:w="587" w:type="dxa"/>
            <w:vAlign w:val="center"/>
          </w:tcPr>
          <w:p w:rsidR="00070FFE" w:rsidRDefault="00070FFE">
            <w:pPr>
              <w:jc w:val="center"/>
              <w:rPr>
                <w:rFonts w:ascii="宋体" w:hAnsi="宋体"/>
                <w:sz w:val="18"/>
                <w:szCs w:val="18"/>
              </w:rPr>
            </w:pPr>
          </w:p>
        </w:tc>
        <w:tc>
          <w:tcPr>
            <w:tcW w:w="1059" w:type="dxa"/>
            <w:vAlign w:val="center"/>
          </w:tcPr>
          <w:p w:rsidR="00070FFE" w:rsidRDefault="00070FFE">
            <w:pPr>
              <w:jc w:val="center"/>
              <w:rPr>
                <w:rFonts w:ascii="宋体" w:hAnsi="宋体"/>
                <w:sz w:val="18"/>
                <w:szCs w:val="18"/>
              </w:rPr>
            </w:pPr>
          </w:p>
        </w:tc>
        <w:tc>
          <w:tcPr>
            <w:tcW w:w="1062" w:type="dxa"/>
            <w:vAlign w:val="center"/>
          </w:tcPr>
          <w:p w:rsidR="00070FFE" w:rsidRDefault="00070FFE">
            <w:pPr>
              <w:jc w:val="center"/>
              <w:rPr>
                <w:rFonts w:ascii="宋体" w:hAnsi="宋体"/>
                <w:sz w:val="18"/>
                <w:szCs w:val="18"/>
              </w:rPr>
            </w:pPr>
          </w:p>
        </w:tc>
        <w:tc>
          <w:tcPr>
            <w:tcW w:w="506"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609"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438" w:type="dxa"/>
            <w:vAlign w:val="center"/>
          </w:tcPr>
          <w:p w:rsidR="00070FFE" w:rsidRDefault="00070FFE">
            <w:pPr>
              <w:jc w:val="center"/>
              <w:rPr>
                <w:rFonts w:ascii="宋体" w:hAnsi="宋体"/>
                <w:sz w:val="18"/>
                <w:szCs w:val="18"/>
              </w:rPr>
            </w:pPr>
          </w:p>
        </w:tc>
        <w:tc>
          <w:tcPr>
            <w:tcW w:w="1003" w:type="dxa"/>
            <w:vAlign w:val="center"/>
          </w:tcPr>
          <w:p w:rsidR="00070FFE" w:rsidRDefault="00070FFE">
            <w:pPr>
              <w:jc w:val="center"/>
              <w:rPr>
                <w:rFonts w:ascii="宋体" w:hAnsi="宋体"/>
                <w:sz w:val="18"/>
                <w:szCs w:val="18"/>
              </w:rPr>
            </w:pPr>
          </w:p>
        </w:tc>
        <w:tc>
          <w:tcPr>
            <w:tcW w:w="978" w:type="dxa"/>
            <w:vAlign w:val="center"/>
          </w:tcPr>
          <w:p w:rsidR="00070FFE" w:rsidRDefault="00070FFE">
            <w:pPr>
              <w:jc w:val="center"/>
              <w:rPr>
                <w:rFonts w:ascii="宋体" w:hAnsi="宋体"/>
                <w:sz w:val="18"/>
                <w:szCs w:val="18"/>
              </w:rPr>
            </w:pPr>
          </w:p>
        </w:tc>
      </w:tr>
      <w:tr w:rsidR="00070FFE">
        <w:trPr>
          <w:jc w:val="center"/>
        </w:trPr>
        <w:tc>
          <w:tcPr>
            <w:tcW w:w="518" w:type="dxa"/>
            <w:vMerge/>
            <w:vAlign w:val="center"/>
          </w:tcPr>
          <w:p w:rsidR="00070FFE" w:rsidRDefault="00070FFE">
            <w:pPr>
              <w:jc w:val="center"/>
              <w:rPr>
                <w:rFonts w:ascii="宋体" w:hAnsi="宋体"/>
                <w:sz w:val="18"/>
                <w:szCs w:val="18"/>
              </w:rPr>
            </w:pPr>
          </w:p>
        </w:tc>
        <w:tc>
          <w:tcPr>
            <w:tcW w:w="503"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397" w:type="dxa"/>
            <w:vMerge/>
            <w:vAlign w:val="center"/>
          </w:tcPr>
          <w:p w:rsidR="00070FFE" w:rsidRDefault="00070FFE">
            <w:pPr>
              <w:jc w:val="center"/>
              <w:rPr>
                <w:rFonts w:ascii="宋体" w:hAnsi="宋体"/>
                <w:sz w:val="18"/>
                <w:szCs w:val="18"/>
              </w:rPr>
            </w:pPr>
          </w:p>
        </w:tc>
        <w:tc>
          <w:tcPr>
            <w:tcW w:w="590" w:type="dxa"/>
            <w:vMerge/>
            <w:vAlign w:val="center"/>
          </w:tcPr>
          <w:p w:rsidR="00070FFE" w:rsidRDefault="00070FFE">
            <w:pPr>
              <w:jc w:val="center"/>
              <w:rPr>
                <w:rFonts w:ascii="宋体" w:hAnsi="宋体"/>
                <w:sz w:val="18"/>
                <w:szCs w:val="18"/>
              </w:rPr>
            </w:pPr>
          </w:p>
        </w:tc>
        <w:tc>
          <w:tcPr>
            <w:tcW w:w="658" w:type="dxa"/>
            <w:vMerge/>
            <w:vAlign w:val="center"/>
          </w:tcPr>
          <w:p w:rsidR="00070FFE" w:rsidRDefault="00070FFE">
            <w:pPr>
              <w:jc w:val="center"/>
              <w:rPr>
                <w:rFonts w:ascii="宋体" w:hAnsi="宋体"/>
                <w:sz w:val="18"/>
                <w:szCs w:val="18"/>
              </w:rPr>
            </w:pPr>
          </w:p>
        </w:tc>
        <w:tc>
          <w:tcPr>
            <w:tcW w:w="658" w:type="dxa"/>
            <w:vMerge/>
            <w:vAlign w:val="center"/>
          </w:tcPr>
          <w:p w:rsidR="00070FFE" w:rsidRDefault="00070FFE">
            <w:pPr>
              <w:jc w:val="center"/>
              <w:rPr>
                <w:rFonts w:ascii="宋体" w:hAnsi="宋体"/>
                <w:sz w:val="18"/>
                <w:szCs w:val="18"/>
              </w:rPr>
            </w:pPr>
          </w:p>
        </w:tc>
        <w:tc>
          <w:tcPr>
            <w:tcW w:w="851" w:type="dxa"/>
            <w:vMerge/>
            <w:vAlign w:val="center"/>
          </w:tcPr>
          <w:p w:rsidR="00070FFE" w:rsidRDefault="00070FFE">
            <w:pPr>
              <w:jc w:val="center"/>
              <w:rPr>
                <w:rFonts w:ascii="宋体" w:hAnsi="宋体"/>
                <w:sz w:val="18"/>
                <w:szCs w:val="18"/>
              </w:rPr>
            </w:pPr>
          </w:p>
        </w:tc>
        <w:tc>
          <w:tcPr>
            <w:tcW w:w="584" w:type="dxa"/>
            <w:vAlign w:val="center"/>
          </w:tcPr>
          <w:p w:rsidR="00070FFE" w:rsidRDefault="0058298B">
            <w:pPr>
              <w:jc w:val="center"/>
              <w:rPr>
                <w:rFonts w:ascii="宋体" w:hAnsi="宋体"/>
                <w:sz w:val="18"/>
                <w:szCs w:val="18"/>
              </w:rPr>
            </w:pPr>
            <w:r>
              <w:rPr>
                <w:rFonts w:ascii="宋体" w:hAnsi="宋体" w:hint="eastAsia"/>
                <w:sz w:val="18"/>
                <w:szCs w:val="18"/>
              </w:rPr>
              <w:t>培训教育</w:t>
            </w:r>
          </w:p>
        </w:tc>
        <w:tc>
          <w:tcPr>
            <w:tcW w:w="587" w:type="dxa"/>
            <w:vAlign w:val="center"/>
          </w:tcPr>
          <w:p w:rsidR="00070FFE" w:rsidRDefault="00070FFE">
            <w:pPr>
              <w:jc w:val="center"/>
              <w:rPr>
                <w:rFonts w:ascii="宋体" w:hAnsi="宋体"/>
                <w:sz w:val="18"/>
                <w:szCs w:val="18"/>
              </w:rPr>
            </w:pPr>
          </w:p>
        </w:tc>
        <w:tc>
          <w:tcPr>
            <w:tcW w:w="1059" w:type="dxa"/>
            <w:vAlign w:val="center"/>
          </w:tcPr>
          <w:p w:rsidR="00070FFE" w:rsidRDefault="00070FFE">
            <w:pPr>
              <w:jc w:val="center"/>
              <w:rPr>
                <w:rFonts w:ascii="宋体" w:hAnsi="宋体"/>
                <w:sz w:val="18"/>
                <w:szCs w:val="18"/>
              </w:rPr>
            </w:pPr>
          </w:p>
        </w:tc>
        <w:tc>
          <w:tcPr>
            <w:tcW w:w="1062" w:type="dxa"/>
            <w:vAlign w:val="center"/>
          </w:tcPr>
          <w:p w:rsidR="00070FFE" w:rsidRDefault="00070FFE">
            <w:pPr>
              <w:jc w:val="center"/>
              <w:rPr>
                <w:rFonts w:ascii="宋体" w:hAnsi="宋体"/>
                <w:sz w:val="18"/>
                <w:szCs w:val="18"/>
              </w:rPr>
            </w:pPr>
          </w:p>
        </w:tc>
        <w:tc>
          <w:tcPr>
            <w:tcW w:w="506"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609"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438" w:type="dxa"/>
            <w:vAlign w:val="center"/>
          </w:tcPr>
          <w:p w:rsidR="00070FFE" w:rsidRDefault="00070FFE">
            <w:pPr>
              <w:jc w:val="center"/>
              <w:rPr>
                <w:rFonts w:ascii="宋体" w:hAnsi="宋体"/>
                <w:sz w:val="18"/>
                <w:szCs w:val="18"/>
              </w:rPr>
            </w:pPr>
          </w:p>
        </w:tc>
        <w:tc>
          <w:tcPr>
            <w:tcW w:w="1003" w:type="dxa"/>
            <w:vAlign w:val="center"/>
          </w:tcPr>
          <w:p w:rsidR="00070FFE" w:rsidRDefault="00070FFE">
            <w:pPr>
              <w:jc w:val="center"/>
              <w:rPr>
                <w:rFonts w:ascii="宋体" w:hAnsi="宋体"/>
                <w:sz w:val="18"/>
                <w:szCs w:val="18"/>
              </w:rPr>
            </w:pPr>
          </w:p>
        </w:tc>
        <w:tc>
          <w:tcPr>
            <w:tcW w:w="978" w:type="dxa"/>
            <w:vAlign w:val="center"/>
          </w:tcPr>
          <w:p w:rsidR="00070FFE" w:rsidRDefault="00070FFE">
            <w:pPr>
              <w:jc w:val="center"/>
              <w:rPr>
                <w:rFonts w:ascii="宋体" w:hAnsi="宋体"/>
                <w:sz w:val="18"/>
                <w:szCs w:val="18"/>
              </w:rPr>
            </w:pPr>
          </w:p>
        </w:tc>
      </w:tr>
      <w:tr w:rsidR="00070FFE">
        <w:trPr>
          <w:jc w:val="center"/>
        </w:trPr>
        <w:tc>
          <w:tcPr>
            <w:tcW w:w="518" w:type="dxa"/>
            <w:vMerge/>
            <w:vAlign w:val="center"/>
          </w:tcPr>
          <w:p w:rsidR="00070FFE" w:rsidRDefault="00070FFE">
            <w:pPr>
              <w:jc w:val="center"/>
              <w:rPr>
                <w:rFonts w:ascii="宋体" w:hAnsi="宋体"/>
                <w:sz w:val="18"/>
                <w:szCs w:val="18"/>
              </w:rPr>
            </w:pPr>
          </w:p>
        </w:tc>
        <w:tc>
          <w:tcPr>
            <w:tcW w:w="503"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397" w:type="dxa"/>
            <w:vMerge/>
            <w:vAlign w:val="center"/>
          </w:tcPr>
          <w:p w:rsidR="00070FFE" w:rsidRDefault="00070FFE">
            <w:pPr>
              <w:jc w:val="center"/>
              <w:rPr>
                <w:rFonts w:ascii="宋体" w:hAnsi="宋体"/>
                <w:sz w:val="18"/>
                <w:szCs w:val="18"/>
              </w:rPr>
            </w:pPr>
          </w:p>
        </w:tc>
        <w:tc>
          <w:tcPr>
            <w:tcW w:w="590" w:type="dxa"/>
            <w:vMerge/>
            <w:vAlign w:val="center"/>
          </w:tcPr>
          <w:p w:rsidR="00070FFE" w:rsidRDefault="00070FFE">
            <w:pPr>
              <w:jc w:val="center"/>
              <w:rPr>
                <w:rFonts w:ascii="宋体" w:hAnsi="宋体"/>
                <w:sz w:val="18"/>
                <w:szCs w:val="18"/>
              </w:rPr>
            </w:pPr>
          </w:p>
        </w:tc>
        <w:tc>
          <w:tcPr>
            <w:tcW w:w="658" w:type="dxa"/>
            <w:vMerge/>
            <w:vAlign w:val="center"/>
          </w:tcPr>
          <w:p w:rsidR="00070FFE" w:rsidRDefault="00070FFE">
            <w:pPr>
              <w:jc w:val="center"/>
              <w:rPr>
                <w:rFonts w:ascii="宋体" w:hAnsi="宋体"/>
                <w:sz w:val="18"/>
                <w:szCs w:val="18"/>
              </w:rPr>
            </w:pPr>
          </w:p>
        </w:tc>
        <w:tc>
          <w:tcPr>
            <w:tcW w:w="658" w:type="dxa"/>
            <w:vMerge/>
            <w:vAlign w:val="center"/>
          </w:tcPr>
          <w:p w:rsidR="00070FFE" w:rsidRDefault="00070FFE">
            <w:pPr>
              <w:jc w:val="center"/>
              <w:rPr>
                <w:rFonts w:ascii="宋体" w:hAnsi="宋体"/>
                <w:sz w:val="18"/>
                <w:szCs w:val="18"/>
              </w:rPr>
            </w:pPr>
          </w:p>
        </w:tc>
        <w:tc>
          <w:tcPr>
            <w:tcW w:w="851" w:type="dxa"/>
            <w:vMerge/>
            <w:vAlign w:val="center"/>
          </w:tcPr>
          <w:p w:rsidR="00070FFE" w:rsidRDefault="00070FFE">
            <w:pPr>
              <w:jc w:val="center"/>
              <w:rPr>
                <w:rFonts w:ascii="宋体" w:hAnsi="宋体"/>
                <w:sz w:val="18"/>
                <w:szCs w:val="18"/>
              </w:rPr>
            </w:pPr>
          </w:p>
        </w:tc>
        <w:tc>
          <w:tcPr>
            <w:tcW w:w="584" w:type="dxa"/>
            <w:vAlign w:val="center"/>
          </w:tcPr>
          <w:p w:rsidR="00070FFE" w:rsidRDefault="0058298B">
            <w:pPr>
              <w:jc w:val="center"/>
              <w:rPr>
                <w:rFonts w:ascii="宋体" w:hAnsi="宋体"/>
                <w:sz w:val="18"/>
                <w:szCs w:val="18"/>
              </w:rPr>
            </w:pPr>
            <w:r>
              <w:rPr>
                <w:rFonts w:ascii="宋体" w:hAnsi="宋体" w:hint="eastAsia"/>
                <w:sz w:val="18"/>
                <w:szCs w:val="18"/>
              </w:rPr>
              <w:t>个体防护</w:t>
            </w:r>
          </w:p>
        </w:tc>
        <w:tc>
          <w:tcPr>
            <w:tcW w:w="587" w:type="dxa"/>
            <w:vAlign w:val="center"/>
          </w:tcPr>
          <w:p w:rsidR="00070FFE" w:rsidRDefault="00070FFE">
            <w:pPr>
              <w:jc w:val="center"/>
              <w:rPr>
                <w:rFonts w:ascii="宋体" w:hAnsi="宋体"/>
                <w:sz w:val="18"/>
                <w:szCs w:val="18"/>
              </w:rPr>
            </w:pPr>
          </w:p>
        </w:tc>
        <w:tc>
          <w:tcPr>
            <w:tcW w:w="1059" w:type="dxa"/>
            <w:vAlign w:val="center"/>
          </w:tcPr>
          <w:p w:rsidR="00070FFE" w:rsidRDefault="00070FFE">
            <w:pPr>
              <w:jc w:val="center"/>
              <w:rPr>
                <w:rFonts w:ascii="宋体" w:hAnsi="宋体"/>
                <w:sz w:val="18"/>
                <w:szCs w:val="18"/>
              </w:rPr>
            </w:pPr>
          </w:p>
        </w:tc>
        <w:tc>
          <w:tcPr>
            <w:tcW w:w="1062" w:type="dxa"/>
            <w:vAlign w:val="center"/>
          </w:tcPr>
          <w:p w:rsidR="00070FFE" w:rsidRDefault="00070FFE">
            <w:pPr>
              <w:jc w:val="center"/>
              <w:rPr>
                <w:rFonts w:ascii="宋体" w:hAnsi="宋体"/>
                <w:sz w:val="18"/>
                <w:szCs w:val="18"/>
              </w:rPr>
            </w:pPr>
          </w:p>
        </w:tc>
        <w:tc>
          <w:tcPr>
            <w:tcW w:w="506"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609"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438" w:type="dxa"/>
            <w:vAlign w:val="center"/>
          </w:tcPr>
          <w:p w:rsidR="00070FFE" w:rsidRDefault="00070FFE">
            <w:pPr>
              <w:jc w:val="center"/>
              <w:rPr>
                <w:rFonts w:ascii="宋体" w:hAnsi="宋体"/>
                <w:sz w:val="18"/>
                <w:szCs w:val="18"/>
              </w:rPr>
            </w:pPr>
          </w:p>
        </w:tc>
        <w:tc>
          <w:tcPr>
            <w:tcW w:w="1003" w:type="dxa"/>
            <w:vAlign w:val="center"/>
          </w:tcPr>
          <w:p w:rsidR="00070FFE" w:rsidRDefault="00070FFE">
            <w:pPr>
              <w:jc w:val="center"/>
              <w:rPr>
                <w:rFonts w:ascii="宋体" w:hAnsi="宋体"/>
                <w:sz w:val="18"/>
                <w:szCs w:val="18"/>
              </w:rPr>
            </w:pPr>
          </w:p>
        </w:tc>
        <w:tc>
          <w:tcPr>
            <w:tcW w:w="978" w:type="dxa"/>
            <w:vAlign w:val="center"/>
          </w:tcPr>
          <w:p w:rsidR="00070FFE" w:rsidRDefault="00070FFE">
            <w:pPr>
              <w:jc w:val="center"/>
              <w:rPr>
                <w:rFonts w:ascii="宋体" w:hAnsi="宋体"/>
                <w:sz w:val="18"/>
                <w:szCs w:val="18"/>
              </w:rPr>
            </w:pPr>
          </w:p>
        </w:tc>
      </w:tr>
      <w:tr w:rsidR="00070FFE">
        <w:trPr>
          <w:jc w:val="center"/>
        </w:trPr>
        <w:tc>
          <w:tcPr>
            <w:tcW w:w="518" w:type="dxa"/>
            <w:vMerge/>
            <w:vAlign w:val="center"/>
          </w:tcPr>
          <w:p w:rsidR="00070FFE" w:rsidRDefault="00070FFE">
            <w:pPr>
              <w:jc w:val="center"/>
              <w:rPr>
                <w:rFonts w:ascii="宋体" w:hAnsi="宋体"/>
                <w:sz w:val="18"/>
                <w:szCs w:val="18"/>
              </w:rPr>
            </w:pPr>
          </w:p>
        </w:tc>
        <w:tc>
          <w:tcPr>
            <w:tcW w:w="503"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397" w:type="dxa"/>
            <w:vMerge/>
            <w:vAlign w:val="center"/>
          </w:tcPr>
          <w:p w:rsidR="00070FFE" w:rsidRDefault="00070FFE">
            <w:pPr>
              <w:jc w:val="center"/>
              <w:rPr>
                <w:rFonts w:ascii="宋体" w:hAnsi="宋体"/>
                <w:sz w:val="18"/>
                <w:szCs w:val="18"/>
              </w:rPr>
            </w:pPr>
          </w:p>
        </w:tc>
        <w:tc>
          <w:tcPr>
            <w:tcW w:w="590" w:type="dxa"/>
            <w:vMerge/>
            <w:vAlign w:val="center"/>
          </w:tcPr>
          <w:p w:rsidR="00070FFE" w:rsidRDefault="00070FFE">
            <w:pPr>
              <w:jc w:val="center"/>
              <w:rPr>
                <w:rFonts w:ascii="宋体" w:hAnsi="宋体"/>
                <w:sz w:val="18"/>
                <w:szCs w:val="18"/>
              </w:rPr>
            </w:pPr>
          </w:p>
        </w:tc>
        <w:tc>
          <w:tcPr>
            <w:tcW w:w="658" w:type="dxa"/>
            <w:vMerge/>
            <w:vAlign w:val="center"/>
          </w:tcPr>
          <w:p w:rsidR="00070FFE" w:rsidRDefault="00070FFE">
            <w:pPr>
              <w:jc w:val="center"/>
              <w:rPr>
                <w:rFonts w:ascii="宋体" w:hAnsi="宋体"/>
                <w:sz w:val="18"/>
                <w:szCs w:val="18"/>
              </w:rPr>
            </w:pPr>
          </w:p>
        </w:tc>
        <w:tc>
          <w:tcPr>
            <w:tcW w:w="658" w:type="dxa"/>
            <w:vMerge/>
            <w:vAlign w:val="center"/>
          </w:tcPr>
          <w:p w:rsidR="00070FFE" w:rsidRDefault="00070FFE">
            <w:pPr>
              <w:jc w:val="center"/>
              <w:rPr>
                <w:rFonts w:ascii="宋体" w:hAnsi="宋体"/>
                <w:sz w:val="18"/>
                <w:szCs w:val="18"/>
              </w:rPr>
            </w:pPr>
          </w:p>
        </w:tc>
        <w:tc>
          <w:tcPr>
            <w:tcW w:w="851" w:type="dxa"/>
            <w:vMerge/>
            <w:vAlign w:val="center"/>
          </w:tcPr>
          <w:p w:rsidR="00070FFE" w:rsidRDefault="00070FFE">
            <w:pPr>
              <w:jc w:val="center"/>
              <w:rPr>
                <w:rFonts w:ascii="宋体" w:hAnsi="宋体"/>
                <w:sz w:val="18"/>
                <w:szCs w:val="18"/>
              </w:rPr>
            </w:pPr>
          </w:p>
        </w:tc>
        <w:tc>
          <w:tcPr>
            <w:tcW w:w="584" w:type="dxa"/>
            <w:vAlign w:val="center"/>
          </w:tcPr>
          <w:p w:rsidR="00070FFE" w:rsidRDefault="0058298B">
            <w:pPr>
              <w:jc w:val="center"/>
              <w:rPr>
                <w:rFonts w:ascii="宋体" w:hAnsi="宋体"/>
                <w:sz w:val="18"/>
                <w:szCs w:val="18"/>
              </w:rPr>
            </w:pPr>
            <w:r>
              <w:rPr>
                <w:rFonts w:ascii="宋体" w:hAnsi="宋体" w:hint="eastAsia"/>
                <w:sz w:val="18"/>
                <w:szCs w:val="18"/>
              </w:rPr>
              <w:t>应急处置</w:t>
            </w:r>
          </w:p>
        </w:tc>
        <w:tc>
          <w:tcPr>
            <w:tcW w:w="587" w:type="dxa"/>
            <w:vAlign w:val="center"/>
          </w:tcPr>
          <w:p w:rsidR="00070FFE" w:rsidRDefault="00070FFE">
            <w:pPr>
              <w:jc w:val="center"/>
              <w:rPr>
                <w:rFonts w:ascii="宋体" w:hAnsi="宋体"/>
                <w:sz w:val="18"/>
                <w:szCs w:val="18"/>
              </w:rPr>
            </w:pPr>
          </w:p>
        </w:tc>
        <w:tc>
          <w:tcPr>
            <w:tcW w:w="1059" w:type="dxa"/>
            <w:vAlign w:val="center"/>
          </w:tcPr>
          <w:p w:rsidR="00070FFE" w:rsidRDefault="00070FFE">
            <w:pPr>
              <w:jc w:val="center"/>
              <w:rPr>
                <w:rFonts w:ascii="宋体" w:hAnsi="宋体"/>
                <w:sz w:val="18"/>
                <w:szCs w:val="18"/>
              </w:rPr>
            </w:pPr>
          </w:p>
        </w:tc>
        <w:tc>
          <w:tcPr>
            <w:tcW w:w="1062" w:type="dxa"/>
            <w:vAlign w:val="center"/>
          </w:tcPr>
          <w:p w:rsidR="00070FFE" w:rsidRDefault="00070FFE">
            <w:pPr>
              <w:jc w:val="center"/>
              <w:rPr>
                <w:rFonts w:ascii="宋体" w:hAnsi="宋体"/>
                <w:sz w:val="18"/>
                <w:szCs w:val="18"/>
              </w:rPr>
            </w:pPr>
          </w:p>
        </w:tc>
        <w:tc>
          <w:tcPr>
            <w:tcW w:w="506"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609"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438" w:type="dxa"/>
            <w:vAlign w:val="center"/>
          </w:tcPr>
          <w:p w:rsidR="00070FFE" w:rsidRDefault="00070FFE">
            <w:pPr>
              <w:jc w:val="center"/>
              <w:rPr>
                <w:rFonts w:ascii="宋体" w:hAnsi="宋体"/>
                <w:sz w:val="18"/>
                <w:szCs w:val="18"/>
              </w:rPr>
            </w:pPr>
          </w:p>
        </w:tc>
        <w:tc>
          <w:tcPr>
            <w:tcW w:w="1003" w:type="dxa"/>
            <w:vAlign w:val="center"/>
          </w:tcPr>
          <w:p w:rsidR="00070FFE" w:rsidRDefault="00070FFE">
            <w:pPr>
              <w:jc w:val="center"/>
              <w:rPr>
                <w:rFonts w:ascii="宋体" w:hAnsi="宋体"/>
                <w:sz w:val="18"/>
                <w:szCs w:val="18"/>
              </w:rPr>
            </w:pPr>
          </w:p>
        </w:tc>
        <w:tc>
          <w:tcPr>
            <w:tcW w:w="978" w:type="dxa"/>
            <w:vAlign w:val="center"/>
          </w:tcPr>
          <w:p w:rsidR="00070FFE" w:rsidRDefault="00070FFE">
            <w:pPr>
              <w:jc w:val="center"/>
              <w:rPr>
                <w:rFonts w:ascii="宋体" w:hAnsi="宋体"/>
                <w:sz w:val="18"/>
                <w:szCs w:val="18"/>
              </w:rPr>
            </w:pPr>
          </w:p>
        </w:tc>
      </w:tr>
      <w:tr w:rsidR="00070FFE">
        <w:trPr>
          <w:jc w:val="center"/>
        </w:trPr>
        <w:tc>
          <w:tcPr>
            <w:tcW w:w="518" w:type="dxa"/>
            <w:vMerge/>
            <w:vAlign w:val="center"/>
          </w:tcPr>
          <w:p w:rsidR="00070FFE" w:rsidRDefault="00070FFE">
            <w:pPr>
              <w:jc w:val="center"/>
              <w:rPr>
                <w:rFonts w:ascii="宋体" w:hAnsi="宋体"/>
                <w:sz w:val="18"/>
                <w:szCs w:val="18"/>
              </w:rPr>
            </w:pPr>
          </w:p>
        </w:tc>
        <w:tc>
          <w:tcPr>
            <w:tcW w:w="503"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397" w:type="dxa"/>
            <w:vMerge/>
            <w:vAlign w:val="center"/>
          </w:tcPr>
          <w:p w:rsidR="00070FFE" w:rsidRDefault="00070FFE">
            <w:pPr>
              <w:jc w:val="center"/>
              <w:rPr>
                <w:rFonts w:ascii="宋体" w:hAnsi="宋体"/>
                <w:sz w:val="18"/>
                <w:szCs w:val="18"/>
              </w:rPr>
            </w:pPr>
          </w:p>
        </w:tc>
        <w:tc>
          <w:tcPr>
            <w:tcW w:w="590" w:type="dxa"/>
            <w:vMerge/>
            <w:vAlign w:val="center"/>
          </w:tcPr>
          <w:p w:rsidR="00070FFE" w:rsidRDefault="00070FFE">
            <w:pPr>
              <w:jc w:val="center"/>
              <w:rPr>
                <w:rFonts w:ascii="宋体" w:hAnsi="宋体"/>
                <w:sz w:val="18"/>
                <w:szCs w:val="18"/>
              </w:rPr>
            </w:pPr>
          </w:p>
        </w:tc>
        <w:tc>
          <w:tcPr>
            <w:tcW w:w="658" w:type="dxa"/>
            <w:vAlign w:val="center"/>
          </w:tcPr>
          <w:p w:rsidR="00070FFE" w:rsidRDefault="0058298B">
            <w:pPr>
              <w:jc w:val="center"/>
              <w:rPr>
                <w:rFonts w:ascii="宋体" w:hAnsi="宋体"/>
                <w:sz w:val="18"/>
                <w:szCs w:val="18"/>
              </w:rPr>
            </w:pPr>
            <w:r>
              <w:rPr>
                <w:rFonts w:ascii="宋体" w:hAnsi="宋体" w:hint="eastAsia"/>
                <w:sz w:val="18"/>
                <w:szCs w:val="18"/>
              </w:rPr>
              <w:t>2</w:t>
            </w:r>
          </w:p>
        </w:tc>
        <w:tc>
          <w:tcPr>
            <w:tcW w:w="658" w:type="dxa"/>
            <w:vAlign w:val="center"/>
          </w:tcPr>
          <w:p w:rsidR="00070FFE" w:rsidRDefault="00070FFE">
            <w:pPr>
              <w:jc w:val="center"/>
              <w:rPr>
                <w:rFonts w:ascii="宋体" w:hAnsi="宋体"/>
                <w:sz w:val="18"/>
                <w:szCs w:val="18"/>
              </w:rPr>
            </w:pPr>
          </w:p>
        </w:tc>
        <w:tc>
          <w:tcPr>
            <w:tcW w:w="851" w:type="dxa"/>
            <w:vAlign w:val="center"/>
          </w:tcPr>
          <w:p w:rsidR="00070FFE" w:rsidRDefault="00070FFE">
            <w:pPr>
              <w:jc w:val="center"/>
              <w:rPr>
                <w:rFonts w:ascii="宋体" w:hAnsi="宋体"/>
                <w:sz w:val="18"/>
                <w:szCs w:val="18"/>
              </w:rPr>
            </w:pPr>
          </w:p>
        </w:tc>
        <w:tc>
          <w:tcPr>
            <w:tcW w:w="584" w:type="dxa"/>
            <w:vAlign w:val="center"/>
          </w:tcPr>
          <w:p w:rsidR="00070FFE" w:rsidRDefault="00070FFE">
            <w:pPr>
              <w:jc w:val="center"/>
              <w:rPr>
                <w:rFonts w:ascii="宋体" w:hAnsi="宋体"/>
                <w:sz w:val="18"/>
                <w:szCs w:val="18"/>
              </w:rPr>
            </w:pPr>
          </w:p>
        </w:tc>
        <w:tc>
          <w:tcPr>
            <w:tcW w:w="587" w:type="dxa"/>
            <w:vAlign w:val="center"/>
          </w:tcPr>
          <w:p w:rsidR="00070FFE" w:rsidRDefault="00070FFE">
            <w:pPr>
              <w:jc w:val="center"/>
              <w:rPr>
                <w:rFonts w:ascii="宋体" w:hAnsi="宋体"/>
                <w:sz w:val="18"/>
                <w:szCs w:val="18"/>
              </w:rPr>
            </w:pPr>
          </w:p>
        </w:tc>
        <w:tc>
          <w:tcPr>
            <w:tcW w:w="1059" w:type="dxa"/>
            <w:vAlign w:val="center"/>
          </w:tcPr>
          <w:p w:rsidR="00070FFE" w:rsidRDefault="00070FFE">
            <w:pPr>
              <w:jc w:val="center"/>
              <w:rPr>
                <w:rFonts w:ascii="宋体" w:hAnsi="宋体"/>
                <w:sz w:val="18"/>
                <w:szCs w:val="18"/>
              </w:rPr>
            </w:pPr>
          </w:p>
        </w:tc>
        <w:tc>
          <w:tcPr>
            <w:tcW w:w="1062" w:type="dxa"/>
            <w:vAlign w:val="center"/>
          </w:tcPr>
          <w:p w:rsidR="00070FFE" w:rsidRDefault="00070FFE">
            <w:pPr>
              <w:jc w:val="center"/>
              <w:rPr>
                <w:rFonts w:ascii="宋体" w:hAnsi="宋体"/>
                <w:sz w:val="18"/>
                <w:szCs w:val="18"/>
              </w:rPr>
            </w:pPr>
          </w:p>
        </w:tc>
        <w:tc>
          <w:tcPr>
            <w:tcW w:w="506"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609"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438" w:type="dxa"/>
            <w:vAlign w:val="center"/>
          </w:tcPr>
          <w:p w:rsidR="00070FFE" w:rsidRDefault="00070FFE">
            <w:pPr>
              <w:jc w:val="center"/>
              <w:rPr>
                <w:rFonts w:ascii="宋体" w:hAnsi="宋体"/>
                <w:sz w:val="18"/>
                <w:szCs w:val="18"/>
              </w:rPr>
            </w:pPr>
          </w:p>
        </w:tc>
        <w:tc>
          <w:tcPr>
            <w:tcW w:w="1003" w:type="dxa"/>
            <w:vAlign w:val="center"/>
          </w:tcPr>
          <w:p w:rsidR="00070FFE" w:rsidRDefault="00070FFE">
            <w:pPr>
              <w:jc w:val="center"/>
              <w:rPr>
                <w:rFonts w:ascii="宋体" w:hAnsi="宋体"/>
                <w:sz w:val="18"/>
                <w:szCs w:val="18"/>
              </w:rPr>
            </w:pPr>
          </w:p>
        </w:tc>
        <w:tc>
          <w:tcPr>
            <w:tcW w:w="978" w:type="dxa"/>
            <w:vAlign w:val="center"/>
          </w:tcPr>
          <w:p w:rsidR="00070FFE" w:rsidRDefault="00070FFE">
            <w:pPr>
              <w:jc w:val="center"/>
              <w:rPr>
                <w:rFonts w:ascii="宋体" w:hAnsi="宋体"/>
                <w:sz w:val="18"/>
                <w:szCs w:val="18"/>
              </w:rPr>
            </w:pPr>
          </w:p>
        </w:tc>
      </w:tr>
      <w:tr w:rsidR="00070FFE">
        <w:trPr>
          <w:jc w:val="center"/>
        </w:trPr>
        <w:tc>
          <w:tcPr>
            <w:tcW w:w="518" w:type="dxa"/>
            <w:vMerge/>
            <w:vAlign w:val="center"/>
          </w:tcPr>
          <w:p w:rsidR="00070FFE" w:rsidRDefault="00070FFE">
            <w:pPr>
              <w:jc w:val="center"/>
              <w:rPr>
                <w:rFonts w:ascii="宋体" w:hAnsi="宋体"/>
                <w:sz w:val="18"/>
                <w:szCs w:val="18"/>
              </w:rPr>
            </w:pPr>
          </w:p>
        </w:tc>
        <w:tc>
          <w:tcPr>
            <w:tcW w:w="503"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397" w:type="dxa"/>
            <w:vMerge/>
            <w:vAlign w:val="center"/>
          </w:tcPr>
          <w:p w:rsidR="00070FFE" w:rsidRDefault="00070FFE">
            <w:pPr>
              <w:jc w:val="center"/>
              <w:rPr>
                <w:rFonts w:ascii="宋体" w:hAnsi="宋体"/>
                <w:sz w:val="18"/>
                <w:szCs w:val="18"/>
              </w:rPr>
            </w:pPr>
          </w:p>
        </w:tc>
        <w:tc>
          <w:tcPr>
            <w:tcW w:w="590" w:type="dxa"/>
            <w:vMerge/>
            <w:vAlign w:val="center"/>
          </w:tcPr>
          <w:p w:rsidR="00070FFE" w:rsidRDefault="00070FFE">
            <w:pPr>
              <w:jc w:val="center"/>
              <w:rPr>
                <w:rFonts w:ascii="宋体" w:hAnsi="宋体"/>
                <w:sz w:val="18"/>
                <w:szCs w:val="18"/>
              </w:rPr>
            </w:pPr>
          </w:p>
        </w:tc>
        <w:tc>
          <w:tcPr>
            <w:tcW w:w="658"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658"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851" w:type="dxa"/>
            <w:vAlign w:val="center"/>
          </w:tcPr>
          <w:p w:rsidR="00070FFE" w:rsidRDefault="00070FFE">
            <w:pPr>
              <w:jc w:val="center"/>
              <w:rPr>
                <w:rFonts w:ascii="宋体" w:hAnsi="宋体"/>
                <w:sz w:val="18"/>
                <w:szCs w:val="18"/>
              </w:rPr>
            </w:pPr>
          </w:p>
        </w:tc>
        <w:tc>
          <w:tcPr>
            <w:tcW w:w="584"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587" w:type="dxa"/>
            <w:vAlign w:val="center"/>
          </w:tcPr>
          <w:p w:rsidR="00070FFE" w:rsidRDefault="00070FFE">
            <w:pPr>
              <w:jc w:val="center"/>
              <w:rPr>
                <w:rFonts w:ascii="宋体" w:hAnsi="宋体"/>
                <w:sz w:val="18"/>
                <w:szCs w:val="18"/>
              </w:rPr>
            </w:pPr>
          </w:p>
        </w:tc>
        <w:tc>
          <w:tcPr>
            <w:tcW w:w="1059" w:type="dxa"/>
            <w:vAlign w:val="center"/>
          </w:tcPr>
          <w:p w:rsidR="00070FFE" w:rsidRDefault="00070FFE">
            <w:pPr>
              <w:jc w:val="center"/>
              <w:rPr>
                <w:rFonts w:ascii="宋体" w:hAnsi="宋体"/>
                <w:sz w:val="18"/>
                <w:szCs w:val="18"/>
              </w:rPr>
            </w:pPr>
          </w:p>
        </w:tc>
        <w:tc>
          <w:tcPr>
            <w:tcW w:w="1062" w:type="dxa"/>
            <w:vAlign w:val="center"/>
          </w:tcPr>
          <w:p w:rsidR="00070FFE" w:rsidRDefault="00070FFE">
            <w:pPr>
              <w:jc w:val="center"/>
              <w:rPr>
                <w:rFonts w:ascii="宋体" w:hAnsi="宋体"/>
                <w:sz w:val="18"/>
                <w:szCs w:val="18"/>
              </w:rPr>
            </w:pPr>
          </w:p>
        </w:tc>
        <w:tc>
          <w:tcPr>
            <w:tcW w:w="506"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1012" w:type="dxa"/>
            <w:vAlign w:val="center"/>
          </w:tcPr>
          <w:p w:rsidR="00070FFE" w:rsidRDefault="00070FFE">
            <w:pPr>
              <w:jc w:val="center"/>
              <w:rPr>
                <w:rFonts w:ascii="宋体" w:hAnsi="宋体"/>
                <w:sz w:val="18"/>
                <w:szCs w:val="18"/>
              </w:rPr>
            </w:pPr>
          </w:p>
        </w:tc>
        <w:tc>
          <w:tcPr>
            <w:tcW w:w="609"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972" w:type="dxa"/>
            <w:vAlign w:val="center"/>
          </w:tcPr>
          <w:p w:rsidR="00070FFE" w:rsidRDefault="00070FFE">
            <w:pPr>
              <w:jc w:val="center"/>
              <w:rPr>
                <w:rFonts w:ascii="宋体" w:hAnsi="宋体"/>
                <w:sz w:val="18"/>
                <w:szCs w:val="18"/>
              </w:rPr>
            </w:pPr>
          </w:p>
        </w:tc>
        <w:tc>
          <w:tcPr>
            <w:tcW w:w="438" w:type="dxa"/>
            <w:vAlign w:val="center"/>
          </w:tcPr>
          <w:p w:rsidR="00070FFE" w:rsidRDefault="00070FFE">
            <w:pPr>
              <w:jc w:val="center"/>
              <w:rPr>
                <w:rFonts w:ascii="宋体" w:hAnsi="宋体"/>
                <w:sz w:val="18"/>
                <w:szCs w:val="18"/>
              </w:rPr>
            </w:pPr>
          </w:p>
        </w:tc>
        <w:tc>
          <w:tcPr>
            <w:tcW w:w="1003" w:type="dxa"/>
            <w:vAlign w:val="center"/>
          </w:tcPr>
          <w:p w:rsidR="00070FFE" w:rsidRDefault="00070FFE">
            <w:pPr>
              <w:jc w:val="center"/>
              <w:rPr>
                <w:rFonts w:ascii="宋体" w:hAnsi="宋体"/>
                <w:sz w:val="18"/>
                <w:szCs w:val="18"/>
              </w:rPr>
            </w:pPr>
          </w:p>
        </w:tc>
        <w:tc>
          <w:tcPr>
            <w:tcW w:w="978" w:type="dxa"/>
            <w:vAlign w:val="center"/>
          </w:tcPr>
          <w:p w:rsidR="00070FFE" w:rsidRDefault="00070FFE">
            <w:pPr>
              <w:jc w:val="center"/>
              <w:rPr>
                <w:rFonts w:ascii="宋体" w:hAnsi="宋体"/>
                <w:sz w:val="18"/>
                <w:szCs w:val="18"/>
              </w:rPr>
            </w:pPr>
          </w:p>
        </w:tc>
      </w:tr>
    </w:tbl>
    <w:p w:rsidR="00070FFE" w:rsidRDefault="0058298B">
      <w:pPr>
        <w:pStyle w:val="a0"/>
      </w:pPr>
      <w:r>
        <w:rPr>
          <w:rFonts w:hint="eastAsia"/>
        </w:rPr>
        <w:t>排查类型主要包括日常隐患排查、综合性隐患排查、专业或专项隐患排查、季节性隐患排查等。</w:t>
      </w:r>
    </w:p>
    <w:p w:rsidR="00070FFE" w:rsidRDefault="0058298B">
      <w:pPr>
        <w:pStyle w:val="a0"/>
      </w:pPr>
      <w:r>
        <w:rPr>
          <w:rFonts w:hint="eastAsia"/>
        </w:rPr>
        <w:t>组织级别一般包括公司级、部门级、车间级、班组级，也可结合本单位机构设置情况对组织级别进行调整。</w:t>
      </w:r>
    </w:p>
    <w:p w:rsidR="00070FFE" w:rsidRDefault="0058298B">
      <w:pPr>
        <w:pStyle w:val="a0"/>
      </w:pPr>
      <w:r>
        <w:rPr>
          <w:rFonts w:hint="eastAsia"/>
        </w:rPr>
        <w:t>根据排查类型、排查周期、组织级别对排查内容与排查标准进行勾选。</w:t>
      </w:r>
    </w:p>
    <w:p w:rsidR="00070FFE" w:rsidRDefault="00070FFE">
      <w:pPr>
        <w:pStyle w:val="a5"/>
      </w:pPr>
      <w:bookmarkStart w:id="927" w:name="_Toc19880"/>
      <w:bookmarkEnd w:id="927"/>
    </w:p>
    <w:p w:rsidR="00070FFE" w:rsidRDefault="00070FFE">
      <w:pPr>
        <w:pStyle w:val="a9"/>
      </w:pPr>
      <w:bookmarkStart w:id="928" w:name="_Toc25660"/>
      <w:bookmarkEnd w:id="928"/>
    </w:p>
    <w:p w:rsidR="00070FFE" w:rsidRDefault="0058298B">
      <w:pPr>
        <w:pStyle w:val="ac"/>
        <w:numPr>
          <w:ilvl w:val="0"/>
          <w:numId w:val="0"/>
        </w:numPr>
      </w:pPr>
      <w:bookmarkStart w:id="929" w:name="_Toc487713741"/>
      <w:bookmarkStart w:id="930" w:name="_Toc24442"/>
      <w:r>
        <w:rPr>
          <w:rFonts w:hint="eastAsia"/>
        </w:rPr>
        <w:t>表2基础管理类隐患排查清单</w:t>
      </w:r>
      <w:bookmarkEnd w:id="929"/>
      <w:bookmarkEnd w:id="930"/>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227"/>
        <w:gridCol w:w="1774"/>
        <w:gridCol w:w="1115"/>
        <w:gridCol w:w="1115"/>
        <w:gridCol w:w="1115"/>
        <w:gridCol w:w="1115"/>
        <w:gridCol w:w="1115"/>
        <w:gridCol w:w="1118"/>
        <w:gridCol w:w="1115"/>
        <w:gridCol w:w="1115"/>
        <w:gridCol w:w="1118"/>
      </w:tblGrid>
      <w:tr w:rsidR="00070FFE">
        <w:trPr>
          <w:jc w:val="center"/>
        </w:trPr>
        <w:tc>
          <w:tcPr>
            <w:tcW w:w="744" w:type="dxa"/>
            <w:vMerge w:val="restart"/>
            <w:vAlign w:val="center"/>
          </w:tcPr>
          <w:p w:rsidR="00070FFE" w:rsidRDefault="0058298B">
            <w:pPr>
              <w:jc w:val="center"/>
              <w:rPr>
                <w:rFonts w:ascii="宋体" w:hAnsi="宋体"/>
                <w:sz w:val="18"/>
                <w:szCs w:val="18"/>
              </w:rPr>
            </w:pPr>
            <w:r>
              <w:rPr>
                <w:rFonts w:ascii="宋体" w:hAnsi="宋体" w:hint="eastAsia"/>
                <w:sz w:val="18"/>
                <w:szCs w:val="18"/>
              </w:rPr>
              <w:t>序号</w:t>
            </w:r>
          </w:p>
        </w:tc>
        <w:tc>
          <w:tcPr>
            <w:tcW w:w="2227" w:type="dxa"/>
            <w:vMerge w:val="restart"/>
            <w:vAlign w:val="center"/>
          </w:tcPr>
          <w:p w:rsidR="00070FFE" w:rsidRDefault="0058298B">
            <w:pPr>
              <w:jc w:val="center"/>
              <w:rPr>
                <w:rFonts w:ascii="宋体" w:hAnsi="宋体"/>
                <w:sz w:val="18"/>
                <w:szCs w:val="18"/>
              </w:rPr>
            </w:pPr>
            <w:r>
              <w:rPr>
                <w:rFonts w:ascii="宋体" w:hAnsi="宋体" w:hint="eastAsia"/>
                <w:sz w:val="18"/>
                <w:szCs w:val="18"/>
              </w:rPr>
              <w:t>排查项目</w:t>
            </w:r>
          </w:p>
        </w:tc>
        <w:tc>
          <w:tcPr>
            <w:tcW w:w="1774" w:type="dxa"/>
            <w:vMerge w:val="restart"/>
            <w:vAlign w:val="center"/>
          </w:tcPr>
          <w:p w:rsidR="00070FFE" w:rsidRDefault="0058298B">
            <w:pPr>
              <w:jc w:val="center"/>
              <w:rPr>
                <w:rFonts w:ascii="宋体" w:hAnsi="宋体"/>
                <w:sz w:val="18"/>
                <w:szCs w:val="18"/>
              </w:rPr>
            </w:pPr>
            <w:r>
              <w:rPr>
                <w:rFonts w:ascii="宋体" w:hAnsi="宋体"/>
                <w:sz w:val="18"/>
                <w:szCs w:val="18"/>
              </w:rPr>
              <w:t>排查内容与排查标准</w:t>
            </w:r>
          </w:p>
        </w:tc>
        <w:tc>
          <w:tcPr>
            <w:tcW w:w="3345" w:type="dxa"/>
            <w:gridSpan w:val="3"/>
            <w:vAlign w:val="center"/>
          </w:tcPr>
          <w:p w:rsidR="00070FFE" w:rsidRDefault="0058298B">
            <w:pPr>
              <w:jc w:val="center"/>
              <w:rPr>
                <w:rFonts w:ascii="宋体" w:hAnsi="宋体"/>
                <w:sz w:val="18"/>
                <w:szCs w:val="18"/>
              </w:rPr>
            </w:pPr>
            <w:r>
              <w:rPr>
                <w:rFonts w:ascii="宋体" w:hAnsi="宋体" w:hint="eastAsia"/>
                <w:sz w:val="18"/>
                <w:szCs w:val="18"/>
              </w:rPr>
              <w:t>专业性检查</w:t>
            </w:r>
          </w:p>
        </w:tc>
        <w:tc>
          <w:tcPr>
            <w:tcW w:w="3348" w:type="dxa"/>
            <w:gridSpan w:val="3"/>
            <w:vAlign w:val="center"/>
          </w:tcPr>
          <w:p w:rsidR="00070FFE" w:rsidRDefault="0058298B">
            <w:pPr>
              <w:jc w:val="center"/>
              <w:rPr>
                <w:rFonts w:ascii="宋体" w:hAnsi="宋体"/>
                <w:sz w:val="18"/>
                <w:szCs w:val="18"/>
              </w:rPr>
            </w:pPr>
            <w:r>
              <w:rPr>
                <w:rFonts w:ascii="宋体" w:hAnsi="宋体" w:hint="eastAsia"/>
                <w:sz w:val="18"/>
                <w:szCs w:val="18"/>
              </w:rPr>
              <w:t>综合性检查</w:t>
            </w:r>
          </w:p>
        </w:tc>
        <w:tc>
          <w:tcPr>
            <w:tcW w:w="3348" w:type="dxa"/>
            <w:gridSpan w:val="3"/>
            <w:vAlign w:val="center"/>
          </w:tcPr>
          <w:p w:rsidR="00070FFE" w:rsidRDefault="0058298B">
            <w:pPr>
              <w:jc w:val="center"/>
              <w:rPr>
                <w:rFonts w:ascii="宋体" w:hAnsi="宋体"/>
                <w:sz w:val="18"/>
                <w:szCs w:val="18"/>
              </w:rPr>
            </w:pPr>
            <w:r>
              <w:rPr>
                <w:rFonts w:ascii="宋体" w:hAnsi="宋体" w:hint="eastAsia"/>
                <w:sz w:val="18"/>
                <w:szCs w:val="18"/>
              </w:rPr>
              <w:t>……</w:t>
            </w:r>
          </w:p>
        </w:tc>
      </w:tr>
      <w:tr w:rsidR="00070FFE">
        <w:trPr>
          <w:jc w:val="center"/>
        </w:trPr>
        <w:tc>
          <w:tcPr>
            <w:tcW w:w="744" w:type="dxa"/>
            <w:vMerge/>
            <w:vAlign w:val="center"/>
          </w:tcPr>
          <w:p w:rsidR="00070FFE" w:rsidRDefault="00070FFE">
            <w:pPr>
              <w:jc w:val="center"/>
              <w:rPr>
                <w:rFonts w:ascii="宋体" w:hAnsi="宋体"/>
                <w:sz w:val="18"/>
                <w:szCs w:val="18"/>
              </w:rPr>
            </w:pPr>
          </w:p>
        </w:tc>
        <w:tc>
          <w:tcPr>
            <w:tcW w:w="2227" w:type="dxa"/>
            <w:vMerge/>
            <w:vAlign w:val="center"/>
          </w:tcPr>
          <w:p w:rsidR="00070FFE" w:rsidRDefault="00070FFE">
            <w:pPr>
              <w:jc w:val="center"/>
              <w:rPr>
                <w:rFonts w:ascii="宋体" w:hAnsi="宋体"/>
                <w:sz w:val="18"/>
                <w:szCs w:val="18"/>
              </w:rPr>
            </w:pPr>
          </w:p>
        </w:tc>
        <w:tc>
          <w:tcPr>
            <w:tcW w:w="1774" w:type="dxa"/>
            <w:vMerge/>
            <w:vAlign w:val="center"/>
          </w:tcPr>
          <w:p w:rsidR="00070FFE" w:rsidRDefault="00070FFE">
            <w:pPr>
              <w:jc w:val="center"/>
              <w:rPr>
                <w:rFonts w:ascii="宋体" w:hAnsi="宋体"/>
                <w:sz w:val="18"/>
                <w:szCs w:val="18"/>
              </w:rPr>
            </w:pP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设备</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电气</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车间级</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公司级</w:t>
            </w:r>
          </w:p>
        </w:tc>
        <w:tc>
          <w:tcPr>
            <w:tcW w:w="1118"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118" w:type="dxa"/>
            <w:vAlign w:val="center"/>
          </w:tcPr>
          <w:p w:rsidR="00070FFE" w:rsidRDefault="0058298B">
            <w:pPr>
              <w:jc w:val="center"/>
              <w:rPr>
                <w:rFonts w:ascii="宋体" w:hAnsi="宋体"/>
                <w:sz w:val="18"/>
                <w:szCs w:val="18"/>
              </w:rPr>
            </w:pPr>
            <w:r>
              <w:rPr>
                <w:rFonts w:ascii="宋体" w:hAnsi="宋体" w:hint="eastAsia"/>
                <w:sz w:val="18"/>
                <w:szCs w:val="18"/>
              </w:rPr>
              <w:t>…</w:t>
            </w:r>
          </w:p>
        </w:tc>
      </w:tr>
      <w:tr w:rsidR="00070FFE">
        <w:trPr>
          <w:jc w:val="center"/>
        </w:trPr>
        <w:tc>
          <w:tcPr>
            <w:tcW w:w="744" w:type="dxa"/>
            <w:vMerge/>
            <w:vAlign w:val="center"/>
          </w:tcPr>
          <w:p w:rsidR="00070FFE" w:rsidRDefault="00070FFE">
            <w:pPr>
              <w:jc w:val="center"/>
              <w:rPr>
                <w:rFonts w:ascii="宋体" w:hAnsi="宋体"/>
                <w:sz w:val="18"/>
                <w:szCs w:val="18"/>
              </w:rPr>
            </w:pPr>
          </w:p>
        </w:tc>
        <w:tc>
          <w:tcPr>
            <w:tcW w:w="2227" w:type="dxa"/>
            <w:vMerge/>
            <w:vAlign w:val="center"/>
          </w:tcPr>
          <w:p w:rsidR="00070FFE" w:rsidRDefault="00070FFE">
            <w:pPr>
              <w:jc w:val="center"/>
              <w:rPr>
                <w:rFonts w:ascii="宋体" w:hAnsi="宋体"/>
                <w:sz w:val="18"/>
                <w:szCs w:val="18"/>
              </w:rPr>
            </w:pPr>
          </w:p>
        </w:tc>
        <w:tc>
          <w:tcPr>
            <w:tcW w:w="1774" w:type="dxa"/>
            <w:vMerge/>
            <w:vAlign w:val="center"/>
          </w:tcPr>
          <w:p w:rsidR="00070FFE" w:rsidRDefault="00070FFE">
            <w:pPr>
              <w:jc w:val="center"/>
              <w:rPr>
                <w:rFonts w:ascii="宋体" w:hAnsi="宋体"/>
                <w:sz w:val="18"/>
                <w:szCs w:val="18"/>
              </w:rPr>
            </w:pP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1118"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1115" w:type="dxa"/>
            <w:vAlign w:val="center"/>
          </w:tcPr>
          <w:p w:rsidR="00070FFE" w:rsidRDefault="0058298B">
            <w:pPr>
              <w:jc w:val="center"/>
              <w:rPr>
                <w:rFonts w:ascii="宋体" w:hAnsi="宋体"/>
                <w:sz w:val="18"/>
                <w:szCs w:val="18"/>
              </w:rPr>
            </w:pPr>
            <w:r>
              <w:rPr>
                <w:rFonts w:ascii="宋体" w:hAnsi="宋体" w:hint="eastAsia"/>
                <w:sz w:val="18"/>
                <w:szCs w:val="18"/>
              </w:rPr>
              <w:t>排查周期</w:t>
            </w:r>
          </w:p>
          <w:p w:rsidR="00070FFE" w:rsidRDefault="0058298B">
            <w:pPr>
              <w:jc w:val="center"/>
              <w:rPr>
                <w:rFonts w:ascii="宋体" w:hAnsi="宋体"/>
                <w:sz w:val="18"/>
                <w:szCs w:val="18"/>
              </w:rPr>
            </w:pPr>
            <w:r>
              <w:rPr>
                <w:rFonts w:ascii="宋体" w:hAnsi="宋体" w:hint="eastAsia"/>
                <w:sz w:val="18"/>
                <w:szCs w:val="18"/>
              </w:rPr>
              <w:t>/</w:t>
            </w:r>
          </w:p>
          <w:p w:rsidR="00070FFE" w:rsidRDefault="0058298B">
            <w:pPr>
              <w:jc w:val="center"/>
              <w:rPr>
                <w:rFonts w:ascii="宋体" w:hAnsi="宋体"/>
                <w:sz w:val="18"/>
                <w:szCs w:val="18"/>
              </w:rPr>
            </w:pPr>
            <w:r>
              <w:rPr>
                <w:rFonts w:ascii="宋体" w:hAnsi="宋体" w:hint="eastAsia"/>
                <w:sz w:val="18"/>
                <w:szCs w:val="18"/>
              </w:rPr>
              <w:t>组织级别</w:t>
            </w:r>
          </w:p>
        </w:tc>
        <w:tc>
          <w:tcPr>
            <w:tcW w:w="1118" w:type="dxa"/>
            <w:vAlign w:val="center"/>
          </w:tcPr>
          <w:p w:rsidR="00070FFE" w:rsidRDefault="0058298B">
            <w:pPr>
              <w:jc w:val="center"/>
              <w:rPr>
                <w:rFonts w:ascii="宋体" w:hAnsi="宋体"/>
                <w:sz w:val="18"/>
                <w:szCs w:val="18"/>
              </w:rPr>
            </w:pPr>
            <w:r>
              <w:rPr>
                <w:rFonts w:ascii="宋体" w:hAnsi="宋体" w:hint="eastAsia"/>
                <w:sz w:val="18"/>
                <w:szCs w:val="18"/>
              </w:rPr>
              <w:t>…</w:t>
            </w:r>
          </w:p>
        </w:tc>
      </w:tr>
      <w:tr w:rsidR="00070FFE">
        <w:trPr>
          <w:jc w:val="center"/>
        </w:trPr>
        <w:tc>
          <w:tcPr>
            <w:tcW w:w="744" w:type="dxa"/>
            <w:vMerge w:val="restart"/>
            <w:vAlign w:val="center"/>
          </w:tcPr>
          <w:p w:rsidR="00070FFE" w:rsidRDefault="00070FFE">
            <w:pPr>
              <w:jc w:val="center"/>
              <w:rPr>
                <w:rFonts w:ascii="宋体" w:hAnsi="宋体"/>
                <w:sz w:val="18"/>
                <w:szCs w:val="18"/>
              </w:rPr>
            </w:pPr>
          </w:p>
        </w:tc>
        <w:tc>
          <w:tcPr>
            <w:tcW w:w="2227" w:type="dxa"/>
            <w:vMerge w:val="restart"/>
            <w:vAlign w:val="center"/>
          </w:tcPr>
          <w:p w:rsidR="00070FFE" w:rsidRDefault="0058298B">
            <w:pPr>
              <w:jc w:val="center"/>
              <w:rPr>
                <w:rFonts w:ascii="宋体" w:hAnsi="宋体"/>
                <w:sz w:val="18"/>
                <w:szCs w:val="18"/>
              </w:rPr>
            </w:pPr>
            <w:r>
              <w:rPr>
                <w:rFonts w:ascii="宋体" w:hAnsi="宋体"/>
                <w:sz w:val="18"/>
                <w:szCs w:val="18"/>
              </w:rPr>
              <w:t>生产经营单位资质证照</w:t>
            </w:r>
          </w:p>
        </w:tc>
        <w:tc>
          <w:tcPr>
            <w:tcW w:w="1774"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r>
      <w:tr w:rsidR="00070FFE">
        <w:trPr>
          <w:jc w:val="center"/>
        </w:trPr>
        <w:tc>
          <w:tcPr>
            <w:tcW w:w="744" w:type="dxa"/>
            <w:vMerge/>
            <w:vAlign w:val="center"/>
          </w:tcPr>
          <w:p w:rsidR="00070FFE" w:rsidRDefault="00070FFE">
            <w:pPr>
              <w:jc w:val="center"/>
              <w:rPr>
                <w:rFonts w:ascii="宋体" w:hAnsi="宋体"/>
                <w:sz w:val="18"/>
                <w:szCs w:val="18"/>
              </w:rPr>
            </w:pPr>
          </w:p>
        </w:tc>
        <w:tc>
          <w:tcPr>
            <w:tcW w:w="2227" w:type="dxa"/>
            <w:vMerge/>
            <w:vAlign w:val="center"/>
          </w:tcPr>
          <w:p w:rsidR="00070FFE" w:rsidRDefault="00070FFE">
            <w:pPr>
              <w:jc w:val="center"/>
              <w:rPr>
                <w:rFonts w:ascii="宋体" w:hAnsi="宋体"/>
                <w:sz w:val="18"/>
                <w:szCs w:val="18"/>
              </w:rPr>
            </w:pPr>
          </w:p>
        </w:tc>
        <w:tc>
          <w:tcPr>
            <w:tcW w:w="1774"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r>
      <w:tr w:rsidR="00070FFE">
        <w:trPr>
          <w:jc w:val="center"/>
        </w:trPr>
        <w:tc>
          <w:tcPr>
            <w:tcW w:w="744" w:type="dxa"/>
            <w:vMerge/>
            <w:vAlign w:val="center"/>
          </w:tcPr>
          <w:p w:rsidR="00070FFE" w:rsidRDefault="00070FFE">
            <w:pPr>
              <w:jc w:val="center"/>
              <w:rPr>
                <w:rFonts w:ascii="宋体" w:hAnsi="宋体"/>
                <w:sz w:val="18"/>
                <w:szCs w:val="18"/>
              </w:rPr>
            </w:pPr>
          </w:p>
        </w:tc>
        <w:tc>
          <w:tcPr>
            <w:tcW w:w="2227" w:type="dxa"/>
            <w:vMerge/>
            <w:vAlign w:val="center"/>
          </w:tcPr>
          <w:p w:rsidR="00070FFE" w:rsidRDefault="00070FFE">
            <w:pPr>
              <w:jc w:val="center"/>
              <w:rPr>
                <w:rFonts w:ascii="宋体" w:hAnsi="宋体"/>
                <w:sz w:val="18"/>
                <w:szCs w:val="18"/>
              </w:rPr>
            </w:pPr>
          </w:p>
        </w:tc>
        <w:tc>
          <w:tcPr>
            <w:tcW w:w="1774"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r>
      <w:tr w:rsidR="00070FFE">
        <w:trPr>
          <w:jc w:val="center"/>
        </w:trPr>
        <w:tc>
          <w:tcPr>
            <w:tcW w:w="744" w:type="dxa"/>
            <w:vMerge/>
            <w:vAlign w:val="center"/>
          </w:tcPr>
          <w:p w:rsidR="00070FFE" w:rsidRDefault="00070FFE">
            <w:pPr>
              <w:jc w:val="center"/>
              <w:rPr>
                <w:rFonts w:ascii="宋体" w:hAnsi="宋体"/>
                <w:sz w:val="18"/>
                <w:szCs w:val="18"/>
              </w:rPr>
            </w:pPr>
          </w:p>
        </w:tc>
        <w:tc>
          <w:tcPr>
            <w:tcW w:w="2227" w:type="dxa"/>
            <w:vMerge/>
            <w:vAlign w:val="center"/>
          </w:tcPr>
          <w:p w:rsidR="00070FFE" w:rsidRDefault="00070FFE">
            <w:pPr>
              <w:jc w:val="center"/>
              <w:rPr>
                <w:rFonts w:ascii="宋体" w:hAnsi="宋体"/>
                <w:sz w:val="18"/>
                <w:szCs w:val="18"/>
              </w:rPr>
            </w:pPr>
          </w:p>
        </w:tc>
        <w:tc>
          <w:tcPr>
            <w:tcW w:w="1774"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r>
      <w:tr w:rsidR="00070FFE">
        <w:trPr>
          <w:jc w:val="center"/>
        </w:trPr>
        <w:tc>
          <w:tcPr>
            <w:tcW w:w="744" w:type="dxa"/>
            <w:vMerge/>
            <w:vAlign w:val="center"/>
          </w:tcPr>
          <w:p w:rsidR="00070FFE" w:rsidRDefault="00070FFE">
            <w:pPr>
              <w:jc w:val="center"/>
              <w:rPr>
                <w:rFonts w:ascii="宋体" w:hAnsi="宋体"/>
                <w:sz w:val="18"/>
                <w:szCs w:val="18"/>
              </w:rPr>
            </w:pPr>
          </w:p>
        </w:tc>
        <w:tc>
          <w:tcPr>
            <w:tcW w:w="2227" w:type="dxa"/>
            <w:vMerge/>
            <w:vAlign w:val="center"/>
          </w:tcPr>
          <w:p w:rsidR="00070FFE" w:rsidRDefault="00070FFE">
            <w:pPr>
              <w:jc w:val="center"/>
              <w:rPr>
                <w:rFonts w:ascii="宋体" w:hAnsi="宋体"/>
                <w:sz w:val="18"/>
                <w:szCs w:val="18"/>
              </w:rPr>
            </w:pPr>
          </w:p>
        </w:tc>
        <w:tc>
          <w:tcPr>
            <w:tcW w:w="1774"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r>
      <w:tr w:rsidR="00070FFE">
        <w:trPr>
          <w:jc w:val="center"/>
        </w:trPr>
        <w:tc>
          <w:tcPr>
            <w:tcW w:w="744" w:type="dxa"/>
            <w:vAlign w:val="center"/>
          </w:tcPr>
          <w:p w:rsidR="00070FFE" w:rsidRDefault="00070FFE">
            <w:pPr>
              <w:jc w:val="center"/>
              <w:rPr>
                <w:rFonts w:ascii="宋体" w:hAnsi="宋体"/>
                <w:sz w:val="18"/>
                <w:szCs w:val="18"/>
              </w:rPr>
            </w:pPr>
          </w:p>
        </w:tc>
        <w:tc>
          <w:tcPr>
            <w:tcW w:w="2227" w:type="dxa"/>
            <w:vAlign w:val="center"/>
          </w:tcPr>
          <w:p w:rsidR="00070FFE" w:rsidRDefault="0058298B">
            <w:pPr>
              <w:jc w:val="center"/>
              <w:rPr>
                <w:rFonts w:ascii="宋体" w:hAnsi="宋体"/>
                <w:sz w:val="18"/>
                <w:szCs w:val="18"/>
              </w:rPr>
            </w:pPr>
            <w:r>
              <w:rPr>
                <w:rFonts w:ascii="宋体" w:hAnsi="宋体"/>
                <w:sz w:val="18"/>
                <w:szCs w:val="18"/>
              </w:rPr>
              <w:t>安全生产管理机构及人员</w:t>
            </w:r>
          </w:p>
        </w:tc>
        <w:tc>
          <w:tcPr>
            <w:tcW w:w="1774"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r>
      <w:tr w:rsidR="00070FFE">
        <w:trPr>
          <w:jc w:val="center"/>
        </w:trPr>
        <w:tc>
          <w:tcPr>
            <w:tcW w:w="744" w:type="dxa"/>
            <w:vAlign w:val="center"/>
          </w:tcPr>
          <w:p w:rsidR="00070FFE" w:rsidRDefault="00070FFE">
            <w:pPr>
              <w:jc w:val="center"/>
              <w:rPr>
                <w:rFonts w:ascii="宋体" w:hAnsi="宋体"/>
                <w:sz w:val="18"/>
                <w:szCs w:val="18"/>
              </w:rPr>
            </w:pPr>
          </w:p>
        </w:tc>
        <w:tc>
          <w:tcPr>
            <w:tcW w:w="2227" w:type="dxa"/>
            <w:vAlign w:val="center"/>
          </w:tcPr>
          <w:p w:rsidR="00070FFE" w:rsidRDefault="0058298B">
            <w:pPr>
              <w:jc w:val="center"/>
              <w:rPr>
                <w:rFonts w:ascii="宋体" w:hAnsi="宋体"/>
                <w:sz w:val="18"/>
                <w:szCs w:val="18"/>
              </w:rPr>
            </w:pPr>
            <w:r>
              <w:rPr>
                <w:rFonts w:ascii="宋体" w:hAnsi="宋体"/>
                <w:sz w:val="18"/>
                <w:szCs w:val="18"/>
              </w:rPr>
              <w:t>安全生产责任制</w:t>
            </w:r>
          </w:p>
        </w:tc>
        <w:tc>
          <w:tcPr>
            <w:tcW w:w="1774"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r>
      <w:tr w:rsidR="00070FFE">
        <w:trPr>
          <w:jc w:val="center"/>
        </w:trPr>
        <w:tc>
          <w:tcPr>
            <w:tcW w:w="744" w:type="dxa"/>
            <w:vAlign w:val="center"/>
          </w:tcPr>
          <w:p w:rsidR="00070FFE" w:rsidRDefault="00070FFE">
            <w:pPr>
              <w:jc w:val="center"/>
              <w:rPr>
                <w:rFonts w:ascii="宋体" w:hAnsi="宋体"/>
                <w:sz w:val="18"/>
                <w:szCs w:val="18"/>
              </w:rPr>
            </w:pPr>
          </w:p>
        </w:tc>
        <w:tc>
          <w:tcPr>
            <w:tcW w:w="2227"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774"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r>
      <w:tr w:rsidR="00070FFE">
        <w:trPr>
          <w:jc w:val="center"/>
        </w:trPr>
        <w:tc>
          <w:tcPr>
            <w:tcW w:w="744" w:type="dxa"/>
            <w:vAlign w:val="center"/>
          </w:tcPr>
          <w:p w:rsidR="00070FFE" w:rsidRDefault="00070FFE">
            <w:pPr>
              <w:jc w:val="center"/>
              <w:rPr>
                <w:rFonts w:ascii="宋体" w:hAnsi="宋体"/>
                <w:sz w:val="18"/>
                <w:szCs w:val="18"/>
              </w:rPr>
            </w:pPr>
          </w:p>
        </w:tc>
        <w:tc>
          <w:tcPr>
            <w:tcW w:w="2227"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774"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r>
      <w:tr w:rsidR="00070FFE">
        <w:trPr>
          <w:jc w:val="center"/>
        </w:trPr>
        <w:tc>
          <w:tcPr>
            <w:tcW w:w="744" w:type="dxa"/>
            <w:vAlign w:val="center"/>
          </w:tcPr>
          <w:p w:rsidR="00070FFE" w:rsidRDefault="00070FFE">
            <w:pPr>
              <w:jc w:val="center"/>
              <w:rPr>
                <w:rFonts w:ascii="宋体" w:hAnsi="宋体"/>
                <w:sz w:val="18"/>
                <w:szCs w:val="18"/>
              </w:rPr>
            </w:pPr>
          </w:p>
        </w:tc>
        <w:tc>
          <w:tcPr>
            <w:tcW w:w="2227"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774"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5" w:type="dxa"/>
            <w:vAlign w:val="center"/>
          </w:tcPr>
          <w:p w:rsidR="00070FFE" w:rsidRDefault="00070FFE">
            <w:pPr>
              <w:jc w:val="center"/>
              <w:rPr>
                <w:rFonts w:ascii="宋体" w:hAnsi="宋体"/>
                <w:sz w:val="18"/>
                <w:szCs w:val="18"/>
              </w:rPr>
            </w:pPr>
          </w:p>
        </w:tc>
        <w:tc>
          <w:tcPr>
            <w:tcW w:w="1118" w:type="dxa"/>
            <w:vAlign w:val="center"/>
          </w:tcPr>
          <w:p w:rsidR="00070FFE" w:rsidRDefault="00070FFE">
            <w:pPr>
              <w:jc w:val="center"/>
              <w:rPr>
                <w:rFonts w:ascii="宋体" w:hAnsi="宋体"/>
                <w:sz w:val="18"/>
                <w:szCs w:val="18"/>
              </w:rPr>
            </w:pPr>
          </w:p>
        </w:tc>
      </w:tr>
    </w:tbl>
    <w:p w:rsidR="00070FFE" w:rsidRDefault="0058298B">
      <w:pPr>
        <w:pStyle w:val="a0"/>
        <w:numPr>
          <w:ilvl w:val="0"/>
          <w:numId w:val="21"/>
        </w:numPr>
      </w:pPr>
      <w:r>
        <w:rPr>
          <w:rFonts w:hint="eastAsia"/>
        </w:rPr>
        <w:t>排查类型主要包括综合性隐患排查、专业或专项隐患排查、季节性隐患排查等。</w:t>
      </w:r>
    </w:p>
    <w:p w:rsidR="00070FFE" w:rsidRDefault="0058298B">
      <w:pPr>
        <w:pStyle w:val="a0"/>
      </w:pPr>
      <w:r>
        <w:rPr>
          <w:rFonts w:hint="eastAsia"/>
        </w:rPr>
        <w:t>组织级别一般包括公司级、部门级、车间级，也可结合本单位机构设置情况对组织级别进行调整。</w:t>
      </w:r>
    </w:p>
    <w:p w:rsidR="00070FFE" w:rsidRDefault="0058298B">
      <w:pPr>
        <w:pStyle w:val="a0"/>
      </w:pPr>
      <w:r>
        <w:rPr>
          <w:rFonts w:hint="eastAsia"/>
        </w:rPr>
        <w:t>根据排查类型、排查周期、组织级别对排查内容与排查标准进行勾选。</w:t>
      </w:r>
    </w:p>
    <w:p w:rsidR="00070FFE" w:rsidRDefault="00070FFE">
      <w:pPr>
        <w:pStyle w:val="a5"/>
      </w:pPr>
      <w:bookmarkStart w:id="931" w:name="_Toc18427"/>
      <w:bookmarkEnd w:id="931"/>
    </w:p>
    <w:p w:rsidR="00070FFE" w:rsidRDefault="00070FFE">
      <w:pPr>
        <w:pStyle w:val="a9"/>
      </w:pPr>
      <w:bookmarkStart w:id="932" w:name="_Toc31285"/>
      <w:bookmarkEnd w:id="932"/>
    </w:p>
    <w:p w:rsidR="00070FFE" w:rsidRDefault="0058298B">
      <w:pPr>
        <w:pStyle w:val="ac"/>
        <w:numPr>
          <w:ilvl w:val="0"/>
          <w:numId w:val="0"/>
        </w:numPr>
      </w:pPr>
      <w:bookmarkStart w:id="933" w:name="_Toc28932"/>
      <w:bookmarkStart w:id="934" w:name="_Toc487713742"/>
      <w:r>
        <w:rPr>
          <w:rFonts w:hint="eastAsia"/>
        </w:rPr>
        <w:t>表3现场管理类隐患排查</w:t>
      </w:r>
      <w:proofErr w:type="gramStart"/>
      <w:r>
        <w:rPr>
          <w:rFonts w:hint="eastAsia"/>
        </w:rPr>
        <w:t>治理台</w:t>
      </w:r>
      <w:proofErr w:type="gramEnd"/>
      <w:r>
        <w:rPr>
          <w:rFonts w:hint="eastAsia"/>
        </w:rPr>
        <w:t>账</w:t>
      </w:r>
      <w:bookmarkEnd w:id="933"/>
      <w:bookmarkEnd w:id="934"/>
    </w:p>
    <w:tbl>
      <w:tblPr>
        <w:tblW w:w="15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784"/>
        <w:gridCol w:w="462"/>
        <w:gridCol w:w="602"/>
        <w:gridCol w:w="556"/>
        <w:gridCol w:w="481"/>
        <w:gridCol w:w="481"/>
        <w:gridCol w:w="758"/>
        <w:gridCol w:w="680"/>
        <w:gridCol w:w="236"/>
        <w:gridCol w:w="556"/>
        <w:gridCol w:w="556"/>
        <w:gridCol w:w="556"/>
        <w:gridCol w:w="509"/>
        <w:gridCol w:w="556"/>
        <w:gridCol w:w="556"/>
        <w:gridCol w:w="556"/>
        <w:gridCol w:w="509"/>
        <w:gridCol w:w="556"/>
        <w:gridCol w:w="646"/>
        <w:gridCol w:w="556"/>
        <w:gridCol w:w="646"/>
        <w:gridCol w:w="599"/>
        <w:gridCol w:w="556"/>
        <w:gridCol w:w="509"/>
        <w:gridCol w:w="556"/>
        <w:gridCol w:w="509"/>
        <w:gridCol w:w="537"/>
      </w:tblGrid>
      <w:tr w:rsidR="00070FFE">
        <w:trPr>
          <w:jc w:val="center"/>
        </w:trPr>
        <w:tc>
          <w:tcPr>
            <w:tcW w:w="2868" w:type="dxa"/>
            <w:gridSpan w:val="5"/>
            <w:vAlign w:val="center"/>
          </w:tcPr>
          <w:p w:rsidR="00070FFE" w:rsidRDefault="0058298B">
            <w:pPr>
              <w:jc w:val="center"/>
              <w:rPr>
                <w:rFonts w:ascii="宋体" w:hAnsi="宋体"/>
                <w:sz w:val="18"/>
                <w:szCs w:val="18"/>
              </w:rPr>
            </w:pPr>
            <w:r>
              <w:rPr>
                <w:rFonts w:ascii="宋体" w:hAnsi="宋体" w:hint="eastAsia"/>
                <w:sz w:val="18"/>
                <w:szCs w:val="18"/>
              </w:rPr>
              <w:t>风险点</w:t>
            </w:r>
          </w:p>
        </w:tc>
        <w:tc>
          <w:tcPr>
            <w:tcW w:w="2633" w:type="dxa"/>
            <w:gridSpan w:val="5"/>
            <w:vAlign w:val="center"/>
          </w:tcPr>
          <w:p w:rsidR="00070FFE" w:rsidRDefault="0058298B">
            <w:pPr>
              <w:jc w:val="center"/>
              <w:rPr>
                <w:rFonts w:ascii="宋体" w:hAnsi="宋体"/>
                <w:sz w:val="18"/>
                <w:szCs w:val="18"/>
              </w:rPr>
            </w:pPr>
            <w:r>
              <w:rPr>
                <w:rFonts w:ascii="宋体" w:hAnsi="宋体" w:hint="eastAsia"/>
                <w:sz w:val="18"/>
                <w:szCs w:val="18"/>
              </w:rPr>
              <w:t>排查内容与排查标准</w:t>
            </w:r>
          </w:p>
        </w:tc>
        <w:tc>
          <w:tcPr>
            <w:tcW w:w="2177" w:type="dxa"/>
            <w:gridSpan w:val="4"/>
            <w:vAlign w:val="center"/>
          </w:tcPr>
          <w:p w:rsidR="00070FFE" w:rsidRDefault="0058298B">
            <w:pPr>
              <w:jc w:val="center"/>
              <w:rPr>
                <w:rFonts w:ascii="宋体" w:hAnsi="宋体"/>
                <w:sz w:val="18"/>
                <w:szCs w:val="18"/>
              </w:rPr>
            </w:pPr>
            <w:r>
              <w:rPr>
                <w:rFonts w:ascii="宋体" w:hAnsi="宋体" w:hint="eastAsia"/>
                <w:sz w:val="18"/>
                <w:szCs w:val="18"/>
              </w:rPr>
              <w:t>计划过程</w:t>
            </w:r>
          </w:p>
        </w:tc>
        <w:tc>
          <w:tcPr>
            <w:tcW w:w="3379" w:type="dxa"/>
            <w:gridSpan w:val="6"/>
            <w:vAlign w:val="center"/>
          </w:tcPr>
          <w:p w:rsidR="00070FFE" w:rsidRDefault="0058298B">
            <w:pPr>
              <w:jc w:val="center"/>
              <w:rPr>
                <w:rFonts w:ascii="宋体" w:hAnsi="宋体"/>
                <w:sz w:val="18"/>
                <w:szCs w:val="18"/>
              </w:rPr>
            </w:pPr>
            <w:r>
              <w:rPr>
                <w:rFonts w:ascii="宋体" w:hAnsi="宋体" w:hint="eastAsia"/>
                <w:sz w:val="18"/>
                <w:szCs w:val="18"/>
              </w:rPr>
              <w:t>排查过程</w:t>
            </w:r>
          </w:p>
        </w:tc>
        <w:tc>
          <w:tcPr>
            <w:tcW w:w="2866" w:type="dxa"/>
            <w:gridSpan w:val="5"/>
            <w:vAlign w:val="center"/>
          </w:tcPr>
          <w:p w:rsidR="00070FFE" w:rsidRDefault="0058298B">
            <w:pPr>
              <w:jc w:val="center"/>
              <w:rPr>
                <w:rFonts w:ascii="宋体" w:hAnsi="宋体"/>
                <w:sz w:val="18"/>
                <w:szCs w:val="18"/>
              </w:rPr>
            </w:pPr>
            <w:r>
              <w:rPr>
                <w:rFonts w:ascii="宋体" w:hAnsi="宋体" w:hint="eastAsia"/>
                <w:sz w:val="18"/>
                <w:szCs w:val="18"/>
              </w:rPr>
              <w:t>整改过程</w:t>
            </w:r>
          </w:p>
        </w:tc>
        <w:tc>
          <w:tcPr>
            <w:tcW w:w="1602" w:type="dxa"/>
            <w:gridSpan w:val="3"/>
            <w:vAlign w:val="center"/>
          </w:tcPr>
          <w:p w:rsidR="00070FFE" w:rsidRDefault="0058298B">
            <w:pPr>
              <w:jc w:val="center"/>
              <w:rPr>
                <w:rFonts w:ascii="宋体" w:hAnsi="宋体"/>
                <w:sz w:val="18"/>
                <w:szCs w:val="18"/>
              </w:rPr>
            </w:pPr>
            <w:r>
              <w:rPr>
                <w:rFonts w:ascii="宋体" w:hAnsi="宋体" w:hint="eastAsia"/>
                <w:sz w:val="18"/>
                <w:szCs w:val="18"/>
              </w:rPr>
              <w:t>验收过程</w:t>
            </w:r>
          </w:p>
        </w:tc>
      </w:tr>
      <w:tr w:rsidR="00070FFE">
        <w:trPr>
          <w:jc w:val="center"/>
        </w:trPr>
        <w:tc>
          <w:tcPr>
            <w:tcW w:w="462" w:type="dxa"/>
            <w:vMerge w:val="restart"/>
            <w:vAlign w:val="center"/>
          </w:tcPr>
          <w:p w:rsidR="00070FFE" w:rsidRDefault="0058298B">
            <w:pPr>
              <w:jc w:val="center"/>
              <w:rPr>
                <w:rFonts w:ascii="宋体" w:hAnsi="宋体"/>
                <w:sz w:val="18"/>
                <w:szCs w:val="18"/>
              </w:rPr>
            </w:pPr>
            <w:r>
              <w:rPr>
                <w:rFonts w:ascii="宋体" w:hAnsi="宋体" w:hint="eastAsia"/>
                <w:sz w:val="18"/>
                <w:szCs w:val="18"/>
              </w:rPr>
              <w:t>编号</w:t>
            </w:r>
          </w:p>
        </w:tc>
        <w:tc>
          <w:tcPr>
            <w:tcW w:w="785" w:type="dxa"/>
            <w:vMerge w:val="restart"/>
            <w:vAlign w:val="center"/>
          </w:tcPr>
          <w:p w:rsidR="00070FFE" w:rsidRDefault="0058298B">
            <w:pPr>
              <w:jc w:val="center"/>
              <w:rPr>
                <w:rFonts w:ascii="宋体" w:hAnsi="宋体"/>
                <w:sz w:val="18"/>
                <w:szCs w:val="18"/>
              </w:rPr>
            </w:pPr>
            <w:r>
              <w:rPr>
                <w:rFonts w:ascii="宋体" w:hAnsi="宋体" w:hint="eastAsia"/>
                <w:sz w:val="18"/>
                <w:szCs w:val="18"/>
              </w:rPr>
              <w:t>类型</w:t>
            </w:r>
          </w:p>
        </w:tc>
        <w:tc>
          <w:tcPr>
            <w:tcW w:w="463" w:type="dxa"/>
            <w:vMerge w:val="restart"/>
            <w:vAlign w:val="center"/>
          </w:tcPr>
          <w:p w:rsidR="00070FFE" w:rsidRDefault="0058298B">
            <w:pPr>
              <w:jc w:val="center"/>
              <w:rPr>
                <w:rFonts w:ascii="宋体" w:hAnsi="宋体"/>
                <w:sz w:val="18"/>
                <w:szCs w:val="18"/>
              </w:rPr>
            </w:pPr>
            <w:r>
              <w:rPr>
                <w:rFonts w:ascii="宋体" w:hAnsi="宋体" w:hint="eastAsia"/>
                <w:sz w:val="18"/>
                <w:szCs w:val="18"/>
              </w:rPr>
              <w:t>名称</w:t>
            </w:r>
          </w:p>
        </w:tc>
        <w:tc>
          <w:tcPr>
            <w:tcW w:w="602" w:type="dxa"/>
            <w:vMerge w:val="restart"/>
            <w:vAlign w:val="center"/>
          </w:tcPr>
          <w:p w:rsidR="00070FFE" w:rsidRDefault="0058298B">
            <w:pPr>
              <w:jc w:val="center"/>
              <w:rPr>
                <w:rFonts w:ascii="宋体" w:hAnsi="宋体"/>
                <w:sz w:val="18"/>
                <w:szCs w:val="18"/>
              </w:rPr>
            </w:pPr>
            <w:r>
              <w:rPr>
                <w:rFonts w:ascii="宋体" w:hAnsi="宋体" w:hint="eastAsia"/>
                <w:sz w:val="18"/>
                <w:szCs w:val="18"/>
              </w:rPr>
              <w:t>风险点等级</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责任单位</w:t>
            </w:r>
          </w:p>
        </w:tc>
        <w:tc>
          <w:tcPr>
            <w:tcW w:w="962" w:type="dxa"/>
            <w:gridSpan w:val="2"/>
            <w:vAlign w:val="center"/>
          </w:tcPr>
          <w:p w:rsidR="00070FFE" w:rsidRDefault="0058298B">
            <w:pPr>
              <w:jc w:val="center"/>
              <w:rPr>
                <w:rFonts w:ascii="宋体" w:hAnsi="宋体"/>
                <w:sz w:val="18"/>
                <w:szCs w:val="18"/>
              </w:rPr>
            </w:pPr>
            <w:r>
              <w:rPr>
                <w:rFonts w:ascii="宋体" w:hAnsi="宋体" w:hint="eastAsia"/>
                <w:sz w:val="18"/>
                <w:szCs w:val="18"/>
              </w:rPr>
              <w:t>作业步骤</w:t>
            </w:r>
          </w:p>
          <w:p w:rsidR="00070FFE" w:rsidRDefault="0058298B">
            <w:pPr>
              <w:jc w:val="center"/>
              <w:rPr>
                <w:rFonts w:ascii="宋体" w:hAnsi="宋体"/>
                <w:sz w:val="18"/>
                <w:szCs w:val="18"/>
              </w:rPr>
            </w:pPr>
            <w:r>
              <w:rPr>
                <w:rFonts w:ascii="宋体" w:hAnsi="宋体" w:hint="eastAsia"/>
                <w:sz w:val="18"/>
                <w:szCs w:val="18"/>
              </w:rPr>
              <w:t>(检查项目)</w:t>
            </w:r>
          </w:p>
        </w:tc>
        <w:tc>
          <w:tcPr>
            <w:tcW w:w="758" w:type="dxa"/>
            <w:vMerge w:val="restart"/>
            <w:vAlign w:val="center"/>
          </w:tcPr>
          <w:p w:rsidR="00070FFE" w:rsidRDefault="0058298B">
            <w:pPr>
              <w:jc w:val="center"/>
              <w:rPr>
                <w:rFonts w:ascii="宋体" w:hAnsi="宋体"/>
                <w:sz w:val="18"/>
                <w:szCs w:val="18"/>
              </w:rPr>
            </w:pPr>
            <w:r>
              <w:rPr>
                <w:rFonts w:ascii="宋体" w:hAnsi="宋体" w:hint="eastAsia"/>
                <w:sz w:val="18"/>
                <w:szCs w:val="18"/>
              </w:rPr>
              <w:t>危险源或潜在事件</w:t>
            </w:r>
          </w:p>
          <w:p w:rsidR="00070FFE" w:rsidRDefault="0058298B">
            <w:pPr>
              <w:jc w:val="center"/>
              <w:rPr>
                <w:rFonts w:ascii="宋体" w:hAnsi="宋体"/>
                <w:sz w:val="18"/>
                <w:szCs w:val="18"/>
              </w:rPr>
            </w:pPr>
            <w:r>
              <w:rPr>
                <w:rFonts w:ascii="宋体" w:hAnsi="宋体" w:hint="eastAsia"/>
                <w:sz w:val="18"/>
                <w:szCs w:val="18"/>
              </w:rPr>
              <w:t>(标准)</w:t>
            </w:r>
          </w:p>
        </w:tc>
        <w:tc>
          <w:tcPr>
            <w:tcW w:w="913" w:type="dxa"/>
            <w:gridSpan w:val="2"/>
            <w:vMerge w:val="restart"/>
            <w:vAlign w:val="center"/>
          </w:tcPr>
          <w:p w:rsidR="00070FFE" w:rsidRDefault="0058298B">
            <w:pPr>
              <w:jc w:val="center"/>
              <w:rPr>
                <w:rFonts w:ascii="宋体" w:hAnsi="宋体"/>
                <w:sz w:val="18"/>
                <w:szCs w:val="18"/>
              </w:rPr>
            </w:pPr>
            <w:r>
              <w:rPr>
                <w:rFonts w:ascii="宋体" w:hAnsi="宋体" w:hint="eastAsia"/>
                <w:sz w:val="18"/>
                <w:szCs w:val="18"/>
              </w:rPr>
              <w:t>管控</w:t>
            </w:r>
          </w:p>
          <w:p w:rsidR="00070FFE" w:rsidRDefault="0058298B">
            <w:pPr>
              <w:jc w:val="center"/>
              <w:rPr>
                <w:rFonts w:ascii="宋体" w:hAnsi="宋体"/>
                <w:sz w:val="18"/>
                <w:szCs w:val="18"/>
              </w:rPr>
            </w:pPr>
            <w:r>
              <w:rPr>
                <w:rFonts w:ascii="宋体" w:hAnsi="宋体" w:hint="eastAsia"/>
                <w:sz w:val="18"/>
                <w:szCs w:val="18"/>
              </w:rPr>
              <w:t>措施</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排查类型</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排查周期</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责任单位</w:t>
            </w:r>
          </w:p>
        </w:tc>
        <w:tc>
          <w:tcPr>
            <w:tcW w:w="509" w:type="dxa"/>
            <w:vMerge w:val="restart"/>
            <w:vAlign w:val="center"/>
          </w:tcPr>
          <w:p w:rsidR="00070FFE" w:rsidRDefault="0058298B">
            <w:pPr>
              <w:jc w:val="center"/>
              <w:rPr>
                <w:rFonts w:ascii="宋体" w:hAnsi="宋体"/>
                <w:sz w:val="18"/>
                <w:szCs w:val="18"/>
              </w:rPr>
            </w:pPr>
            <w:r>
              <w:rPr>
                <w:rFonts w:ascii="宋体" w:hAnsi="宋体" w:hint="eastAsia"/>
                <w:sz w:val="18"/>
                <w:szCs w:val="18"/>
              </w:rPr>
              <w:t>责任人</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排查结果</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隐患描述</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隐患级别</w:t>
            </w:r>
          </w:p>
        </w:tc>
        <w:tc>
          <w:tcPr>
            <w:tcW w:w="509" w:type="dxa"/>
            <w:vMerge w:val="restart"/>
            <w:vAlign w:val="center"/>
          </w:tcPr>
          <w:p w:rsidR="00070FFE" w:rsidRDefault="0058298B">
            <w:pPr>
              <w:jc w:val="center"/>
              <w:rPr>
                <w:rFonts w:ascii="宋体" w:hAnsi="宋体"/>
                <w:sz w:val="18"/>
                <w:szCs w:val="18"/>
              </w:rPr>
            </w:pPr>
            <w:r>
              <w:rPr>
                <w:rFonts w:ascii="宋体" w:hAnsi="宋体" w:hint="eastAsia"/>
                <w:sz w:val="18"/>
                <w:szCs w:val="18"/>
              </w:rPr>
              <w:t>排查人</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排查时间</w:t>
            </w:r>
          </w:p>
        </w:tc>
        <w:tc>
          <w:tcPr>
            <w:tcW w:w="646" w:type="dxa"/>
            <w:vMerge w:val="restart"/>
            <w:vAlign w:val="center"/>
          </w:tcPr>
          <w:p w:rsidR="00070FFE" w:rsidRDefault="0058298B">
            <w:pPr>
              <w:jc w:val="center"/>
              <w:rPr>
                <w:rFonts w:ascii="宋体" w:hAnsi="宋体"/>
                <w:sz w:val="18"/>
                <w:szCs w:val="18"/>
              </w:rPr>
            </w:pPr>
            <w:r>
              <w:rPr>
                <w:rFonts w:ascii="宋体" w:hAnsi="宋体" w:hint="eastAsia"/>
                <w:sz w:val="18"/>
                <w:szCs w:val="18"/>
              </w:rPr>
              <w:t>形成原因分析</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整改措施</w:t>
            </w:r>
          </w:p>
        </w:tc>
        <w:tc>
          <w:tcPr>
            <w:tcW w:w="646" w:type="dxa"/>
            <w:vMerge w:val="restart"/>
            <w:vAlign w:val="center"/>
          </w:tcPr>
          <w:p w:rsidR="00070FFE" w:rsidRDefault="0058298B">
            <w:pPr>
              <w:jc w:val="center"/>
              <w:rPr>
                <w:rFonts w:ascii="宋体" w:hAnsi="宋体"/>
                <w:sz w:val="18"/>
                <w:szCs w:val="18"/>
              </w:rPr>
            </w:pPr>
            <w:r>
              <w:rPr>
                <w:rFonts w:ascii="宋体" w:hAnsi="宋体" w:hint="eastAsia"/>
                <w:sz w:val="18"/>
                <w:szCs w:val="18"/>
              </w:rPr>
              <w:t>整改责任单位</w:t>
            </w:r>
          </w:p>
        </w:tc>
        <w:tc>
          <w:tcPr>
            <w:tcW w:w="599" w:type="dxa"/>
            <w:vMerge w:val="restart"/>
            <w:vAlign w:val="center"/>
          </w:tcPr>
          <w:p w:rsidR="00070FFE" w:rsidRDefault="0058298B">
            <w:pPr>
              <w:jc w:val="center"/>
              <w:rPr>
                <w:rFonts w:ascii="宋体" w:hAnsi="宋体"/>
                <w:sz w:val="18"/>
                <w:szCs w:val="18"/>
              </w:rPr>
            </w:pPr>
            <w:r>
              <w:rPr>
                <w:rFonts w:ascii="宋体" w:hAnsi="宋体" w:hint="eastAsia"/>
                <w:sz w:val="18"/>
                <w:szCs w:val="18"/>
              </w:rPr>
              <w:t>整改责任人</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整改期限</w:t>
            </w:r>
          </w:p>
        </w:tc>
        <w:tc>
          <w:tcPr>
            <w:tcW w:w="509" w:type="dxa"/>
            <w:vMerge w:val="restart"/>
            <w:vAlign w:val="center"/>
          </w:tcPr>
          <w:p w:rsidR="00070FFE" w:rsidRDefault="0058298B">
            <w:pPr>
              <w:jc w:val="center"/>
              <w:rPr>
                <w:rFonts w:ascii="宋体" w:hAnsi="宋体"/>
                <w:sz w:val="18"/>
                <w:szCs w:val="18"/>
              </w:rPr>
            </w:pPr>
            <w:r>
              <w:rPr>
                <w:rFonts w:ascii="宋体" w:hAnsi="宋体" w:hint="eastAsia"/>
                <w:sz w:val="18"/>
                <w:szCs w:val="18"/>
              </w:rPr>
              <w:t>资金额</w:t>
            </w:r>
          </w:p>
        </w:tc>
        <w:tc>
          <w:tcPr>
            <w:tcW w:w="556" w:type="dxa"/>
            <w:vMerge w:val="restart"/>
            <w:vAlign w:val="center"/>
          </w:tcPr>
          <w:p w:rsidR="00070FFE" w:rsidRDefault="0058298B">
            <w:pPr>
              <w:jc w:val="center"/>
              <w:rPr>
                <w:rFonts w:ascii="宋体" w:hAnsi="宋体"/>
                <w:sz w:val="18"/>
                <w:szCs w:val="18"/>
              </w:rPr>
            </w:pPr>
            <w:r>
              <w:rPr>
                <w:rFonts w:ascii="宋体" w:hAnsi="宋体" w:hint="eastAsia"/>
                <w:sz w:val="18"/>
                <w:szCs w:val="18"/>
              </w:rPr>
              <w:t>验收时间</w:t>
            </w:r>
          </w:p>
        </w:tc>
        <w:tc>
          <w:tcPr>
            <w:tcW w:w="509" w:type="dxa"/>
            <w:vMerge w:val="restart"/>
            <w:vAlign w:val="center"/>
          </w:tcPr>
          <w:p w:rsidR="00070FFE" w:rsidRDefault="0058298B">
            <w:pPr>
              <w:jc w:val="center"/>
              <w:rPr>
                <w:rFonts w:ascii="宋体" w:hAnsi="宋体"/>
                <w:sz w:val="18"/>
                <w:szCs w:val="18"/>
              </w:rPr>
            </w:pPr>
            <w:r>
              <w:rPr>
                <w:rFonts w:ascii="宋体" w:hAnsi="宋体" w:hint="eastAsia"/>
                <w:sz w:val="18"/>
                <w:szCs w:val="18"/>
              </w:rPr>
              <w:t>验收人</w:t>
            </w:r>
          </w:p>
        </w:tc>
        <w:tc>
          <w:tcPr>
            <w:tcW w:w="537" w:type="dxa"/>
            <w:vMerge w:val="restart"/>
            <w:vAlign w:val="center"/>
          </w:tcPr>
          <w:p w:rsidR="00070FFE" w:rsidRDefault="0058298B">
            <w:pPr>
              <w:jc w:val="center"/>
              <w:rPr>
                <w:rFonts w:ascii="宋体" w:hAnsi="宋体"/>
                <w:sz w:val="18"/>
                <w:szCs w:val="18"/>
              </w:rPr>
            </w:pPr>
            <w:r>
              <w:rPr>
                <w:rFonts w:ascii="宋体" w:hAnsi="宋体" w:hint="eastAsia"/>
                <w:sz w:val="18"/>
                <w:szCs w:val="18"/>
              </w:rPr>
              <w:t>验收情况</w:t>
            </w:r>
          </w:p>
        </w:tc>
      </w:tr>
      <w:tr w:rsidR="00070FFE">
        <w:trPr>
          <w:jc w:val="center"/>
        </w:trPr>
        <w:tc>
          <w:tcPr>
            <w:tcW w:w="462" w:type="dxa"/>
            <w:vMerge/>
            <w:vAlign w:val="center"/>
          </w:tcPr>
          <w:p w:rsidR="00070FFE" w:rsidRDefault="00070FFE">
            <w:pPr>
              <w:jc w:val="center"/>
              <w:rPr>
                <w:rFonts w:ascii="宋体" w:hAnsi="宋体"/>
                <w:sz w:val="18"/>
                <w:szCs w:val="18"/>
              </w:rPr>
            </w:pPr>
          </w:p>
        </w:tc>
        <w:tc>
          <w:tcPr>
            <w:tcW w:w="785" w:type="dxa"/>
            <w:vMerge/>
            <w:vAlign w:val="center"/>
          </w:tcPr>
          <w:p w:rsidR="00070FFE" w:rsidRDefault="00070FFE">
            <w:pPr>
              <w:jc w:val="center"/>
              <w:rPr>
                <w:rFonts w:ascii="宋体" w:hAnsi="宋体"/>
                <w:sz w:val="18"/>
                <w:szCs w:val="18"/>
              </w:rPr>
            </w:pPr>
          </w:p>
        </w:tc>
        <w:tc>
          <w:tcPr>
            <w:tcW w:w="463" w:type="dxa"/>
            <w:vMerge/>
            <w:vAlign w:val="center"/>
          </w:tcPr>
          <w:p w:rsidR="00070FFE" w:rsidRDefault="00070FFE">
            <w:pPr>
              <w:jc w:val="center"/>
              <w:rPr>
                <w:rFonts w:ascii="宋体" w:hAnsi="宋体"/>
                <w:sz w:val="18"/>
                <w:szCs w:val="18"/>
              </w:rPr>
            </w:pPr>
          </w:p>
        </w:tc>
        <w:tc>
          <w:tcPr>
            <w:tcW w:w="602"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481" w:type="dxa"/>
            <w:vAlign w:val="center"/>
          </w:tcPr>
          <w:p w:rsidR="00070FFE" w:rsidRDefault="0058298B">
            <w:pPr>
              <w:jc w:val="center"/>
              <w:rPr>
                <w:rFonts w:ascii="宋体" w:hAnsi="宋体"/>
                <w:sz w:val="18"/>
                <w:szCs w:val="18"/>
              </w:rPr>
            </w:pPr>
            <w:r>
              <w:rPr>
                <w:rFonts w:ascii="宋体" w:hAnsi="宋体" w:hint="eastAsia"/>
                <w:sz w:val="18"/>
                <w:szCs w:val="18"/>
              </w:rPr>
              <w:t>序号</w:t>
            </w:r>
          </w:p>
        </w:tc>
        <w:tc>
          <w:tcPr>
            <w:tcW w:w="481" w:type="dxa"/>
            <w:vAlign w:val="center"/>
          </w:tcPr>
          <w:p w:rsidR="00070FFE" w:rsidRDefault="0058298B">
            <w:pPr>
              <w:jc w:val="center"/>
              <w:rPr>
                <w:rFonts w:ascii="宋体" w:hAnsi="宋体"/>
                <w:sz w:val="18"/>
                <w:szCs w:val="18"/>
              </w:rPr>
            </w:pPr>
            <w:r>
              <w:rPr>
                <w:rFonts w:ascii="宋体" w:hAnsi="宋体" w:hint="eastAsia"/>
                <w:sz w:val="18"/>
                <w:szCs w:val="18"/>
              </w:rPr>
              <w:t>名称</w:t>
            </w:r>
          </w:p>
        </w:tc>
        <w:tc>
          <w:tcPr>
            <w:tcW w:w="758" w:type="dxa"/>
            <w:vMerge/>
            <w:vAlign w:val="center"/>
          </w:tcPr>
          <w:p w:rsidR="00070FFE" w:rsidRDefault="00070FFE">
            <w:pPr>
              <w:jc w:val="center"/>
              <w:rPr>
                <w:rFonts w:ascii="宋体" w:hAnsi="宋体"/>
                <w:sz w:val="18"/>
                <w:szCs w:val="18"/>
              </w:rPr>
            </w:pPr>
          </w:p>
        </w:tc>
        <w:tc>
          <w:tcPr>
            <w:tcW w:w="913" w:type="dxa"/>
            <w:gridSpan w:val="2"/>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509"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509"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646"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646" w:type="dxa"/>
            <w:vMerge/>
            <w:vAlign w:val="center"/>
          </w:tcPr>
          <w:p w:rsidR="00070FFE" w:rsidRDefault="00070FFE">
            <w:pPr>
              <w:jc w:val="center"/>
              <w:rPr>
                <w:rFonts w:ascii="宋体" w:hAnsi="宋体"/>
                <w:sz w:val="18"/>
                <w:szCs w:val="18"/>
              </w:rPr>
            </w:pPr>
          </w:p>
        </w:tc>
        <w:tc>
          <w:tcPr>
            <w:tcW w:w="599"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509"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509" w:type="dxa"/>
            <w:vMerge/>
            <w:vAlign w:val="center"/>
          </w:tcPr>
          <w:p w:rsidR="00070FFE" w:rsidRDefault="00070FFE">
            <w:pPr>
              <w:jc w:val="center"/>
              <w:rPr>
                <w:rFonts w:ascii="宋体" w:hAnsi="宋体"/>
                <w:sz w:val="18"/>
                <w:szCs w:val="18"/>
              </w:rPr>
            </w:pPr>
          </w:p>
        </w:tc>
        <w:tc>
          <w:tcPr>
            <w:tcW w:w="537" w:type="dxa"/>
            <w:vMerge/>
            <w:vAlign w:val="center"/>
          </w:tcPr>
          <w:p w:rsidR="00070FFE" w:rsidRDefault="00070FFE">
            <w:pPr>
              <w:jc w:val="center"/>
              <w:rPr>
                <w:rFonts w:ascii="宋体" w:hAnsi="宋体"/>
                <w:sz w:val="18"/>
                <w:szCs w:val="18"/>
              </w:rPr>
            </w:pPr>
          </w:p>
        </w:tc>
      </w:tr>
      <w:tr w:rsidR="00070FFE">
        <w:trPr>
          <w:jc w:val="center"/>
        </w:trPr>
        <w:tc>
          <w:tcPr>
            <w:tcW w:w="462" w:type="dxa"/>
            <w:vMerge w:val="restart"/>
            <w:vAlign w:val="center"/>
          </w:tcPr>
          <w:p w:rsidR="00070FFE" w:rsidRDefault="00070FFE">
            <w:pPr>
              <w:jc w:val="center"/>
              <w:rPr>
                <w:rFonts w:ascii="宋体" w:hAnsi="宋体"/>
                <w:sz w:val="18"/>
                <w:szCs w:val="18"/>
              </w:rPr>
            </w:pPr>
          </w:p>
        </w:tc>
        <w:tc>
          <w:tcPr>
            <w:tcW w:w="785" w:type="dxa"/>
            <w:vMerge w:val="restart"/>
            <w:vAlign w:val="center"/>
          </w:tcPr>
          <w:p w:rsidR="00070FFE" w:rsidRDefault="0058298B">
            <w:pPr>
              <w:jc w:val="center"/>
              <w:rPr>
                <w:rFonts w:ascii="宋体" w:hAnsi="宋体"/>
                <w:sz w:val="18"/>
                <w:szCs w:val="18"/>
              </w:rPr>
            </w:pPr>
            <w:r>
              <w:rPr>
                <w:rFonts w:ascii="宋体" w:hAnsi="宋体" w:hint="eastAsia"/>
                <w:sz w:val="18"/>
                <w:szCs w:val="18"/>
              </w:rPr>
              <w:t>作业活动或设备设施</w:t>
            </w:r>
          </w:p>
        </w:tc>
        <w:tc>
          <w:tcPr>
            <w:tcW w:w="463" w:type="dxa"/>
            <w:vMerge w:val="restart"/>
            <w:vAlign w:val="center"/>
          </w:tcPr>
          <w:p w:rsidR="00070FFE" w:rsidRDefault="00070FFE">
            <w:pPr>
              <w:jc w:val="center"/>
              <w:rPr>
                <w:rFonts w:ascii="宋体" w:hAnsi="宋体"/>
                <w:sz w:val="18"/>
                <w:szCs w:val="18"/>
              </w:rPr>
            </w:pPr>
          </w:p>
        </w:tc>
        <w:tc>
          <w:tcPr>
            <w:tcW w:w="602" w:type="dxa"/>
            <w:vMerge w:val="restart"/>
            <w:vAlign w:val="center"/>
          </w:tcPr>
          <w:p w:rsidR="00070FFE" w:rsidRDefault="00070FFE">
            <w:pPr>
              <w:jc w:val="center"/>
              <w:rPr>
                <w:rFonts w:ascii="宋体" w:hAnsi="宋体"/>
                <w:sz w:val="18"/>
                <w:szCs w:val="18"/>
              </w:rPr>
            </w:pPr>
          </w:p>
        </w:tc>
        <w:tc>
          <w:tcPr>
            <w:tcW w:w="556" w:type="dxa"/>
            <w:vMerge w:val="restart"/>
            <w:vAlign w:val="center"/>
          </w:tcPr>
          <w:p w:rsidR="00070FFE" w:rsidRDefault="00070FFE">
            <w:pPr>
              <w:jc w:val="center"/>
              <w:rPr>
                <w:rFonts w:ascii="宋体" w:hAnsi="宋体"/>
                <w:sz w:val="18"/>
                <w:szCs w:val="18"/>
              </w:rPr>
            </w:pPr>
          </w:p>
        </w:tc>
        <w:tc>
          <w:tcPr>
            <w:tcW w:w="481" w:type="dxa"/>
            <w:vMerge w:val="restart"/>
            <w:vAlign w:val="center"/>
          </w:tcPr>
          <w:p w:rsidR="00070FFE" w:rsidRDefault="0058298B">
            <w:pPr>
              <w:jc w:val="center"/>
              <w:rPr>
                <w:rFonts w:ascii="宋体" w:hAnsi="宋体"/>
                <w:sz w:val="18"/>
                <w:szCs w:val="18"/>
              </w:rPr>
            </w:pPr>
            <w:r>
              <w:rPr>
                <w:rFonts w:ascii="宋体" w:hAnsi="宋体" w:hint="eastAsia"/>
                <w:sz w:val="18"/>
                <w:szCs w:val="18"/>
              </w:rPr>
              <w:t>1</w:t>
            </w:r>
          </w:p>
        </w:tc>
        <w:tc>
          <w:tcPr>
            <w:tcW w:w="481" w:type="dxa"/>
            <w:vMerge w:val="restart"/>
            <w:vAlign w:val="center"/>
          </w:tcPr>
          <w:p w:rsidR="00070FFE" w:rsidRDefault="00070FFE">
            <w:pPr>
              <w:jc w:val="center"/>
              <w:rPr>
                <w:rFonts w:ascii="宋体" w:hAnsi="宋体"/>
                <w:sz w:val="18"/>
                <w:szCs w:val="18"/>
              </w:rPr>
            </w:pPr>
          </w:p>
        </w:tc>
        <w:tc>
          <w:tcPr>
            <w:tcW w:w="758" w:type="dxa"/>
            <w:vMerge w:val="restart"/>
            <w:vAlign w:val="center"/>
          </w:tcPr>
          <w:p w:rsidR="00070FFE" w:rsidRDefault="00070FFE">
            <w:pPr>
              <w:jc w:val="center"/>
              <w:rPr>
                <w:rFonts w:ascii="宋体" w:hAnsi="宋体"/>
                <w:sz w:val="18"/>
                <w:szCs w:val="18"/>
              </w:rPr>
            </w:pPr>
          </w:p>
        </w:tc>
        <w:tc>
          <w:tcPr>
            <w:tcW w:w="680" w:type="dxa"/>
            <w:vAlign w:val="center"/>
          </w:tcPr>
          <w:p w:rsidR="00070FFE" w:rsidRDefault="0058298B">
            <w:pPr>
              <w:jc w:val="center"/>
              <w:rPr>
                <w:rFonts w:ascii="宋体" w:hAnsi="宋体"/>
                <w:sz w:val="18"/>
                <w:szCs w:val="18"/>
              </w:rPr>
            </w:pPr>
            <w:r>
              <w:rPr>
                <w:rFonts w:ascii="宋体" w:hAnsi="宋体" w:hint="eastAsia"/>
                <w:sz w:val="18"/>
                <w:szCs w:val="18"/>
              </w:rPr>
              <w:t>工程技术</w:t>
            </w:r>
          </w:p>
        </w:tc>
        <w:tc>
          <w:tcPr>
            <w:tcW w:w="233"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9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37" w:type="dxa"/>
            <w:vAlign w:val="center"/>
          </w:tcPr>
          <w:p w:rsidR="00070FFE" w:rsidRDefault="00070FFE">
            <w:pPr>
              <w:jc w:val="center"/>
              <w:rPr>
                <w:rFonts w:ascii="宋体" w:hAnsi="宋体"/>
                <w:sz w:val="18"/>
                <w:szCs w:val="18"/>
              </w:rPr>
            </w:pPr>
          </w:p>
        </w:tc>
      </w:tr>
      <w:tr w:rsidR="00070FFE">
        <w:trPr>
          <w:jc w:val="center"/>
        </w:trPr>
        <w:tc>
          <w:tcPr>
            <w:tcW w:w="462" w:type="dxa"/>
            <w:vMerge/>
            <w:vAlign w:val="center"/>
          </w:tcPr>
          <w:p w:rsidR="00070FFE" w:rsidRDefault="00070FFE">
            <w:pPr>
              <w:jc w:val="center"/>
              <w:rPr>
                <w:rFonts w:ascii="宋体" w:hAnsi="宋体"/>
                <w:sz w:val="18"/>
                <w:szCs w:val="18"/>
              </w:rPr>
            </w:pPr>
          </w:p>
        </w:tc>
        <w:tc>
          <w:tcPr>
            <w:tcW w:w="785" w:type="dxa"/>
            <w:vMerge/>
            <w:vAlign w:val="center"/>
          </w:tcPr>
          <w:p w:rsidR="00070FFE" w:rsidRDefault="00070FFE">
            <w:pPr>
              <w:jc w:val="center"/>
              <w:rPr>
                <w:rFonts w:ascii="宋体" w:hAnsi="宋体"/>
                <w:sz w:val="18"/>
                <w:szCs w:val="18"/>
              </w:rPr>
            </w:pPr>
          </w:p>
        </w:tc>
        <w:tc>
          <w:tcPr>
            <w:tcW w:w="463" w:type="dxa"/>
            <w:vMerge/>
            <w:vAlign w:val="center"/>
          </w:tcPr>
          <w:p w:rsidR="00070FFE" w:rsidRDefault="00070FFE">
            <w:pPr>
              <w:jc w:val="center"/>
              <w:rPr>
                <w:rFonts w:ascii="宋体" w:hAnsi="宋体"/>
                <w:sz w:val="18"/>
                <w:szCs w:val="18"/>
              </w:rPr>
            </w:pPr>
          </w:p>
        </w:tc>
        <w:tc>
          <w:tcPr>
            <w:tcW w:w="602"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481" w:type="dxa"/>
            <w:vMerge/>
            <w:vAlign w:val="center"/>
          </w:tcPr>
          <w:p w:rsidR="00070FFE" w:rsidRDefault="00070FFE">
            <w:pPr>
              <w:jc w:val="center"/>
              <w:rPr>
                <w:rFonts w:ascii="宋体" w:hAnsi="宋体"/>
                <w:sz w:val="18"/>
                <w:szCs w:val="18"/>
              </w:rPr>
            </w:pPr>
          </w:p>
        </w:tc>
        <w:tc>
          <w:tcPr>
            <w:tcW w:w="481" w:type="dxa"/>
            <w:vMerge/>
            <w:vAlign w:val="center"/>
          </w:tcPr>
          <w:p w:rsidR="00070FFE" w:rsidRDefault="00070FFE">
            <w:pPr>
              <w:jc w:val="center"/>
              <w:rPr>
                <w:rFonts w:ascii="宋体" w:hAnsi="宋体"/>
                <w:sz w:val="18"/>
                <w:szCs w:val="18"/>
              </w:rPr>
            </w:pPr>
          </w:p>
        </w:tc>
        <w:tc>
          <w:tcPr>
            <w:tcW w:w="758" w:type="dxa"/>
            <w:vMerge/>
            <w:vAlign w:val="center"/>
          </w:tcPr>
          <w:p w:rsidR="00070FFE" w:rsidRDefault="00070FFE">
            <w:pPr>
              <w:jc w:val="center"/>
              <w:rPr>
                <w:rFonts w:ascii="宋体" w:hAnsi="宋体"/>
                <w:sz w:val="18"/>
                <w:szCs w:val="18"/>
              </w:rPr>
            </w:pPr>
          </w:p>
        </w:tc>
        <w:tc>
          <w:tcPr>
            <w:tcW w:w="680" w:type="dxa"/>
            <w:vAlign w:val="center"/>
          </w:tcPr>
          <w:p w:rsidR="00070FFE" w:rsidRDefault="0058298B">
            <w:pPr>
              <w:jc w:val="center"/>
              <w:rPr>
                <w:rFonts w:ascii="宋体" w:hAnsi="宋体"/>
                <w:sz w:val="18"/>
                <w:szCs w:val="18"/>
              </w:rPr>
            </w:pPr>
            <w:r>
              <w:rPr>
                <w:rFonts w:ascii="宋体" w:hAnsi="宋体" w:hint="eastAsia"/>
                <w:sz w:val="18"/>
                <w:szCs w:val="18"/>
              </w:rPr>
              <w:t>管理措施</w:t>
            </w:r>
          </w:p>
        </w:tc>
        <w:tc>
          <w:tcPr>
            <w:tcW w:w="233"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9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37" w:type="dxa"/>
            <w:vAlign w:val="center"/>
          </w:tcPr>
          <w:p w:rsidR="00070FFE" w:rsidRDefault="00070FFE">
            <w:pPr>
              <w:jc w:val="center"/>
              <w:rPr>
                <w:rFonts w:ascii="宋体" w:hAnsi="宋体"/>
                <w:sz w:val="18"/>
                <w:szCs w:val="18"/>
              </w:rPr>
            </w:pPr>
          </w:p>
        </w:tc>
      </w:tr>
      <w:tr w:rsidR="00070FFE">
        <w:trPr>
          <w:jc w:val="center"/>
        </w:trPr>
        <w:tc>
          <w:tcPr>
            <w:tcW w:w="462" w:type="dxa"/>
            <w:vMerge/>
            <w:vAlign w:val="center"/>
          </w:tcPr>
          <w:p w:rsidR="00070FFE" w:rsidRDefault="00070FFE">
            <w:pPr>
              <w:jc w:val="center"/>
              <w:rPr>
                <w:rFonts w:ascii="宋体" w:hAnsi="宋体"/>
                <w:sz w:val="18"/>
                <w:szCs w:val="18"/>
              </w:rPr>
            </w:pPr>
          </w:p>
        </w:tc>
        <w:tc>
          <w:tcPr>
            <w:tcW w:w="785" w:type="dxa"/>
            <w:vMerge/>
            <w:vAlign w:val="center"/>
          </w:tcPr>
          <w:p w:rsidR="00070FFE" w:rsidRDefault="00070FFE">
            <w:pPr>
              <w:jc w:val="center"/>
              <w:rPr>
                <w:rFonts w:ascii="宋体" w:hAnsi="宋体"/>
                <w:sz w:val="18"/>
                <w:szCs w:val="18"/>
              </w:rPr>
            </w:pPr>
          </w:p>
        </w:tc>
        <w:tc>
          <w:tcPr>
            <w:tcW w:w="463" w:type="dxa"/>
            <w:vMerge/>
            <w:vAlign w:val="center"/>
          </w:tcPr>
          <w:p w:rsidR="00070FFE" w:rsidRDefault="00070FFE">
            <w:pPr>
              <w:jc w:val="center"/>
              <w:rPr>
                <w:rFonts w:ascii="宋体" w:hAnsi="宋体"/>
                <w:sz w:val="18"/>
                <w:szCs w:val="18"/>
              </w:rPr>
            </w:pPr>
          </w:p>
        </w:tc>
        <w:tc>
          <w:tcPr>
            <w:tcW w:w="602"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481" w:type="dxa"/>
            <w:vMerge/>
            <w:vAlign w:val="center"/>
          </w:tcPr>
          <w:p w:rsidR="00070FFE" w:rsidRDefault="00070FFE">
            <w:pPr>
              <w:jc w:val="center"/>
              <w:rPr>
                <w:rFonts w:ascii="宋体" w:hAnsi="宋体"/>
                <w:sz w:val="18"/>
                <w:szCs w:val="18"/>
              </w:rPr>
            </w:pPr>
          </w:p>
        </w:tc>
        <w:tc>
          <w:tcPr>
            <w:tcW w:w="481" w:type="dxa"/>
            <w:vMerge/>
            <w:vAlign w:val="center"/>
          </w:tcPr>
          <w:p w:rsidR="00070FFE" w:rsidRDefault="00070FFE">
            <w:pPr>
              <w:jc w:val="center"/>
              <w:rPr>
                <w:rFonts w:ascii="宋体" w:hAnsi="宋体"/>
                <w:sz w:val="18"/>
                <w:szCs w:val="18"/>
              </w:rPr>
            </w:pPr>
          </w:p>
        </w:tc>
        <w:tc>
          <w:tcPr>
            <w:tcW w:w="758" w:type="dxa"/>
            <w:vMerge/>
            <w:vAlign w:val="center"/>
          </w:tcPr>
          <w:p w:rsidR="00070FFE" w:rsidRDefault="00070FFE">
            <w:pPr>
              <w:jc w:val="center"/>
              <w:rPr>
                <w:rFonts w:ascii="宋体" w:hAnsi="宋体"/>
                <w:sz w:val="18"/>
                <w:szCs w:val="18"/>
              </w:rPr>
            </w:pPr>
          </w:p>
        </w:tc>
        <w:tc>
          <w:tcPr>
            <w:tcW w:w="680" w:type="dxa"/>
            <w:vAlign w:val="center"/>
          </w:tcPr>
          <w:p w:rsidR="00070FFE" w:rsidRDefault="0058298B">
            <w:pPr>
              <w:jc w:val="center"/>
              <w:rPr>
                <w:rFonts w:ascii="宋体" w:hAnsi="宋体"/>
                <w:sz w:val="18"/>
                <w:szCs w:val="18"/>
              </w:rPr>
            </w:pPr>
            <w:r>
              <w:rPr>
                <w:rFonts w:ascii="宋体" w:hAnsi="宋体" w:hint="eastAsia"/>
                <w:sz w:val="18"/>
                <w:szCs w:val="18"/>
              </w:rPr>
              <w:t>培训教育</w:t>
            </w:r>
          </w:p>
        </w:tc>
        <w:tc>
          <w:tcPr>
            <w:tcW w:w="233"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9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37" w:type="dxa"/>
            <w:vAlign w:val="center"/>
          </w:tcPr>
          <w:p w:rsidR="00070FFE" w:rsidRDefault="00070FFE">
            <w:pPr>
              <w:jc w:val="center"/>
              <w:rPr>
                <w:rFonts w:ascii="宋体" w:hAnsi="宋体"/>
                <w:sz w:val="18"/>
                <w:szCs w:val="18"/>
              </w:rPr>
            </w:pPr>
          </w:p>
        </w:tc>
      </w:tr>
      <w:tr w:rsidR="00070FFE">
        <w:trPr>
          <w:jc w:val="center"/>
        </w:trPr>
        <w:tc>
          <w:tcPr>
            <w:tcW w:w="462" w:type="dxa"/>
            <w:vMerge/>
            <w:vAlign w:val="center"/>
          </w:tcPr>
          <w:p w:rsidR="00070FFE" w:rsidRDefault="00070FFE">
            <w:pPr>
              <w:jc w:val="center"/>
              <w:rPr>
                <w:rFonts w:ascii="宋体" w:hAnsi="宋体"/>
                <w:sz w:val="18"/>
                <w:szCs w:val="18"/>
              </w:rPr>
            </w:pPr>
          </w:p>
        </w:tc>
        <w:tc>
          <w:tcPr>
            <w:tcW w:w="785" w:type="dxa"/>
            <w:vMerge/>
            <w:vAlign w:val="center"/>
          </w:tcPr>
          <w:p w:rsidR="00070FFE" w:rsidRDefault="00070FFE">
            <w:pPr>
              <w:jc w:val="center"/>
              <w:rPr>
                <w:rFonts w:ascii="宋体" w:hAnsi="宋体"/>
                <w:sz w:val="18"/>
                <w:szCs w:val="18"/>
              </w:rPr>
            </w:pPr>
          </w:p>
        </w:tc>
        <w:tc>
          <w:tcPr>
            <w:tcW w:w="463" w:type="dxa"/>
            <w:vMerge/>
            <w:vAlign w:val="center"/>
          </w:tcPr>
          <w:p w:rsidR="00070FFE" w:rsidRDefault="00070FFE">
            <w:pPr>
              <w:jc w:val="center"/>
              <w:rPr>
                <w:rFonts w:ascii="宋体" w:hAnsi="宋体"/>
                <w:sz w:val="18"/>
                <w:szCs w:val="18"/>
              </w:rPr>
            </w:pPr>
          </w:p>
        </w:tc>
        <w:tc>
          <w:tcPr>
            <w:tcW w:w="602"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481" w:type="dxa"/>
            <w:vMerge/>
            <w:vAlign w:val="center"/>
          </w:tcPr>
          <w:p w:rsidR="00070FFE" w:rsidRDefault="00070FFE">
            <w:pPr>
              <w:jc w:val="center"/>
              <w:rPr>
                <w:rFonts w:ascii="宋体" w:hAnsi="宋体"/>
                <w:sz w:val="18"/>
                <w:szCs w:val="18"/>
              </w:rPr>
            </w:pPr>
          </w:p>
        </w:tc>
        <w:tc>
          <w:tcPr>
            <w:tcW w:w="481" w:type="dxa"/>
            <w:vMerge/>
            <w:vAlign w:val="center"/>
          </w:tcPr>
          <w:p w:rsidR="00070FFE" w:rsidRDefault="00070FFE">
            <w:pPr>
              <w:jc w:val="center"/>
              <w:rPr>
                <w:rFonts w:ascii="宋体" w:hAnsi="宋体"/>
                <w:sz w:val="18"/>
                <w:szCs w:val="18"/>
              </w:rPr>
            </w:pPr>
          </w:p>
        </w:tc>
        <w:tc>
          <w:tcPr>
            <w:tcW w:w="758" w:type="dxa"/>
            <w:vMerge/>
            <w:vAlign w:val="center"/>
          </w:tcPr>
          <w:p w:rsidR="00070FFE" w:rsidRDefault="00070FFE">
            <w:pPr>
              <w:jc w:val="center"/>
              <w:rPr>
                <w:rFonts w:ascii="宋体" w:hAnsi="宋体"/>
                <w:sz w:val="18"/>
                <w:szCs w:val="18"/>
              </w:rPr>
            </w:pPr>
          </w:p>
        </w:tc>
        <w:tc>
          <w:tcPr>
            <w:tcW w:w="680" w:type="dxa"/>
            <w:vAlign w:val="center"/>
          </w:tcPr>
          <w:p w:rsidR="00070FFE" w:rsidRDefault="0058298B">
            <w:pPr>
              <w:jc w:val="center"/>
              <w:rPr>
                <w:rFonts w:ascii="宋体" w:hAnsi="宋体"/>
                <w:sz w:val="18"/>
                <w:szCs w:val="18"/>
              </w:rPr>
            </w:pPr>
            <w:r>
              <w:rPr>
                <w:rFonts w:ascii="宋体" w:hAnsi="宋体" w:hint="eastAsia"/>
                <w:sz w:val="18"/>
                <w:szCs w:val="18"/>
              </w:rPr>
              <w:t>个体防护</w:t>
            </w:r>
          </w:p>
        </w:tc>
        <w:tc>
          <w:tcPr>
            <w:tcW w:w="233"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9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37" w:type="dxa"/>
            <w:vAlign w:val="center"/>
          </w:tcPr>
          <w:p w:rsidR="00070FFE" w:rsidRDefault="00070FFE">
            <w:pPr>
              <w:jc w:val="center"/>
              <w:rPr>
                <w:rFonts w:ascii="宋体" w:hAnsi="宋体"/>
                <w:sz w:val="18"/>
                <w:szCs w:val="18"/>
              </w:rPr>
            </w:pPr>
          </w:p>
        </w:tc>
      </w:tr>
      <w:tr w:rsidR="00070FFE">
        <w:trPr>
          <w:jc w:val="center"/>
        </w:trPr>
        <w:tc>
          <w:tcPr>
            <w:tcW w:w="462" w:type="dxa"/>
            <w:vMerge/>
            <w:vAlign w:val="center"/>
          </w:tcPr>
          <w:p w:rsidR="00070FFE" w:rsidRDefault="00070FFE">
            <w:pPr>
              <w:jc w:val="center"/>
              <w:rPr>
                <w:rFonts w:ascii="宋体" w:hAnsi="宋体"/>
                <w:sz w:val="18"/>
                <w:szCs w:val="18"/>
              </w:rPr>
            </w:pPr>
          </w:p>
        </w:tc>
        <w:tc>
          <w:tcPr>
            <w:tcW w:w="785" w:type="dxa"/>
            <w:vMerge/>
            <w:vAlign w:val="center"/>
          </w:tcPr>
          <w:p w:rsidR="00070FFE" w:rsidRDefault="00070FFE">
            <w:pPr>
              <w:jc w:val="center"/>
              <w:rPr>
                <w:rFonts w:ascii="宋体" w:hAnsi="宋体"/>
                <w:sz w:val="18"/>
                <w:szCs w:val="18"/>
              </w:rPr>
            </w:pPr>
          </w:p>
        </w:tc>
        <w:tc>
          <w:tcPr>
            <w:tcW w:w="463" w:type="dxa"/>
            <w:vMerge/>
            <w:vAlign w:val="center"/>
          </w:tcPr>
          <w:p w:rsidR="00070FFE" w:rsidRDefault="00070FFE">
            <w:pPr>
              <w:jc w:val="center"/>
              <w:rPr>
                <w:rFonts w:ascii="宋体" w:hAnsi="宋体"/>
                <w:sz w:val="18"/>
                <w:szCs w:val="18"/>
              </w:rPr>
            </w:pPr>
          </w:p>
        </w:tc>
        <w:tc>
          <w:tcPr>
            <w:tcW w:w="602"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481" w:type="dxa"/>
            <w:vMerge/>
            <w:vAlign w:val="center"/>
          </w:tcPr>
          <w:p w:rsidR="00070FFE" w:rsidRDefault="00070FFE">
            <w:pPr>
              <w:jc w:val="center"/>
              <w:rPr>
                <w:rFonts w:ascii="宋体" w:hAnsi="宋体"/>
                <w:sz w:val="18"/>
                <w:szCs w:val="18"/>
              </w:rPr>
            </w:pPr>
          </w:p>
        </w:tc>
        <w:tc>
          <w:tcPr>
            <w:tcW w:w="481" w:type="dxa"/>
            <w:vMerge/>
            <w:vAlign w:val="center"/>
          </w:tcPr>
          <w:p w:rsidR="00070FFE" w:rsidRDefault="00070FFE">
            <w:pPr>
              <w:jc w:val="center"/>
              <w:rPr>
                <w:rFonts w:ascii="宋体" w:hAnsi="宋体"/>
                <w:sz w:val="18"/>
                <w:szCs w:val="18"/>
              </w:rPr>
            </w:pPr>
          </w:p>
        </w:tc>
        <w:tc>
          <w:tcPr>
            <w:tcW w:w="758" w:type="dxa"/>
            <w:vMerge/>
            <w:vAlign w:val="center"/>
          </w:tcPr>
          <w:p w:rsidR="00070FFE" w:rsidRDefault="00070FFE">
            <w:pPr>
              <w:jc w:val="center"/>
              <w:rPr>
                <w:rFonts w:ascii="宋体" w:hAnsi="宋体"/>
                <w:sz w:val="18"/>
                <w:szCs w:val="18"/>
              </w:rPr>
            </w:pPr>
          </w:p>
        </w:tc>
        <w:tc>
          <w:tcPr>
            <w:tcW w:w="680" w:type="dxa"/>
            <w:vAlign w:val="center"/>
          </w:tcPr>
          <w:p w:rsidR="00070FFE" w:rsidRDefault="0058298B">
            <w:pPr>
              <w:jc w:val="center"/>
              <w:rPr>
                <w:rFonts w:ascii="宋体" w:hAnsi="宋体"/>
                <w:sz w:val="18"/>
                <w:szCs w:val="18"/>
              </w:rPr>
            </w:pPr>
            <w:r>
              <w:rPr>
                <w:rFonts w:ascii="宋体" w:hAnsi="宋体" w:hint="eastAsia"/>
                <w:sz w:val="18"/>
                <w:szCs w:val="18"/>
              </w:rPr>
              <w:t>应急处置</w:t>
            </w:r>
          </w:p>
        </w:tc>
        <w:tc>
          <w:tcPr>
            <w:tcW w:w="233"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9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37" w:type="dxa"/>
            <w:vAlign w:val="center"/>
          </w:tcPr>
          <w:p w:rsidR="00070FFE" w:rsidRDefault="00070FFE">
            <w:pPr>
              <w:jc w:val="center"/>
              <w:rPr>
                <w:rFonts w:ascii="宋体" w:hAnsi="宋体"/>
                <w:sz w:val="18"/>
                <w:szCs w:val="18"/>
              </w:rPr>
            </w:pPr>
          </w:p>
        </w:tc>
      </w:tr>
      <w:tr w:rsidR="00070FFE">
        <w:trPr>
          <w:jc w:val="center"/>
        </w:trPr>
        <w:tc>
          <w:tcPr>
            <w:tcW w:w="462" w:type="dxa"/>
            <w:vMerge/>
            <w:vAlign w:val="center"/>
          </w:tcPr>
          <w:p w:rsidR="00070FFE" w:rsidRDefault="00070FFE">
            <w:pPr>
              <w:jc w:val="center"/>
              <w:rPr>
                <w:rFonts w:ascii="宋体" w:hAnsi="宋体"/>
                <w:sz w:val="18"/>
                <w:szCs w:val="18"/>
              </w:rPr>
            </w:pPr>
          </w:p>
        </w:tc>
        <w:tc>
          <w:tcPr>
            <w:tcW w:w="785" w:type="dxa"/>
            <w:vMerge/>
            <w:vAlign w:val="center"/>
          </w:tcPr>
          <w:p w:rsidR="00070FFE" w:rsidRDefault="00070FFE">
            <w:pPr>
              <w:jc w:val="center"/>
              <w:rPr>
                <w:rFonts w:ascii="宋体" w:hAnsi="宋体"/>
                <w:sz w:val="18"/>
                <w:szCs w:val="18"/>
              </w:rPr>
            </w:pPr>
          </w:p>
        </w:tc>
        <w:tc>
          <w:tcPr>
            <w:tcW w:w="463" w:type="dxa"/>
            <w:vMerge/>
            <w:vAlign w:val="center"/>
          </w:tcPr>
          <w:p w:rsidR="00070FFE" w:rsidRDefault="00070FFE">
            <w:pPr>
              <w:jc w:val="center"/>
              <w:rPr>
                <w:rFonts w:ascii="宋体" w:hAnsi="宋体"/>
                <w:sz w:val="18"/>
                <w:szCs w:val="18"/>
              </w:rPr>
            </w:pPr>
          </w:p>
        </w:tc>
        <w:tc>
          <w:tcPr>
            <w:tcW w:w="602" w:type="dxa"/>
            <w:vMerge/>
            <w:vAlign w:val="center"/>
          </w:tcPr>
          <w:p w:rsidR="00070FFE" w:rsidRDefault="00070FFE">
            <w:pPr>
              <w:jc w:val="center"/>
              <w:rPr>
                <w:rFonts w:ascii="宋体" w:hAnsi="宋体"/>
                <w:sz w:val="18"/>
                <w:szCs w:val="18"/>
              </w:rPr>
            </w:pPr>
          </w:p>
        </w:tc>
        <w:tc>
          <w:tcPr>
            <w:tcW w:w="556" w:type="dxa"/>
            <w:vMerge/>
            <w:vAlign w:val="center"/>
          </w:tcPr>
          <w:p w:rsidR="00070FFE" w:rsidRDefault="00070FFE">
            <w:pPr>
              <w:jc w:val="center"/>
              <w:rPr>
                <w:rFonts w:ascii="宋体" w:hAnsi="宋体"/>
                <w:sz w:val="18"/>
                <w:szCs w:val="18"/>
              </w:rPr>
            </w:pPr>
          </w:p>
        </w:tc>
        <w:tc>
          <w:tcPr>
            <w:tcW w:w="481" w:type="dxa"/>
            <w:vAlign w:val="center"/>
          </w:tcPr>
          <w:p w:rsidR="00070FFE" w:rsidRDefault="0058298B">
            <w:pPr>
              <w:jc w:val="center"/>
              <w:rPr>
                <w:rFonts w:ascii="宋体" w:hAnsi="宋体"/>
                <w:sz w:val="18"/>
                <w:szCs w:val="18"/>
              </w:rPr>
            </w:pPr>
            <w:r>
              <w:rPr>
                <w:rFonts w:ascii="宋体" w:hAnsi="宋体" w:hint="eastAsia"/>
                <w:sz w:val="18"/>
                <w:szCs w:val="18"/>
              </w:rPr>
              <w:t>2</w:t>
            </w:r>
          </w:p>
        </w:tc>
        <w:tc>
          <w:tcPr>
            <w:tcW w:w="481" w:type="dxa"/>
            <w:vAlign w:val="center"/>
          </w:tcPr>
          <w:p w:rsidR="00070FFE" w:rsidRDefault="00070FFE">
            <w:pPr>
              <w:jc w:val="center"/>
              <w:rPr>
                <w:rFonts w:ascii="宋体" w:hAnsi="宋体"/>
                <w:sz w:val="18"/>
                <w:szCs w:val="18"/>
              </w:rPr>
            </w:pPr>
          </w:p>
        </w:tc>
        <w:tc>
          <w:tcPr>
            <w:tcW w:w="758" w:type="dxa"/>
            <w:vAlign w:val="center"/>
          </w:tcPr>
          <w:p w:rsidR="00070FFE" w:rsidRDefault="00070FFE">
            <w:pPr>
              <w:jc w:val="center"/>
              <w:rPr>
                <w:rFonts w:ascii="宋体" w:hAnsi="宋体"/>
                <w:sz w:val="18"/>
                <w:szCs w:val="18"/>
              </w:rPr>
            </w:pPr>
          </w:p>
        </w:tc>
        <w:tc>
          <w:tcPr>
            <w:tcW w:w="680" w:type="dxa"/>
            <w:vAlign w:val="center"/>
          </w:tcPr>
          <w:p w:rsidR="00070FFE" w:rsidRDefault="00070FFE">
            <w:pPr>
              <w:jc w:val="center"/>
              <w:rPr>
                <w:rFonts w:ascii="宋体" w:hAnsi="宋体"/>
                <w:sz w:val="18"/>
                <w:szCs w:val="18"/>
              </w:rPr>
            </w:pPr>
          </w:p>
        </w:tc>
        <w:tc>
          <w:tcPr>
            <w:tcW w:w="233"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646" w:type="dxa"/>
            <w:vAlign w:val="center"/>
          </w:tcPr>
          <w:p w:rsidR="00070FFE" w:rsidRDefault="00070FFE">
            <w:pPr>
              <w:jc w:val="center"/>
              <w:rPr>
                <w:rFonts w:ascii="宋体" w:hAnsi="宋体"/>
                <w:sz w:val="18"/>
                <w:szCs w:val="18"/>
              </w:rPr>
            </w:pPr>
          </w:p>
        </w:tc>
        <w:tc>
          <w:tcPr>
            <w:tcW w:w="59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56" w:type="dxa"/>
            <w:vAlign w:val="center"/>
          </w:tcPr>
          <w:p w:rsidR="00070FFE" w:rsidRDefault="00070FFE">
            <w:pPr>
              <w:jc w:val="center"/>
              <w:rPr>
                <w:rFonts w:ascii="宋体" w:hAnsi="宋体"/>
                <w:sz w:val="18"/>
                <w:szCs w:val="18"/>
              </w:rPr>
            </w:pPr>
          </w:p>
        </w:tc>
        <w:tc>
          <w:tcPr>
            <w:tcW w:w="509" w:type="dxa"/>
            <w:vAlign w:val="center"/>
          </w:tcPr>
          <w:p w:rsidR="00070FFE" w:rsidRDefault="00070FFE">
            <w:pPr>
              <w:jc w:val="center"/>
              <w:rPr>
                <w:rFonts w:ascii="宋体" w:hAnsi="宋体"/>
                <w:sz w:val="18"/>
                <w:szCs w:val="18"/>
              </w:rPr>
            </w:pPr>
          </w:p>
        </w:tc>
        <w:tc>
          <w:tcPr>
            <w:tcW w:w="537" w:type="dxa"/>
            <w:vAlign w:val="center"/>
          </w:tcPr>
          <w:p w:rsidR="00070FFE" w:rsidRDefault="00070FFE">
            <w:pPr>
              <w:jc w:val="center"/>
              <w:rPr>
                <w:rFonts w:ascii="宋体" w:hAnsi="宋体"/>
                <w:sz w:val="18"/>
                <w:szCs w:val="18"/>
              </w:rPr>
            </w:pPr>
          </w:p>
        </w:tc>
      </w:tr>
    </w:tbl>
    <w:p w:rsidR="00070FFE" w:rsidRDefault="00070FFE">
      <w:pPr>
        <w:pStyle w:val="a5"/>
      </w:pPr>
      <w:bookmarkStart w:id="935" w:name="_Toc12823"/>
      <w:bookmarkEnd w:id="935"/>
    </w:p>
    <w:p w:rsidR="00070FFE" w:rsidRDefault="00070FFE">
      <w:pPr>
        <w:pStyle w:val="a9"/>
      </w:pPr>
      <w:bookmarkStart w:id="936" w:name="_Toc21646"/>
      <w:bookmarkEnd w:id="936"/>
    </w:p>
    <w:p w:rsidR="00070FFE" w:rsidRDefault="0058298B">
      <w:pPr>
        <w:pStyle w:val="ac"/>
        <w:numPr>
          <w:ilvl w:val="0"/>
          <w:numId w:val="0"/>
        </w:numPr>
      </w:pPr>
      <w:bookmarkStart w:id="937" w:name="_Toc31110"/>
      <w:bookmarkStart w:id="938" w:name="_Toc487713743"/>
      <w:r>
        <w:rPr>
          <w:rFonts w:hint="eastAsia"/>
        </w:rPr>
        <w:t>表3基础管理类隐患排查</w:t>
      </w:r>
      <w:proofErr w:type="gramStart"/>
      <w:r>
        <w:rPr>
          <w:rFonts w:hint="eastAsia"/>
        </w:rPr>
        <w:t>治理台</w:t>
      </w:r>
      <w:proofErr w:type="gramEnd"/>
      <w:r>
        <w:rPr>
          <w:rFonts w:hint="eastAsia"/>
        </w:rPr>
        <w:t>帐</w:t>
      </w:r>
      <w:bookmarkEnd w:id="937"/>
      <w:bookmarkEnd w:id="938"/>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339"/>
        <w:gridCol w:w="1167"/>
        <w:gridCol w:w="650"/>
        <w:gridCol w:w="650"/>
        <w:gridCol w:w="651"/>
        <w:gridCol w:w="568"/>
        <w:gridCol w:w="651"/>
        <w:gridCol w:w="651"/>
        <w:gridCol w:w="651"/>
        <w:gridCol w:w="565"/>
        <w:gridCol w:w="651"/>
        <w:gridCol w:w="822"/>
        <w:gridCol w:w="651"/>
        <w:gridCol w:w="819"/>
        <w:gridCol w:w="736"/>
        <w:gridCol w:w="651"/>
        <w:gridCol w:w="568"/>
        <w:gridCol w:w="651"/>
        <w:gridCol w:w="565"/>
        <w:gridCol w:w="651"/>
      </w:tblGrid>
      <w:tr w:rsidR="00070FFE">
        <w:trPr>
          <w:jc w:val="center"/>
        </w:trPr>
        <w:tc>
          <w:tcPr>
            <w:tcW w:w="5503" w:type="dxa"/>
            <w:gridSpan w:val="7"/>
            <w:vAlign w:val="center"/>
          </w:tcPr>
          <w:p w:rsidR="00070FFE" w:rsidRDefault="0058298B">
            <w:pPr>
              <w:jc w:val="center"/>
              <w:rPr>
                <w:rFonts w:ascii="宋体" w:hAnsi="宋体"/>
                <w:sz w:val="18"/>
                <w:szCs w:val="18"/>
              </w:rPr>
            </w:pPr>
            <w:r>
              <w:rPr>
                <w:rFonts w:ascii="宋体" w:hAnsi="宋体" w:hint="eastAsia"/>
                <w:sz w:val="18"/>
                <w:szCs w:val="18"/>
              </w:rPr>
              <w:t>计划过程</w:t>
            </w:r>
          </w:p>
        </w:tc>
        <w:tc>
          <w:tcPr>
            <w:tcW w:w="3991" w:type="dxa"/>
            <w:gridSpan w:val="6"/>
            <w:vAlign w:val="center"/>
          </w:tcPr>
          <w:p w:rsidR="00070FFE" w:rsidRDefault="0058298B">
            <w:pPr>
              <w:jc w:val="center"/>
              <w:rPr>
                <w:rFonts w:ascii="宋体" w:hAnsi="宋体"/>
                <w:sz w:val="18"/>
                <w:szCs w:val="18"/>
              </w:rPr>
            </w:pPr>
            <w:r>
              <w:rPr>
                <w:rFonts w:ascii="宋体" w:hAnsi="宋体" w:hint="eastAsia"/>
                <w:sz w:val="18"/>
                <w:szCs w:val="18"/>
              </w:rPr>
              <w:t>排查过程</w:t>
            </w:r>
          </w:p>
        </w:tc>
        <w:tc>
          <w:tcPr>
            <w:tcW w:w="3425" w:type="dxa"/>
            <w:gridSpan w:val="5"/>
            <w:vAlign w:val="center"/>
          </w:tcPr>
          <w:p w:rsidR="00070FFE" w:rsidRDefault="0058298B">
            <w:pPr>
              <w:jc w:val="center"/>
              <w:rPr>
                <w:rFonts w:ascii="宋体" w:hAnsi="宋体"/>
                <w:sz w:val="18"/>
                <w:szCs w:val="18"/>
              </w:rPr>
            </w:pPr>
            <w:r>
              <w:rPr>
                <w:rFonts w:ascii="宋体" w:hAnsi="宋体" w:hint="eastAsia"/>
                <w:sz w:val="18"/>
                <w:szCs w:val="18"/>
              </w:rPr>
              <w:t>整改过程</w:t>
            </w:r>
          </w:p>
        </w:tc>
        <w:tc>
          <w:tcPr>
            <w:tcW w:w="1867" w:type="dxa"/>
            <w:gridSpan w:val="3"/>
            <w:vAlign w:val="center"/>
          </w:tcPr>
          <w:p w:rsidR="00070FFE" w:rsidRDefault="0058298B">
            <w:pPr>
              <w:jc w:val="center"/>
              <w:rPr>
                <w:rFonts w:ascii="宋体" w:hAnsi="宋体"/>
                <w:sz w:val="18"/>
                <w:szCs w:val="18"/>
              </w:rPr>
            </w:pPr>
            <w:r>
              <w:rPr>
                <w:rFonts w:ascii="宋体" w:hAnsi="宋体" w:hint="eastAsia"/>
                <w:sz w:val="18"/>
                <w:szCs w:val="18"/>
              </w:rPr>
              <w:t>验收过程</w:t>
            </w:r>
          </w:p>
        </w:tc>
      </w:tr>
      <w:tr w:rsidR="00070FFE">
        <w:trPr>
          <w:jc w:val="center"/>
        </w:trPr>
        <w:tc>
          <w:tcPr>
            <w:tcW w:w="478" w:type="dxa"/>
            <w:vAlign w:val="center"/>
          </w:tcPr>
          <w:p w:rsidR="00070FFE" w:rsidRDefault="0058298B">
            <w:pPr>
              <w:jc w:val="center"/>
              <w:rPr>
                <w:rFonts w:ascii="宋体" w:hAnsi="宋体"/>
                <w:sz w:val="18"/>
                <w:szCs w:val="18"/>
              </w:rPr>
            </w:pPr>
            <w:r>
              <w:rPr>
                <w:rFonts w:ascii="宋体" w:hAnsi="宋体" w:hint="eastAsia"/>
                <w:sz w:val="18"/>
                <w:szCs w:val="18"/>
              </w:rPr>
              <w:t>序号</w:t>
            </w:r>
          </w:p>
        </w:tc>
        <w:tc>
          <w:tcPr>
            <w:tcW w:w="1339" w:type="dxa"/>
            <w:vAlign w:val="center"/>
          </w:tcPr>
          <w:p w:rsidR="00070FFE" w:rsidRDefault="0058298B">
            <w:pPr>
              <w:jc w:val="center"/>
              <w:rPr>
                <w:rFonts w:ascii="宋体" w:hAnsi="宋体"/>
                <w:sz w:val="18"/>
                <w:szCs w:val="18"/>
              </w:rPr>
            </w:pPr>
            <w:r>
              <w:rPr>
                <w:rFonts w:ascii="宋体" w:hAnsi="宋体" w:hint="eastAsia"/>
                <w:sz w:val="18"/>
                <w:szCs w:val="18"/>
              </w:rPr>
              <w:t>排查项目</w:t>
            </w:r>
          </w:p>
        </w:tc>
        <w:tc>
          <w:tcPr>
            <w:tcW w:w="1167" w:type="dxa"/>
            <w:vAlign w:val="center"/>
          </w:tcPr>
          <w:p w:rsidR="00070FFE" w:rsidRDefault="0058298B">
            <w:pPr>
              <w:jc w:val="center"/>
              <w:rPr>
                <w:rFonts w:ascii="宋体" w:hAnsi="宋体"/>
                <w:sz w:val="18"/>
                <w:szCs w:val="18"/>
              </w:rPr>
            </w:pPr>
            <w:r>
              <w:rPr>
                <w:rFonts w:ascii="宋体" w:hAnsi="宋体"/>
                <w:sz w:val="18"/>
                <w:szCs w:val="18"/>
              </w:rPr>
              <w:t>排查内容与排查标准</w:t>
            </w:r>
          </w:p>
        </w:tc>
        <w:tc>
          <w:tcPr>
            <w:tcW w:w="650" w:type="dxa"/>
            <w:vAlign w:val="center"/>
          </w:tcPr>
          <w:p w:rsidR="00070FFE" w:rsidRDefault="0058298B">
            <w:pPr>
              <w:jc w:val="center"/>
              <w:rPr>
                <w:rFonts w:ascii="宋体" w:hAnsi="宋体"/>
                <w:sz w:val="18"/>
                <w:szCs w:val="18"/>
              </w:rPr>
            </w:pPr>
            <w:r>
              <w:rPr>
                <w:rFonts w:ascii="宋体" w:hAnsi="宋体" w:hint="eastAsia"/>
                <w:sz w:val="18"/>
                <w:szCs w:val="18"/>
              </w:rPr>
              <w:t>排查类型</w:t>
            </w:r>
          </w:p>
        </w:tc>
        <w:tc>
          <w:tcPr>
            <w:tcW w:w="650" w:type="dxa"/>
            <w:vAlign w:val="center"/>
          </w:tcPr>
          <w:p w:rsidR="00070FFE" w:rsidRDefault="0058298B">
            <w:pPr>
              <w:jc w:val="center"/>
              <w:rPr>
                <w:rFonts w:ascii="宋体" w:hAnsi="宋体"/>
                <w:sz w:val="18"/>
                <w:szCs w:val="18"/>
              </w:rPr>
            </w:pPr>
            <w:r>
              <w:rPr>
                <w:rFonts w:ascii="宋体" w:hAnsi="宋体" w:hint="eastAsia"/>
                <w:sz w:val="18"/>
                <w:szCs w:val="18"/>
              </w:rPr>
              <w:t>排查周期</w:t>
            </w:r>
          </w:p>
        </w:tc>
        <w:tc>
          <w:tcPr>
            <w:tcW w:w="651" w:type="dxa"/>
            <w:vAlign w:val="center"/>
          </w:tcPr>
          <w:p w:rsidR="00070FFE" w:rsidRDefault="0058298B">
            <w:pPr>
              <w:jc w:val="center"/>
              <w:rPr>
                <w:rFonts w:ascii="宋体" w:hAnsi="宋体"/>
                <w:sz w:val="18"/>
                <w:szCs w:val="18"/>
              </w:rPr>
            </w:pPr>
            <w:r>
              <w:rPr>
                <w:rFonts w:ascii="宋体" w:hAnsi="宋体" w:hint="eastAsia"/>
                <w:sz w:val="18"/>
                <w:szCs w:val="18"/>
              </w:rPr>
              <w:t>责任单位</w:t>
            </w:r>
          </w:p>
        </w:tc>
        <w:tc>
          <w:tcPr>
            <w:tcW w:w="568" w:type="dxa"/>
            <w:vAlign w:val="center"/>
          </w:tcPr>
          <w:p w:rsidR="00070FFE" w:rsidRDefault="0058298B">
            <w:pPr>
              <w:jc w:val="center"/>
              <w:rPr>
                <w:rFonts w:ascii="宋体" w:hAnsi="宋体"/>
                <w:sz w:val="18"/>
                <w:szCs w:val="18"/>
              </w:rPr>
            </w:pPr>
            <w:r>
              <w:rPr>
                <w:rFonts w:ascii="宋体" w:hAnsi="宋体" w:hint="eastAsia"/>
                <w:sz w:val="18"/>
                <w:szCs w:val="18"/>
              </w:rPr>
              <w:t>责任人</w:t>
            </w:r>
          </w:p>
        </w:tc>
        <w:tc>
          <w:tcPr>
            <w:tcW w:w="651" w:type="dxa"/>
            <w:vAlign w:val="center"/>
          </w:tcPr>
          <w:p w:rsidR="00070FFE" w:rsidRDefault="0058298B">
            <w:pPr>
              <w:jc w:val="center"/>
              <w:rPr>
                <w:rFonts w:ascii="宋体" w:hAnsi="宋体"/>
                <w:sz w:val="18"/>
                <w:szCs w:val="18"/>
              </w:rPr>
            </w:pPr>
            <w:r>
              <w:rPr>
                <w:rFonts w:ascii="宋体" w:hAnsi="宋体" w:hint="eastAsia"/>
                <w:sz w:val="18"/>
                <w:szCs w:val="18"/>
              </w:rPr>
              <w:t>排查结果</w:t>
            </w:r>
          </w:p>
        </w:tc>
        <w:tc>
          <w:tcPr>
            <w:tcW w:w="651" w:type="dxa"/>
            <w:vAlign w:val="center"/>
          </w:tcPr>
          <w:p w:rsidR="00070FFE" w:rsidRDefault="0058298B">
            <w:pPr>
              <w:jc w:val="center"/>
              <w:rPr>
                <w:rFonts w:ascii="宋体" w:hAnsi="宋体"/>
                <w:sz w:val="18"/>
                <w:szCs w:val="18"/>
              </w:rPr>
            </w:pPr>
            <w:r>
              <w:rPr>
                <w:rFonts w:ascii="宋体" w:hAnsi="宋体" w:hint="eastAsia"/>
                <w:sz w:val="18"/>
                <w:szCs w:val="18"/>
              </w:rPr>
              <w:t>隐患描述</w:t>
            </w:r>
          </w:p>
        </w:tc>
        <w:tc>
          <w:tcPr>
            <w:tcW w:w="651" w:type="dxa"/>
            <w:vAlign w:val="center"/>
          </w:tcPr>
          <w:p w:rsidR="00070FFE" w:rsidRDefault="0058298B">
            <w:pPr>
              <w:jc w:val="center"/>
              <w:rPr>
                <w:rFonts w:ascii="宋体" w:hAnsi="宋体"/>
                <w:sz w:val="18"/>
                <w:szCs w:val="18"/>
              </w:rPr>
            </w:pPr>
            <w:r>
              <w:rPr>
                <w:rFonts w:ascii="宋体" w:hAnsi="宋体" w:hint="eastAsia"/>
                <w:sz w:val="18"/>
                <w:szCs w:val="18"/>
              </w:rPr>
              <w:t>隐患级别</w:t>
            </w:r>
          </w:p>
        </w:tc>
        <w:tc>
          <w:tcPr>
            <w:tcW w:w="565" w:type="dxa"/>
            <w:vAlign w:val="center"/>
          </w:tcPr>
          <w:p w:rsidR="00070FFE" w:rsidRDefault="0058298B">
            <w:pPr>
              <w:jc w:val="center"/>
              <w:rPr>
                <w:rFonts w:ascii="宋体" w:hAnsi="宋体"/>
                <w:sz w:val="18"/>
                <w:szCs w:val="18"/>
              </w:rPr>
            </w:pPr>
            <w:r>
              <w:rPr>
                <w:rFonts w:ascii="宋体" w:hAnsi="宋体" w:hint="eastAsia"/>
                <w:sz w:val="18"/>
                <w:szCs w:val="18"/>
              </w:rPr>
              <w:t>排查人</w:t>
            </w:r>
          </w:p>
        </w:tc>
        <w:tc>
          <w:tcPr>
            <w:tcW w:w="651" w:type="dxa"/>
            <w:vAlign w:val="center"/>
          </w:tcPr>
          <w:p w:rsidR="00070FFE" w:rsidRDefault="0058298B">
            <w:pPr>
              <w:jc w:val="center"/>
              <w:rPr>
                <w:rFonts w:ascii="宋体" w:hAnsi="宋体"/>
                <w:sz w:val="18"/>
                <w:szCs w:val="18"/>
              </w:rPr>
            </w:pPr>
            <w:r>
              <w:rPr>
                <w:rFonts w:ascii="宋体" w:hAnsi="宋体" w:hint="eastAsia"/>
                <w:sz w:val="18"/>
                <w:szCs w:val="18"/>
              </w:rPr>
              <w:t>排查时间</w:t>
            </w:r>
          </w:p>
        </w:tc>
        <w:tc>
          <w:tcPr>
            <w:tcW w:w="822" w:type="dxa"/>
            <w:vAlign w:val="center"/>
          </w:tcPr>
          <w:p w:rsidR="00070FFE" w:rsidRDefault="0058298B">
            <w:pPr>
              <w:jc w:val="center"/>
              <w:rPr>
                <w:rFonts w:ascii="宋体" w:hAnsi="宋体"/>
                <w:sz w:val="18"/>
                <w:szCs w:val="18"/>
              </w:rPr>
            </w:pPr>
            <w:r>
              <w:rPr>
                <w:rFonts w:ascii="宋体" w:hAnsi="宋体" w:hint="eastAsia"/>
                <w:sz w:val="18"/>
                <w:szCs w:val="18"/>
              </w:rPr>
              <w:t>形成原因分析</w:t>
            </w:r>
          </w:p>
        </w:tc>
        <w:tc>
          <w:tcPr>
            <w:tcW w:w="651" w:type="dxa"/>
            <w:vAlign w:val="center"/>
          </w:tcPr>
          <w:p w:rsidR="00070FFE" w:rsidRDefault="0058298B">
            <w:pPr>
              <w:jc w:val="center"/>
              <w:rPr>
                <w:rFonts w:ascii="宋体" w:hAnsi="宋体"/>
                <w:sz w:val="18"/>
                <w:szCs w:val="18"/>
              </w:rPr>
            </w:pPr>
            <w:r>
              <w:rPr>
                <w:rFonts w:ascii="宋体" w:hAnsi="宋体" w:hint="eastAsia"/>
                <w:sz w:val="18"/>
                <w:szCs w:val="18"/>
              </w:rPr>
              <w:t>整改措施</w:t>
            </w:r>
          </w:p>
        </w:tc>
        <w:tc>
          <w:tcPr>
            <w:tcW w:w="819" w:type="dxa"/>
            <w:vAlign w:val="center"/>
          </w:tcPr>
          <w:p w:rsidR="00070FFE" w:rsidRDefault="0058298B">
            <w:pPr>
              <w:jc w:val="center"/>
              <w:rPr>
                <w:rFonts w:ascii="宋体" w:hAnsi="宋体"/>
                <w:sz w:val="18"/>
                <w:szCs w:val="18"/>
              </w:rPr>
            </w:pPr>
            <w:r>
              <w:rPr>
                <w:rFonts w:ascii="宋体" w:hAnsi="宋体" w:hint="eastAsia"/>
                <w:sz w:val="18"/>
                <w:szCs w:val="18"/>
              </w:rPr>
              <w:t>整改责任单位</w:t>
            </w:r>
          </w:p>
        </w:tc>
        <w:tc>
          <w:tcPr>
            <w:tcW w:w="736" w:type="dxa"/>
            <w:vAlign w:val="center"/>
          </w:tcPr>
          <w:p w:rsidR="00070FFE" w:rsidRDefault="0058298B">
            <w:pPr>
              <w:jc w:val="center"/>
              <w:rPr>
                <w:rFonts w:ascii="宋体" w:hAnsi="宋体"/>
                <w:sz w:val="18"/>
                <w:szCs w:val="18"/>
              </w:rPr>
            </w:pPr>
            <w:r>
              <w:rPr>
                <w:rFonts w:ascii="宋体" w:hAnsi="宋体" w:hint="eastAsia"/>
                <w:sz w:val="18"/>
                <w:szCs w:val="18"/>
              </w:rPr>
              <w:t>整改责任人</w:t>
            </w:r>
          </w:p>
        </w:tc>
        <w:tc>
          <w:tcPr>
            <w:tcW w:w="651" w:type="dxa"/>
            <w:vAlign w:val="center"/>
          </w:tcPr>
          <w:p w:rsidR="00070FFE" w:rsidRDefault="0058298B">
            <w:pPr>
              <w:jc w:val="center"/>
              <w:rPr>
                <w:rFonts w:ascii="宋体" w:hAnsi="宋体"/>
                <w:sz w:val="18"/>
                <w:szCs w:val="18"/>
              </w:rPr>
            </w:pPr>
            <w:r>
              <w:rPr>
                <w:rFonts w:ascii="宋体" w:hAnsi="宋体" w:hint="eastAsia"/>
                <w:sz w:val="18"/>
                <w:szCs w:val="18"/>
              </w:rPr>
              <w:t>整改期限</w:t>
            </w:r>
          </w:p>
        </w:tc>
        <w:tc>
          <w:tcPr>
            <w:tcW w:w="568" w:type="dxa"/>
            <w:vAlign w:val="center"/>
          </w:tcPr>
          <w:p w:rsidR="00070FFE" w:rsidRDefault="0058298B">
            <w:pPr>
              <w:jc w:val="center"/>
              <w:rPr>
                <w:rFonts w:ascii="宋体" w:hAnsi="宋体"/>
                <w:sz w:val="18"/>
                <w:szCs w:val="18"/>
              </w:rPr>
            </w:pPr>
            <w:r>
              <w:rPr>
                <w:rFonts w:ascii="宋体" w:hAnsi="宋体" w:hint="eastAsia"/>
                <w:sz w:val="18"/>
                <w:szCs w:val="18"/>
              </w:rPr>
              <w:t>资金额</w:t>
            </w:r>
          </w:p>
        </w:tc>
        <w:tc>
          <w:tcPr>
            <w:tcW w:w="651" w:type="dxa"/>
            <w:vAlign w:val="center"/>
          </w:tcPr>
          <w:p w:rsidR="00070FFE" w:rsidRDefault="0058298B">
            <w:pPr>
              <w:jc w:val="center"/>
              <w:rPr>
                <w:rFonts w:ascii="宋体" w:hAnsi="宋体"/>
                <w:sz w:val="18"/>
                <w:szCs w:val="18"/>
              </w:rPr>
            </w:pPr>
            <w:r>
              <w:rPr>
                <w:rFonts w:ascii="宋体" w:hAnsi="宋体" w:hint="eastAsia"/>
                <w:sz w:val="18"/>
                <w:szCs w:val="18"/>
              </w:rPr>
              <w:t>验收时间</w:t>
            </w:r>
          </w:p>
        </w:tc>
        <w:tc>
          <w:tcPr>
            <w:tcW w:w="565" w:type="dxa"/>
            <w:vAlign w:val="center"/>
          </w:tcPr>
          <w:p w:rsidR="00070FFE" w:rsidRDefault="0058298B">
            <w:pPr>
              <w:jc w:val="center"/>
              <w:rPr>
                <w:rFonts w:ascii="宋体" w:hAnsi="宋体"/>
                <w:sz w:val="18"/>
                <w:szCs w:val="18"/>
              </w:rPr>
            </w:pPr>
            <w:r>
              <w:rPr>
                <w:rFonts w:ascii="宋体" w:hAnsi="宋体" w:hint="eastAsia"/>
                <w:sz w:val="18"/>
                <w:szCs w:val="18"/>
              </w:rPr>
              <w:t>验收人</w:t>
            </w:r>
          </w:p>
        </w:tc>
        <w:tc>
          <w:tcPr>
            <w:tcW w:w="651" w:type="dxa"/>
            <w:vAlign w:val="center"/>
          </w:tcPr>
          <w:p w:rsidR="00070FFE" w:rsidRDefault="0058298B">
            <w:pPr>
              <w:jc w:val="center"/>
              <w:rPr>
                <w:rFonts w:ascii="宋体" w:hAnsi="宋体"/>
                <w:sz w:val="18"/>
                <w:szCs w:val="18"/>
              </w:rPr>
            </w:pPr>
            <w:r>
              <w:rPr>
                <w:rFonts w:ascii="宋体" w:hAnsi="宋体" w:hint="eastAsia"/>
                <w:sz w:val="18"/>
                <w:szCs w:val="18"/>
              </w:rPr>
              <w:t>验收情况</w:t>
            </w:r>
          </w:p>
        </w:tc>
      </w:tr>
      <w:tr w:rsidR="00070FFE">
        <w:trPr>
          <w:jc w:val="center"/>
        </w:trPr>
        <w:tc>
          <w:tcPr>
            <w:tcW w:w="478" w:type="dxa"/>
            <w:vMerge w:val="restart"/>
            <w:vAlign w:val="center"/>
          </w:tcPr>
          <w:p w:rsidR="00070FFE" w:rsidRDefault="00070FFE">
            <w:pPr>
              <w:jc w:val="center"/>
              <w:rPr>
                <w:rFonts w:ascii="宋体" w:hAnsi="宋体"/>
                <w:sz w:val="18"/>
                <w:szCs w:val="18"/>
              </w:rPr>
            </w:pPr>
          </w:p>
        </w:tc>
        <w:tc>
          <w:tcPr>
            <w:tcW w:w="1339" w:type="dxa"/>
            <w:vMerge w:val="restart"/>
            <w:vAlign w:val="center"/>
          </w:tcPr>
          <w:p w:rsidR="00070FFE" w:rsidRDefault="0058298B">
            <w:pPr>
              <w:jc w:val="center"/>
              <w:rPr>
                <w:rFonts w:ascii="宋体" w:hAnsi="宋体"/>
                <w:sz w:val="18"/>
                <w:szCs w:val="18"/>
              </w:rPr>
            </w:pPr>
            <w:r>
              <w:rPr>
                <w:rFonts w:ascii="宋体" w:hAnsi="宋体"/>
                <w:sz w:val="18"/>
                <w:szCs w:val="18"/>
              </w:rPr>
              <w:t>生产经营单位资质证照</w:t>
            </w:r>
          </w:p>
        </w:tc>
        <w:tc>
          <w:tcPr>
            <w:tcW w:w="1167"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22"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19" w:type="dxa"/>
            <w:vAlign w:val="center"/>
          </w:tcPr>
          <w:p w:rsidR="00070FFE" w:rsidRDefault="00070FFE">
            <w:pPr>
              <w:jc w:val="center"/>
              <w:rPr>
                <w:rFonts w:ascii="宋体" w:hAnsi="宋体"/>
                <w:sz w:val="18"/>
                <w:szCs w:val="18"/>
              </w:rPr>
            </w:pPr>
          </w:p>
        </w:tc>
        <w:tc>
          <w:tcPr>
            <w:tcW w:w="736"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r>
      <w:tr w:rsidR="00070FFE">
        <w:trPr>
          <w:jc w:val="center"/>
        </w:trPr>
        <w:tc>
          <w:tcPr>
            <w:tcW w:w="478" w:type="dxa"/>
            <w:vMerge/>
            <w:vAlign w:val="center"/>
          </w:tcPr>
          <w:p w:rsidR="00070FFE" w:rsidRDefault="00070FFE">
            <w:pPr>
              <w:jc w:val="center"/>
              <w:rPr>
                <w:rFonts w:ascii="宋体" w:hAnsi="宋体"/>
                <w:sz w:val="18"/>
                <w:szCs w:val="18"/>
              </w:rPr>
            </w:pPr>
          </w:p>
        </w:tc>
        <w:tc>
          <w:tcPr>
            <w:tcW w:w="1339" w:type="dxa"/>
            <w:vMerge/>
            <w:vAlign w:val="center"/>
          </w:tcPr>
          <w:p w:rsidR="00070FFE" w:rsidRDefault="00070FFE">
            <w:pPr>
              <w:jc w:val="center"/>
              <w:rPr>
                <w:rFonts w:ascii="宋体" w:hAnsi="宋体"/>
                <w:sz w:val="18"/>
                <w:szCs w:val="18"/>
              </w:rPr>
            </w:pPr>
          </w:p>
        </w:tc>
        <w:tc>
          <w:tcPr>
            <w:tcW w:w="1167"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22"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19" w:type="dxa"/>
            <w:vAlign w:val="center"/>
          </w:tcPr>
          <w:p w:rsidR="00070FFE" w:rsidRDefault="00070FFE">
            <w:pPr>
              <w:jc w:val="center"/>
              <w:rPr>
                <w:rFonts w:ascii="宋体" w:hAnsi="宋体"/>
                <w:sz w:val="18"/>
                <w:szCs w:val="18"/>
              </w:rPr>
            </w:pPr>
          </w:p>
        </w:tc>
        <w:tc>
          <w:tcPr>
            <w:tcW w:w="736"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r>
      <w:tr w:rsidR="00070FFE">
        <w:trPr>
          <w:jc w:val="center"/>
        </w:trPr>
        <w:tc>
          <w:tcPr>
            <w:tcW w:w="478" w:type="dxa"/>
            <w:vMerge/>
            <w:vAlign w:val="center"/>
          </w:tcPr>
          <w:p w:rsidR="00070FFE" w:rsidRDefault="00070FFE">
            <w:pPr>
              <w:jc w:val="center"/>
              <w:rPr>
                <w:rFonts w:ascii="宋体" w:hAnsi="宋体"/>
                <w:sz w:val="18"/>
                <w:szCs w:val="18"/>
              </w:rPr>
            </w:pPr>
          </w:p>
        </w:tc>
        <w:tc>
          <w:tcPr>
            <w:tcW w:w="1339" w:type="dxa"/>
            <w:vMerge/>
            <w:vAlign w:val="center"/>
          </w:tcPr>
          <w:p w:rsidR="00070FFE" w:rsidRDefault="00070FFE">
            <w:pPr>
              <w:jc w:val="center"/>
              <w:rPr>
                <w:rFonts w:ascii="宋体" w:hAnsi="宋体"/>
                <w:sz w:val="18"/>
                <w:szCs w:val="18"/>
              </w:rPr>
            </w:pPr>
          </w:p>
        </w:tc>
        <w:tc>
          <w:tcPr>
            <w:tcW w:w="1167"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650"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22"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19" w:type="dxa"/>
            <w:vAlign w:val="center"/>
          </w:tcPr>
          <w:p w:rsidR="00070FFE" w:rsidRDefault="00070FFE">
            <w:pPr>
              <w:jc w:val="center"/>
              <w:rPr>
                <w:rFonts w:ascii="宋体" w:hAnsi="宋体"/>
                <w:sz w:val="18"/>
                <w:szCs w:val="18"/>
              </w:rPr>
            </w:pPr>
          </w:p>
        </w:tc>
        <w:tc>
          <w:tcPr>
            <w:tcW w:w="736"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r>
      <w:tr w:rsidR="00070FFE">
        <w:trPr>
          <w:jc w:val="center"/>
        </w:trPr>
        <w:tc>
          <w:tcPr>
            <w:tcW w:w="478" w:type="dxa"/>
            <w:vMerge w:val="restart"/>
            <w:vAlign w:val="center"/>
          </w:tcPr>
          <w:p w:rsidR="00070FFE" w:rsidRDefault="00070FFE">
            <w:pPr>
              <w:jc w:val="center"/>
              <w:rPr>
                <w:rFonts w:ascii="宋体" w:hAnsi="宋体"/>
                <w:sz w:val="18"/>
                <w:szCs w:val="18"/>
              </w:rPr>
            </w:pPr>
          </w:p>
        </w:tc>
        <w:tc>
          <w:tcPr>
            <w:tcW w:w="1339" w:type="dxa"/>
            <w:vMerge w:val="restart"/>
            <w:vAlign w:val="center"/>
          </w:tcPr>
          <w:p w:rsidR="00070FFE" w:rsidRDefault="0058298B">
            <w:pPr>
              <w:jc w:val="center"/>
              <w:rPr>
                <w:rFonts w:ascii="宋体" w:hAnsi="宋体"/>
                <w:sz w:val="18"/>
                <w:szCs w:val="18"/>
              </w:rPr>
            </w:pPr>
            <w:r>
              <w:rPr>
                <w:rFonts w:ascii="宋体" w:hAnsi="宋体"/>
                <w:sz w:val="18"/>
                <w:szCs w:val="18"/>
              </w:rPr>
              <w:t>安全生产管理机构及人员</w:t>
            </w:r>
          </w:p>
        </w:tc>
        <w:tc>
          <w:tcPr>
            <w:tcW w:w="1167"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22"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19" w:type="dxa"/>
            <w:vAlign w:val="center"/>
          </w:tcPr>
          <w:p w:rsidR="00070FFE" w:rsidRDefault="00070FFE">
            <w:pPr>
              <w:jc w:val="center"/>
              <w:rPr>
                <w:rFonts w:ascii="宋体" w:hAnsi="宋体"/>
                <w:sz w:val="18"/>
                <w:szCs w:val="18"/>
              </w:rPr>
            </w:pPr>
          </w:p>
        </w:tc>
        <w:tc>
          <w:tcPr>
            <w:tcW w:w="736"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r>
      <w:tr w:rsidR="00070FFE">
        <w:trPr>
          <w:jc w:val="center"/>
        </w:trPr>
        <w:tc>
          <w:tcPr>
            <w:tcW w:w="478" w:type="dxa"/>
            <w:vMerge/>
            <w:vAlign w:val="center"/>
          </w:tcPr>
          <w:p w:rsidR="00070FFE" w:rsidRDefault="00070FFE">
            <w:pPr>
              <w:jc w:val="center"/>
              <w:rPr>
                <w:rFonts w:ascii="宋体" w:hAnsi="宋体"/>
                <w:sz w:val="18"/>
                <w:szCs w:val="18"/>
              </w:rPr>
            </w:pPr>
          </w:p>
        </w:tc>
        <w:tc>
          <w:tcPr>
            <w:tcW w:w="1339" w:type="dxa"/>
            <w:vMerge/>
            <w:vAlign w:val="center"/>
          </w:tcPr>
          <w:p w:rsidR="00070FFE" w:rsidRDefault="00070FFE">
            <w:pPr>
              <w:jc w:val="center"/>
              <w:rPr>
                <w:rFonts w:ascii="宋体" w:hAnsi="宋体"/>
                <w:sz w:val="18"/>
                <w:szCs w:val="18"/>
              </w:rPr>
            </w:pPr>
          </w:p>
        </w:tc>
        <w:tc>
          <w:tcPr>
            <w:tcW w:w="1167"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22"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19" w:type="dxa"/>
            <w:vAlign w:val="center"/>
          </w:tcPr>
          <w:p w:rsidR="00070FFE" w:rsidRDefault="00070FFE">
            <w:pPr>
              <w:jc w:val="center"/>
              <w:rPr>
                <w:rFonts w:ascii="宋体" w:hAnsi="宋体"/>
                <w:sz w:val="18"/>
                <w:szCs w:val="18"/>
              </w:rPr>
            </w:pPr>
          </w:p>
        </w:tc>
        <w:tc>
          <w:tcPr>
            <w:tcW w:w="736"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r>
      <w:tr w:rsidR="00070FFE">
        <w:trPr>
          <w:jc w:val="center"/>
        </w:trPr>
        <w:tc>
          <w:tcPr>
            <w:tcW w:w="478" w:type="dxa"/>
            <w:vMerge/>
            <w:vAlign w:val="center"/>
          </w:tcPr>
          <w:p w:rsidR="00070FFE" w:rsidRDefault="00070FFE">
            <w:pPr>
              <w:jc w:val="center"/>
              <w:rPr>
                <w:rFonts w:ascii="宋体" w:hAnsi="宋体"/>
                <w:sz w:val="18"/>
                <w:szCs w:val="18"/>
              </w:rPr>
            </w:pPr>
          </w:p>
        </w:tc>
        <w:tc>
          <w:tcPr>
            <w:tcW w:w="1339" w:type="dxa"/>
            <w:vMerge/>
            <w:vAlign w:val="center"/>
          </w:tcPr>
          <w:p w:rsidR="00070FFE" w:rsidRDefault="00070FFE">
            <w:pPr>
              <w:jc w:val="center"/>
              <w:rPr>
                <w:rFonts w:ascii="宋体" w:hAnsi="宋体"/>
                <w:sz w:val="18"/>
                <w:szCs w:val="18"/>
              </w:rPr>
            </w:pPr>
          </w:p>
        </w:tc>
        <w:tc>
          <w:tcPr>
            <w:tcW w:w="1167"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22"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19" w:type="dxa"/>
            <w:vAlign w:val="center"/>
          </w:tcPr>
          <w:p w:rsidR="00070FFE" w:rsidRDefault="00070FFE">
            <w:pPr>
              <w:jc w:val="center"/>
              <w:rPr>
                <w:rFonts w:ascii="宋体" w:hAnsi="宋体"/>
                <w:sz w:val="18"/>
                <w:szCs w:val="18"/>
              </w:rPr>
            </w:pPr>
          </w:p>
        </w:tc>
        <w:tc>
          <w:tcPr>
            <w:tcW w:w="736"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r>
      <w:tr w:rsidR="00070FFE">
        <w:trPr>
          <w:jc w:val="center"/>
        </w:trPr>
        <w:tc>
          <w:tcPr>
            <w:tcW w:w="478" w:type="dxa"/>
            <w:vMerge/>
            <w:vAlign w:val="center"/>
          </w:tcPr>
          <w:p w:rsidR="00070FFE" w:rsidRDefault="00070FFE">
            <w:pPr>
              <w:jc w:val="center"/>
              <w:rPr>
                <w:rFonts w:ascii="宋体" w:hAnsi="宋体"/>
                <w:sz w:val="18"/>
                <w:szCs w:val="18"/>
              </w:rPr>
            </w:pPr>
          </w:p>
        </w:tc>
        <w:tc>
          <w:tcPr>
            <w:tcW w:w="1339" w:type="dxa"/>
            <w:vMerge/>
            <w:vAlign w:val="center"/>
          </w:tcPr>
          <w:p w:rsidR="00070FFE" w:rsidRDefault="00070FFE">
            <w:pPr>
              <w:jc w:val="center"/>
              <w:rPr>
                <w:rFonts w:ascii="宋体" w:hAnsi="宋体"/>
                <w:sz w:val="18"/>
                <w:szCs w:val="18"/>
              </w:rPr>
            </w:pPr>
          </w:p>
        </w:tc>
        <w:tc>
          <w:tcPr>
            <w:tcW w:w="1167"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650"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22"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19" w:type="dxa"/>
            <w:vAlign w:val="center"/>
          </w:tcPr>
          <w:p w:rsidR="00070FFE" w:rsidRDefault="00070FFE">
            <w:pPr>
              <w:jc w:val="center"/>
              <w:rPr>
                <w:rFonts w:ascii="宋体" w:hAnsi="宋体"/>
                <w:sz w:val="18"/>
                <w:szCs w:val="18"/>
              </w:rPr>
            </w:pPr>
          </w:p>
        </w:tc>
        <w:tc>
          <w:tcPr>
            <w:tcW w:w="736"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r>
      <w:tr w:rsidR="00070FFE">
        <w:trPr>
          <w:jc w:val="center"/>
        </w:trPr>
        <w:tc>
          <w:tcPr>
            <w:tcW w:w="478" w:type="dxa"/>
            <w:vAlign w:val="center"/>
          </w:tcPr>
          <w:p w:rsidR="00070FFE" w:rsidRDefault="00070FFE">
            <w:pPr>
              <w:jc w:val="center"/>
              <w:rPr>
                <w:rFonts w:ascii="宋体" w:hAnsi="宋体"/>
                <w:sz w:val="18"/>
                <w:szCs w:val="18"/>
              </w:rPr>
            </w:pPr>
          </w:p>
        </w:tc>
        <w:tc>
          <w:tcPr>
            <w:tcW w:w="1339" w:type="dxa"/>
            <w:vAlign w:val="center"/>
          </w:tcPr>
          <w:p w:rsidR="00070FFE" w:rsidRDefault="0058298B">
            <w:pPr>
              <w:jc w:val="center"/>
              <w:rPr>
                <w:rFonts w:ascii="宋体" w:hAnsi="宋体"/>
                <w:sz w:val="18"/>
                <w:szCs w:val="18"/>
              </w:rPr>
            </w:pPr>
            <w:r>
              <w:rPr>
                <w:rFonts w:ascii="宋体" w:hAnsi="宋体"/>
                <w:sz w:val="18"/>
                <w:szCs w:val="18"/>
              </w:rPr>
              <w:t>生产经营单位资质证照</w:t>
            </w:r>
          </w:p>
        </w:tc>
        <w:tc>
          <w:tcPr>
            <w:tcW w:w="1167"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650"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22"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19" w:type="dxa"/>
            <w:vAlign w:val="center"/>
          </w:tcPr>
          <w:p w:rsidR="00070FFE" w:rsidRDefault="00070FFE">
            <w:pPr>
              <w:jc w:val="center"/>
              <w:rPr>
                <w:rFonts w:ascii="宋体" w:hAnsi="宋体"/>
                <w:sz w:val="18"/>
                <w:szCs w:val="18"/>
              </w:rPr>
            </w:pPr>
          </w:p>
        </w:tc>
        <w:tc>
          <w:tcPr>
            <w:tcW w:w="736"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r>
      <w:tr w:rsidR="00070FFE">
        <w:trPr>
          <w:jc w:val="center"/>
        </w:trPr>
        <w:tc>
          <w:tcPr>
            <w:tcW w:w="478" w:type="dxa"/>
            <w:vAlign w:val="center"/>
          </w:tcPr>
          <w:p w:rsidR="00070FFE" w:rsidRDefault="00070FFE">
            <w:pPr>
              <w:jc w:val="center"/>
              <w:rPr>
                <w:rFonts w:ascii="宋体" w:hAnsi="宋体"/>
                <w:sz w:val="18"/>
                <w:szCs w:val="18"/>
              </w:rPr>
            </w:pPr>
          </w:p>
        </w:tc>
        <w:tc>
          <w:tcPr>
            <w:tcW w:w="1339" w:type="dxa"/>
            <w:vAlign w:val="center"/>
          </w:tcPr>
          <w:p w:rsidR="00070FFE" w:rsidRDefault="0058298B">
            <w:pPr>
              <w:jc w:val="center"/>
              <w:rPr>
                <w:rFonts w:ascii="宋体" w:hAnsi="宋体"/>
                <w:sz w:val="18"/>
                <w:szCs w:val="18"/>
              </w:rPr>
            </w:pPr>
            <w:r>
              <w:rPr>
                <w:rFonts w:ascii="宋体" w:hAnsi="宋体" w:hint="eastAsia"/>
                <w:sz w:val="18"/>
                <w:szCs w:val="18"/>
              </w:rPr>
              <w:t>……</w:t>
            </w:r>
          </w:p>
        </w:tc>
        <w:tc>
          <w:tcPr>
            <w:tcW w:w="1167"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0"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22"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819" w:type="dxa"/>
            <w:vAlign w:val="center"/>
          </w:tcPr>
          <w:p w:rsidR="00070FFE" w:rsidRDefault="00070FFE">
            <w:pPr>
              <w:jc w:val="center"/>
              <w:rPr>
                <w:rFonts w:ascii="宋体" w:hAnsi="宋体"/>
                <w:sz w:val="18"/>
                <w:szCs w:val="18"/>
              </w:rPr>
            </w:pPr>
          </w:p>
        </w:tc>
        <w:tc>
          <w:tcPr>
            <w:tcW w:w="736"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8"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c>
          <w:tcPr>
            <w:tcW w:w="565" w:type="dxa"/>
            <w:vAlign w:val="center"/>
          </w:tcPr>
          <w:p w:rsidR="00070FFE" w:rsidRDefault="00070FFE">
            <w:pPr>
              <w:jc w:val="center"/>
              <w:rPr>
                <w:rFonts w:ascii="宋体" w:hAnsi="宋体"/>
                <w:sz w:val="18"/>
                <w:szCs w:val="18"/>
              </w:rPr>
            </w:pPr>
          </w:p>
        </w:tc>
        <w:tc>
          <w:tcPr>
            <w:tcW w:w="651" w:type="dxa"/>
            <w:vAlign w:val="center"/>
          </w:tcPr>
          <w:p w:rsidR="00070FFE" w:rsidRDefault="00070FFE">
            <w:pPr>
              <w:jc w:val="center"/>
              <w:rPr>
                <w:rFonts w:ascii="宋体" w:hAnsi="宋体"/>
                <w:sz w:val="18"/>
                <w:szCs w:val="18"/>
              </w:rPr>
            </w:pPr>
          </w:p>
        </w:tc>
      </w:tr>
    </w:tbl>
    <w:p w:rsidR="00070FFE" w:rsidRDefault="00070FFE">
      <w:pPr>
        <w:pStyle w:val="af9"/>
      </w:pPr>
    </w:p>
    <w:p w:rsidR="00070FFE" w:rsidRDefault="00070FFE">
      <w:pPr>
        <w:spacing w:line="360" w:lineRule="auto"/>
        <w:rPr>
          <w:rFonts w:ascii="宋体" w:eastAsia="宋体" w:hAnsi="宋体" w:cs="宋体"/>
          <w:sz w:val="28"/>
          <w:szCs w:val="28"/>
        </w:rPr>
      </w:pPr>
    </w:p>
    <w:p w:rsidR="00070FFE" w:rsidRDefault="00070FFE">
      <w:pPr>
        <w:spacing w:line="360" w:lineRule="auto"/>
        <w:rPr>
          <w:rFonts w:ascii="宋体" w:eastAsia="宋体" w:hAnsi="宋体" w:cs="宋体"/>
          <w:sz w:val="28"/>
          <w:szCs w:val="28"/>
        </w:rPr>
        <w:sectPr w:rsidR="00070FFE">
          <w:pgSz w:w="16838" w:h="11906" w:orient="landscape"/>
          <w:pgMar w:top="1800" w:right="1440" w:bottom="1800" w:left="1440" w:header="851" w:footer="992" w:gutter="0"/>
          <w:cols w:space="425"/>
          <w:docGrid w:type="lines" w:linePitch="312"/>
        </w:sectPr>
      </w:pPr>
    </w:p>
    <w:p w:rsidR="00070FFE" w:rsidRDefault="00070FFE">
      <w:pPr>
        <w:spacing w:line="360" w:lineRule="auto"/>
        <w:rPr>
          <w:rFonts w:ascii="宋体" w:eastAsia="宋体" w:hAnsi="宋体" w:cs="宋体"/>
          <w:sz w:val="28"/>
          <w:szCs w:val="28"/>
        </w:rPr>
      </w:pPr>
    </w:p>
    <w:p w:rsidR="00070FFE" w:rsidRDefault="0058298B">
      <w:pPr>
        <w:pStyle w:val="1"/>
        <w:rPr>
          <w:szCs w:val="40"/>
        </w:rPr>
      </w:pPr>
      <w:bookmarkStart w:id="939" w:name="_Toc27955"/>
      <w:bookmarkStart w:id="940" w:name="_Toc28513_WPSOffice_Level2"/>
      <w:r>
        <w:rPr>
          <w:rFonts w:hint="eastAsia"/>
        </w:rPr>
        <w:t>双重预防体系建设相关文件发放记录</w:t>
      </w:r>
      <w:bookmarkEnd w:id="939"/>
      <w:bookmarkEnd w:id="940"/>
    </w:p>
    <w:p w:rsidR="00070FFE" w:rsidRDefault="00070FFE">
      <w:pPr>
        <w:jc w:val="center"/>
        <w:rPr>
          <w:b/>
          <w:bCs/>
          <w:sz w:val="24"/>
          <w:szCs w:val="32"/>
        </w:rPr>
      </w:pPr>
    </w:p>
    <w:tbl>
      <w:tblPr>
        <w:tblStyle w:val="af8"/>
        <w:tblW w:w="8520" w:type="dxa"/>
        <w:tblLayout w:type="fixed"/>
        <w:tblLook w:val="04A0" w:firstRow="1" w:lastRow="0" w:firstColumn="1" w:lastColumn="0" w:noHBand="0" w:noVBand="1"/>
      </w:tblPr>
      <w:tblGrid>
        <w:gridCol w:w="1705"/>
        <w:gridCol w:w="994"/>
        <w:gridCol w:w="2063"/>
        <w:gridCol w:w="2061"/>
        <w:gridCol w:w="1697"/>
      </w:tblGrid>
      <w:tr w:rsidR="00070FFE">
        <w:trPr>
          <w:trHeight w:hRule="exact" w:val="454"/>
        </w:trPr>
        <w:tc>
          <w:tcPr>
            <w:tcW w:w="1705" w:type="dxa"/>
          </w:tcPr>
          <w:p w:rsidR="00070FFE" w:rsidRDefault="0058298B">
            <w:pPr>
              <w:jc w:val="center"/>
              <w:rPr>
                <w:b/>
                <w:bCs/>
              </w:rPr>
            </w:pPr>
            <w:r>
              <w:rPr>
                <w:rFonts w:hint="eastAsia"/>
                <w:b/>
                <w:bCs/>
              </w:rPr>
              <w:t>文件内容</w:t>
            </w:r>
          </w:p>
        </w:tc>
        <w:tc>
          <w:tcPr>
            <w:tcW w:w="994" w:type="dxa"/>
          </w:tcPr>
          <w:p w:rsidR="00070FFE" w:rsidRDefault="0058298B">
            <w:pPr>
              <w:jc w:val="center"/>
              <w:rPr>
                <w:b/>
                <w:bCs/>
              </w:rPr>
            </w:pPr>
            <w:r>
              <w:rPr>
                <w:rFonts w:hint="eastAsia"/>
                <w:b/>
                <w:bCs/>
              </w:rPr>
              <w:t>发放人</w:t>
            </w:r>
          </w:p>
        </w:tc>
        <w:tc>
          <w:tcPr>
            <w:tcW w:w="2063" w:type="dxa"/>
          </w:tcPr>
          <w:p w:rsidR="00070FFE" w:rsidRDefault="0058298B">
            <w:pPr>
              <w:jc w:val="center"/>
              <w:rPr>
                <w:b/>
                <w:bCs/>
              </w:rPr>
            </w:pPr>
            <w:r>
              <w:rPr>
                <w:rFonts w:hint="eastAsia"/>
                <w:b/>
                <w:bCs/>
              </w:rPr>
              <w:t>接收人</w:t>
            </w:r>
          </w:p>
        </w:tc>
        <w:tc>
          <w:tcPr>
            <w:tcW w:w="2061" w:type="dxa"/>
          </w:tcPr>
          <w:p w:rsidR="00070FFE" w:rsidRDefault="0058298B">
            <w:pPr>
              <w:jc w:val="center"/>
              <w:rPr>
                <w:b/>
                <w:bCs/>
              </w:rPr>
            </w:pPr>
            <w:r>
              <w:rPr>
                <w:rFonts w:hint="eastAsia"/>
                <w:b/>
                <w:bCs/>
              </w:rPr>
              <w:t>所在岗位</w:t>
            </w:r>
          </w:p>
        </w:tc>
        <w:tc>
          <w:tcPr>
            <w:tcW w:w="1697" w:type="dxa"/>
          </w:tcPr>
          <w:p w:rsidR="00070FFE" w:rsidRDefault="0058298B">
            <w:pPr>
              <w:jc w:val="center"/>
              <w:rPr>
                <w:b/>
                <w:bCs/>
              </w:rPr>
            </w:pPr>
            <w:r>
              <w:rPr>
                <w:rFonts w:hint="eastAsia"/>
                <w:b/>
                <w:bCs/>
              </w:rPr>
              <w:t>接收日期</w:t>
            </w:r>
          </w:p>
        </w:tc>
      </w:tr>
      <w:tr w:rsidR="00070FFE">
        <w:trPr>
          <w:trHeight w:hRule="exact" w:val="454"/>
        </w:trPr>
        <w:tc>
          <w:tcPr>
            <w:tcW w:w="1705" w:type="dxa"/>
            <w:vMerge w:val="restart"/>
          </w:tcPr>
          <w:p w:rsidR="00070FFE" w:rsidRDefault="0058298B">
            <w:r>
              <w:rPr>
                <w:rFonts w:hint="eastAsia"/>
              </w:rPr>
              <w:t>成立双重预防体系建设领导小组文件、双重预防体系建设实施方案、双重预防体系建设培训计划、风险分级管控制度、隐患排查治理制度、双重预防体系考核奖惩制度、风险分级管控作业指导书、隐患排查治理作业指导书、安全风险公告制度、事故隐患分析会制度</w:t>
            </w:r>
          </w:p>
        </w:tc>
        <w:tc>
          <w:tcPr>
            <w:tcW w:w="994" w:type="dxa"/>
            <w:vMerge w:val="restart"/>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r w:rsidR="00070FFE">
        <w:trPr>
          <w:trHeight w:hRule="exact" w:val="454"/>
        </w:trPr>
        <w:tc>
          <w:tcPr>
            <w:tcW w:w="1705" w:type="dxa"/>
            <w:vMerge/>
          </w:tcPr>
          <w:p w:rsidR="00070FFE" w:rsidRDefault="00070FFE"/>
        </w:tc>
        <w:tc>
          <w:tcPr>
            <w:tcW w:w="994" w:type="dxa"/>
            <w:vMerge/>
          </w:tcPr>
          <w:p w:rsidR="00070FFE" w:rsidRDefault="00070FFE">
            <w:pPr>
              <w:jc w:val="center"/>
            </w:pPr>
          </w:p>
        </w:tc>
        <w:tc>
          <w:tcPr>
            <w:tcW w:w="2063" w:type="dxa"/>
          </w:tcPr>
          <w:p w:rsidR="00070FFE" w:rsidRDefault="00070FFE">
            <w:pPr>
              <w:jc w:val="center"/>
            </w:pPr>
          </w:p>
        </w:tc>
        <w:tc>
          <w:tcPr>
            <w:tcW w:w="2061" w:type="dxa"/>
          </w:tcPr>
          <w:p w:rsidR="00070FFE" w:rsidRDefault="00070FFE">
            <w:pPr>
              <w:jc w:val="center"/>
            </w:pPr>
          </w:p>
        </w:tc>
        <w:tc>
          <w:tcPr>
            <w:tcW w:w="1697" w:type="dxa"/>
          </w:tcPr>
          <w:p w:rsidR="00070FFE" w:rsidRDefault="00070FFE">
            <w:pPr>
              <w:jc w:val="center"/>
            </w:pPr>
          </w:p>
        </w:tc>
      </w:tr>
    </w:tbl>
    <w:p w:rsidR="00070FFE" w:rsidRDefault="00070FFE"/>
    <w:p w:rsidR="00070FFE" w:rsidRDefault="00070FFE">
      <w:pPr>
        <w:spacing w:line="360" w:lineRule="auto"/>
      </w:pPr>
    </w:p>
    <w:sectPr w:rsidR="00070FFE" w:rsidSect="00070F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87D" w:rsidRDefault="0062787D" w:rsidP="00070FFE">
      <w:r>
        <w:separator/>
      </w:r>
    </w:p>
  </w:endnote>
  <w:endnote w:type="continuationSeparator" w:id="0">
    <w:p w:rsidR="0062787D" w:rsidRDefault="0062787D" w:rsidP="0007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A6" w:rsidRDefault="002E2FA6">
    <w:pPr>
      <w:pStyle w:val="af5"/>
      <w:tabs>
        <w:tab w:val="clear" w:pos="4153"/>
        <w:tab w:val="center" w:pos="4606"/>
      </w:tabs>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A6" w:rsidRDefault="002E2FA6">
    <w:pPr>
      <w:pStyle w:val="af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A6" w:rsidRDefault="002E2FA6">
    <w:pPr>
      <w:pStyle w:val="af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A6" w:rsidRDefault="0062787D">
    <w:pPr>
      <w:pStyle w:val="af5"/>
      <w:ind w:firstLine="360"/>
    </w:pPr>
    <w:r>
      <w:pict>
        <v:shapetype id="_x0000_t202" coordsize="21600,21600" o:spt="202" path="m,l,21600r21600,l21600,xe">
          <v:stroke joinstyle="miter"/>
          <v:path gradientshapeok="t" o:connecttype="rect"/>
        </v:shapetype>
        <v:shape id="_x0000_s2053" type="#_x0000_t202" style="position:absolute;left:0;text-align:left;margin-left:0;margin-top:0;width:2in;height:2in;z-index:25180364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hkOc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mi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KhkOcVAgAAFQQAAA4AAAAAAAAA&#10;AQAgAAAAHwEAAGRycy9lMm9Eb2MueG1sUEsFBgAAAAAGAAYAWQEAAKYFAAAAAA==&#10;" filled="f" stroked="f" strokeweight=".5pt">
          <v:textbox style="mso-fit-shape-to-text:t" inset="0,0,0,0">
            <w:txbxContent>
              <w:p w:rsidR="002E2FA6" w:rsidRDefault="00654BD5">
                <w:pPr>
                  <w:pStyle w:val="af5"/>
                </w:pPr>
                <w:r>
                  <w:rPr>
                    <w:rFonts w:hint="eastAsia"/>
                  </w:rPr>
                  <w:fldChar w:fldCharType="begin"/>
                </w:r>
                <w:r w:rsidR="002E2FA6">
                  <w:rPr>
                    <w:rFonts w:hint="eastAsia"/>
                  </w:rPr>
                  <w:instrText xml:space="preserve"> PAGE  \* MERGEFORMAT </w:instrText>
                </w:r>
                <w:r>
                  <w:rPr>
                    <w:rFonts w:hint="eastAsia"/>
                  </w:rPr>
                  <w:fldChar w:fldCharType="separate"/>
                </w:r>
                <w:r w:rsidR="002F6058">
                  <w:rPr>
                    <w:noProof/>
                  </w:rPr>
                  <w:t>1</w:t>
                </w:r>
                <w:r>
                  <w:rPr>
                    <w:rFonts w:hint="eastAsia"/>
                  </w:rPr>
                  <w:fldChar w:fldCharType="end"/>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A6" w:rsidRDefault="0062787D">
    <w:pPr>
      <w:pStyle w:val="af5"/>
      <w:ind w:firstLine="360"/>
    </w:pPr>
    <w: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70739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FfpE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q7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gV+kRQCAAAVBAAADgAAAAAAAAAB&#10;ACAAAAAfAQAAZHJzL2Uyb0RvYy54bWxQSwUGAAAAAAYABgBZAQAApQUAAAAA&#10;" filled="f" stroked="f" strokeweight=".5pt">
          <v:textbox style="mso-fit-shape-to-text:t" inset="0,0,0,0">
            <w:txbxContent>
              <w:p w:rsidR="002E2FA6" w:rsidRDefault="00654BD5">
                <w:pPr>
                  <w:pStyle w:val="af5"/>
                </w:pPr>
                <w:r>
                  <w:rPr>
                    <w:rFonts w:hint="eastAsia"/>
                  </w:rPr>
                  <w:fldChar w:fldCharType="begin"/>
                </w:r>
                <w:r w:rsidR="002E2FA6">
                  <w:rPr>
                    <w:rFonts w:hint="eastAsia"/>
                  </w:rPr>
                  <w:instrText xml:space="preserve"> PAGE  \* MERGEFORMAT </w:instrText>
                </w:r>
                <w:r>
                  <w:rPr>
                    <w:rFonts w:hint="eastAsia"/>
                  </w:rPr>
                  <w:fldChar w:fldCharType="separate"/>
                </w:r>
                <w:r w:rsidR="002F6058">
                  <w:rPr>
                    <w:noProof/>
                  </w:rPr>
                  <w:t>22</w:t>
                </w:r>
                <w:r>
                  <w:rPr>
                    <w:rFonts w:hint="eastAsia"/>
                  </w:rPr>
                  <w:fldChar w:fldCharType="end"/>
                </w:r>
              </w:p>
            </w:txbxContent>
          </v:textbox>
          <w10:wrap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A6" w:rsidRDefault="0062787D">
    <w:pPr>
      <w:pStyle w:val="af5"/>
      <w:ind w:firstLine="360"/>
    </w:pPr>
    <w:r>
      <w:pict>
        <v:shapetype id="_x0000_t202" coordsize="21600,21600" o:spt="202" path="m,l,21600r21600,l21600,xe">
          <v:stroke joinstyle="miter"/>
          <v:path gradientshapeok="t" o:connecttype="rect"/>
        </v:shapetype>
        <v:shape id="_x0000_s2051" type="#_x0000_t202" style="position:absolute;left:0;text-align:left;margin-left:0;margin-top:0;width:2in;height:2in;z-index:25179955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owpk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NU1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yowpkVAgAAFQQAAA4AAAAAAAAA&#10;AQAgAAAAHwEAAGRycy9lMm9Eb2MueG1sUEsFBgAAAAAGAAYAWQEAAKYFAAAAAA==&#10;" filled="f" stroked="f" strokeweight=".5pt">
          <v:textbox style="mso-fit-shape-to-text:t" inset="0,0,0,0">
            <w:txbxContent>
              <w:p w:rsidR="002E2FA6" w:rsidRDefault="00654BD5">
                <w:pPr>
                  <w:pStyle w:val="af5"/>
                </w:pPr>
                <w:r>
                  <w:rPr>
                    <w:rFonts w:hint="eastAsia"/>
                  </w:rPr>
                  <w:fldChar w:fldCharType="begin"/>
                </w:r>
                <w:r w:rsidR="002E2FA6">
                  <w:rPr>
                    <w:rFonts w:hint="eastAsia"/>
                  </w:rPr>
                  <w:instrText xml:space="preserve"> PAGE  \* MERGEFORMAT </w:instrText>
                </w:r>
                <w:r>
                  <w:rPr>
                    <w:rFonts w:hint="eastAsia"/>
                  </w:rPr>
                  <w:fldChar w:fldCharType="separate"/>
                </w:r>
                <w:r w:rsidR="002F6058">
                  <w:rPr>
                    <w:noProof/>
                  </w:rPr>
                  <w:t>32</w:t>
                </w:r>
                <w:r>
                  <w:rPr>
                    <w:rFonts w:hint="eastAsia"/>
                  </w:rPr>
                  <w:fldChar w:fldCharType="end"/>
                </w:r>
              </w:p>
            </w:txbxContent>
          </v:textbox>
          <w10:wrap anchorx="margin"/>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A6" w:rsidRDefault="0062787D">
    <w:pPr>
      <w:pStyle w:val="af5"/>
      <w:ind w:firstLine="360"/>
      <w:jc w:val="center"/>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filled="f" stroked="f" strokeweight=".5pt">
          <v:textbox style="mso-fit-shape-to-text:t" inset="0,0,0,0">
            <w:txbxContent>
              <w:p w:rsidR="002E2FA6" w:rsidRDefault="00654BD5">
                <w:pPr>
                  <w:pStyle w:val="af5"/>
                  <w:ind w:firstLine="360"/>
                  <w:jc w:val="center"/>
                </w:pPr>
                <w:r>
                  <w:fldChar w:fldCharType="begin"/>
                </w:r>
                <w:r w:rsidR="002E2FA6">
                  <w:instrText xml:space="preserve"> PAGE   \* MERGEFORMAT </w:instrText>
                </w:r>
                <w:r>
                  <w:fldChar w:fldCharType="separate"/>
                </w:r>
                <w:r w:rsidR="002F6058" w:rsidRPr="002F6058">
                  <w:rPr>
                    <w:noProof/>
                    <w:lang w:val="zh-CN"/>
                  </w:rPr>
                  <w:t>51</w:t>
                </w:r>
                <w:r>
                  <w:fldChar w:fldCharType="end"/>
                </w:r>
              </w:p>
            </w:txbxContent>
          </v:textbox>
          <w10:wrap anchorx="margin"/>
        </v:shape>
      </w:pict>
    </w:r>
  </w:p>
  <w:p w:rsidR="002E2FA6" w:rsidRDefault="002E2FA6">
    <w:pPr>
      <w:pStyle w:val="af5"/>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A6" w:rsidRDefault="0062787D">
    <w:pPr>
      <w:pStyle w:val="aff1"/>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filled="f" stroked="f" strokeweight=".5pt">
          <v:textbox style="mso-fit-shape-to-text:t" inset="0,0,0,0">
            <w:txbxContent>
              <w:p w:rsidR="002E2FA6" w:rsidRDefault="00654BD5">
                <w:pPr>
                  <w:pStyle w:val="aff1"/>
                </w:pPr>
                <w:r>
                  <w:fldChar w:fldCharType="begin"/>
                </w:r>
                <w:r w:rsidR="002E2FA6">
                  <w:instrText xml:space="preserve"> PAGE  \* MERGEFORMAT </w:instrText>
                </w:r>
                <w:r>
                  <w:fldChar w:fldCharType="separate"/>
                </w:r>
                <w:r w:rsidR="002F6058">
                  <w:rPr>
                    <w:noProof/>
                  </w:rPr>
                  <w:t>72</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87D" w:rsidRDefault="0062787D" w:rsidP="00070FFE">
      <w:r>
        <w:separator/>
      </w:r>
    </w:p>
  </w:footnote>
  <w:footnote w:type="continuationSeparator" w:id="0">
    <w:p w:rsidR="0062787D" w:rsidRDefault="0062787D" w:rsidP="00070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A6" w:rsidRDefault="002E2FA6" w:rsidP="002F6058"/>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A6" w:rsidRPr="002940C8" w:rsidRDefault="002E2FA6" w:rsidP="00AC7F0C">
    <w:pPr>
      <w:pStyle w:val="aff0"/>
      <w:jc w:val="both"/>
      <w:rPr>
        <w:sz w:val="24"/>
        <w:szCs w:val="24"/>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A8B" w:rsidRDefault="00222A8B">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CF3B53"/>
    <w:multiLevelType w:val="singleLevel"/>
    <w:tmpl w:val="A6CF3B53"/>
    <w:lvl w:ilvl="0">
      <w:start w:val="1"/>
      <w:numFmt w:val="decimal"/>
      <w:suff w:val="nothing"/>
      <w:lvlText w:val="%1、"/>
      <w:lvlJc w:val="left"/>
    </w:lvl>
  </w:abstractNum>
  <w:abstractNum w:abstractNumId="1">
    <w:nsid w:val="B3262D27"/>
    <w:multiLevelType w:val="singleLevel"/>
    <w:tmpl w:val="B3262D27"/>
    <w:lvl w:ilvl="0">
      <w:start w:val="1"/>
      <w:numFmt w:val="chineseCounting"/>
      <w:suff w:val="nothing"/>
      <w:lvlText w:val="%1、"/>
      <w:lvlJc w:val="left"/>
      <w:rPr>
        <w:rFonts w:hint="eastAsia"/>
      </w:rPr>
    </w:lvl>
  </w:abstractNum>
  <w:abstractNum w:abstractNumId="2">
    <w:nsid w:val="C555CF77"/>
    <w:multiLevelType w:val="singleLevel"/>
    <w:tmpl w:val="C555CF77"/>
    <w:lvl w:ilvl="0">
      <w:start w:val="5"/>
      <w:numFmt w:val="decimal"/>
      <w:suff w:val="nothing"/>
      <w:lvlText w:val="%1、"/>
      <w:lvlJc w:val="left"/>
    </w:lvl>
  </w:abstractNum>
  <w:abstractNum w:abstractNumId="3">
    <w:nsid w:val="0AE367E9"/>
    <w:multiLevelType w:val="multilevel"/>
    <w:tmpl w:val="0AE367E9"/>
    <w:lvl w:ilvl="0">
      <w:start w:val="1"/>
      <w:numFmt w:val="none"/>
      <w:pStyle w:val="a"/>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4">
    <w:nsid w:val="18A57861"/>
    <w:multiLevelType w:val="singleLevel"/>
    <w:tmpl w:val="18A57861"/>
    <w:lvl w:ilvl="0">
      <w:start w:val="1"/>
      <w:numFmt w:val="decimal"/>
      <w:suff w:val="nothing"/>
      <w:lvlText w:val="%1、"/>
      <w:lvlJc w:val="left"/>
    </w:lvl>
  </w:abstractNum>
  <w:abstractNum w:abstractNumId="5">
    <w:nsid w:val="1DBF583A"/>
    <w:multiLevelType w:val="multilevel"/>
    <w:tmpl w:val="1DBF583A"/>
    <w:lvl w:ilvl="0">
      <w:start w:val="1"/>
      <w:numFmt w:val="decimal"/>
      <w:pStyle w:val="a0"/>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6">
    <w:nsid w:val="1FC91163"/>
    <w:multiLevelType w:val="multilevel"/>
    <w:tmpl w:val="1FC91163"/>
    <w:lvl w:ilvl="0">
      <w:start w:val="1"/>
      <w:numFmt w:val="decimal"/>
      <w:pStyle w:val="a1"/>
      <w:suff w:val="nothing"/>
      <w:lvlText w:val="%1　"/>
      <w:lvlJc w:val="left"/>
      <w:pPr>
        <w:ind w:left="0" w:firstLine="0"/>
      </w:pPr>
      <w:rPr>
        <w:rFonts w:ascii="黑体" w:eastAsia="黑体" w:hAnsi="Times New Roman" w:hint="eastAsia"/>
        <w:b w:val="0"/>
        <w:i w:val="0"/>
        <w:sz w:val="21"/>
        <w:szCs w:val="21"/>
      </w:rPr>
    </w:lvl>
    <w:lvl w:ilvl="1">
      <w:start w:val="1"/>
      <w:numFmt w:val="decimal"/>
      <w:pStyle w:val="a2"/>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3"/>
      <w:suff w:val="nothing"/>
      <w:lvlText w:val="%1.%2.%3　"/>
      <w:lvlJc w:val="left"/>
      <w:pPr>
        <w:ind w:left="0" w:firstLine="0"/>
      </w:pPr>
      <w:rPr>
        <w:rFonts w:ascii="黑体" w:eastAsia="黑体" w:hAnsi="Times New Roman" w:hint="eastAsia"/>
        <w:b w:val="0"/>
        <w:i w:val="0"/>
        <w:sz w:val="21"/>
      </w:rPr>
    </w:lvl>
    <w:lvl w:ilvl="3">
      <w:start w:val="1"/>
      <w:numFmt w:val="decimal"/>
      <w:pStyle w:val="a4"/>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7">
    <w:nsid w:val="20FED136"/>
    <w:multiLevelType w:val="singleLevel"/>
    <w:tmpl w:val="20FED136"/>
    <w:lvl w:ilvl="0">
      <w:start w:val="8"/>
      <w:numFmt w:val="decimal"/>
      <w:lvlText w:val="%1."/>
      <w:lvlJc w:val="left"/>
      <w:pPr>
        <w:tabs>
          <w:tab w:val="left" w:pos="312"/>
        </w:tabs>
      </w:pPr>
    </w:lvl>
  </w:abstractNum>
  <w:abstractNum w:abstractNumId="8">
    <w:nsid w:val="2A8F7113"/>
    <w:multiLevelType w:val="multilevel"/>
    <w:tmpl w:val="2A8F7113"/>
    <w:lvl w:ilvl="0">
      <w:start w:val="1"/>
      <w:numFmt w:val="upperLetter"/>
      <w:pStyle w:val="a5"/>
      <w:suff w:val="space"/>
      <w:lvlText w:val="%1"/>
      <w:lvlJc w:val="left"/>
      <w:pPr>
        <w:ind w:left="623" w:hanging="425"/>
      </w:pPr>
      <w:rPr>
        <w:rFonts w:hint="eastAsia"/>
      </w:rPr>
    </w:lvl>
    <w:lvl w:ilvl="1">
      <w:start w:val="1"/>
      <w:numFmt w:val="decimal"/>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9">
    <w:nsid w:val="2C5917C3"/>
    <w:multiLevelType w:val="multilevel"/>
    <w:tmpl w:val="2C5917C3"/>
    <w:lvl w:ilvl="0">
      <w:start w:val="1"/>
      <w:numFmt w:val="none"/>
      <w:pStyle w:val="a6"/>
      <w:suff w:val="nothing"/>
      <w:lvlText w:val="%1——"/>
      <w:lvlJc w:val="left"/>
      <w:pPr>
        <w:ind w:left="833" w:hanging="408"/>
      </w:pPr>
      <w:rPr>
        <w:rFonts w:hint="eastAsia"/>
      </w:rPr>
    </w:lvl>
    <w:lvl w:ilvl="1">
      <w:start w:val="1"/>
      <w:numFmt w:val="bullet"/>
      <w:pStyle w:val="a7"/>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0">
    <w:nsid w:val="3CC34793"/>
    <w:multiLevelType w:val="singleLevel"/>
    <w:tmpl w:val="3CC34793"/>
    <w:lvl w:ilvl="0">
      <w:start w:val="1"/>
      <w:numFmt w:val="chineseCounting"/>
      <w:suff w:val="nothing"/>
      <w:lvlText w:val="%1、"/>
      <w:lvlJc w:val="left"/>
      <w:rPr>
        <w:rFonts w:hint="eastAsia"/>
      </w:rPr>
    </w:lvl>
  </w:abstractNum>
  <w:abstractNum w:abstractNumId="11">
    <w:nsid w:val="44C50F90"/>
    <w:multiLevelType w:val="multilevel"/>
    <w:tmpl w:val="44C50F90"/>
    <w:lvl w:ilvl="0">
      <w:start w:val="1"/>
      <w:numFmt w:val="lowerLetter"/>
      <w:pStyle w:val="a8"/>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2">
    <w:nsid w:val="47203391"/>
    <w:multiLevelType w:val="singleLevel"/>
    <w:tmpl w:val="47203391"/>
    <w:lvl w:ilvl="0">
      <w:start w:val="2"/>
      <w:numFmt w:val="decimal"/>
      <w:suff w:val="nothing"/>
      <w:lvlText w:val="%1、"/>
      <w:lvlJc w:val="left"/>
    </w:lvl>
  </w:abstractNum>
  <w:abstractNum w:abstractNumId="13">
    <w:nsid w:val="60B55DC2"/>
    <w:multiLevelType w:val="multilevel"/>
    <w:tmpl w:val="60B55DC2"/>
    <w:lvl w:ilvl="0">
      <w:start w:val="1"/>
      <w:numFmt w:val="upperLetter"/>
      <w:pStyle w:val="a9"/>
      <w:lvlText w:val="%1"/>
      <w:lvlJc w:val="left"/>
      <w:pPr>
        <w:tabs>
          <w:tab w:val="left" w:pos="0"/>
        </w:tabs>
        <w:ind w:left="0" w:hanging="425"/>
      </w:pPr>
      <w:rPr>
        <w:rFonts w:hint="eastAsia"/>
      </w:rPr>
    </w:lvl>
    <w:lvl w:ilvl="1">
      <w:start w:val="1"/>
      <w:numFmt w:val="decimal"/>
      <w:pStyle w:val="aa"/>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4">
    <w:nsid w:val="646260FA"/>
    <w:multiLevelType w:val="multilevel"/>
    <w:tmpl w:val="646260FA"/>
    <w:lvl w:ilvl="0">
      <w:start w:val="1"/>
      <w:numFmt w:val="decimal"/>
      <w:pStyle w:val="ab"/>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5">
    <w:nsid w:val="657D3FBC"/>
    <w:multiLevelType w:val="multilevel"/>
    <w:tmpl w:val="657D3FBC"/>
    <w:lvl w:ilvl="0">
      <w:start w:val="1"/>
      <w:numFmt w:val="upperLetter"/>
      <w:pStyle w:val="ac"/>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d"/>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6">
    <w:nsid w:val="6DBF04F4"/>
    <w:multiLevelType w:val="multilevel"/>
    <w:tmpl w:val="6DBF04F4"/>
    <w:lvl w:ilvl="0">
      <w:start w:val="1"/>
      <w:numFmt w:val="none"/>
      <w:pStyle w:val="a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num w:numId="1">
    <w:abstractNumId w:val="13"/>
  </w:num>
  <w:num w:numId="2">
    <w:abstractNumId w:val="14"/>
  </w:num>
  <w:num w:numId="3">
    <w:abstractNumId w:val="15"/>
  </w:num>
  <w:num w:numId="4">
    <w:abstractNumId w:val="9"/>
  </w:num>
  <w:num w:numId="5">
    <w:abstractNumId w:val="11"/>
  </w:num>
  <w:num w:numId="6">
    <w:abstractNumId w:val="8"/>
  </w:num>
  <w:num w:numId="7">
    <w:abstractNumId w:val="6"/>
  </w:num>
  <w:num w:numId="8">
    <w:abstractNumId w:val="3"/>
  </w:num>
  <w:num w:numId="9">
    <w:abstractNumId w:val="16"/>
  </w:num>
  <w:num w:numId="10">
    <w:abstractNumId w:val="5"/>
  </w:num>
  <w:num w:numId="11">
    <w:abstractNumId w:val="2"/>
  </w:num>
  <w:num w:numId="12">
    <w:abstractNumId w:val="12"/>
  </w:num>
  <w:num w:numId="13">
    <w:abstractNumId w:val="4"/>
  </w:num>
  <w:num w:numId="14">
    <w:abstractNumId w:val="1"/>
  </w:num>
  <w:num w:numId="15">
    <w:abstractNumId w:val="0"/>
  </w:num>
  <w:num w:numId="16">
    <w:abstractNumId w:val="10"/>
  </w:num>
  <w:num w:numId="17">
    <w:abstractNumId w:val="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noPunctuationKerning/>
  <w:characterSpacingControl w:val="compressPunctuation"/>
  <w:hdrShapeDefaults>
    <o:shapedefaults v:ext="edit" spidmax="311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70FFE"/>
    <w:rsid w:val="00172A27"/>
    <w:rsid w:val="00222A8B"/>
    <w:rsid w:val="002940C8"/>
    <w:rsid w:val="002C5A0E"/>
    <w:rsid w:val="002E2FA6"/>
    <w:rsid w:val="002F6058"/>
    <w:rsid w:val="003D258F"/>
    <w:rsid w:val="004143DE"/>
    <w:rsid w:val="00564512"/>
    <w:rsid w:val="0058298B"/>
    <w:rsid w:val="0062787D"/>
    <w:rsid w:val="00654BD5"/>
    <w:rsid w:val="0069579B"/>
    <w:rsid w:val="00717AA1"/>
    <w:rsid w:val="008B3C30"/>
    <w:rsid w:val="00AB3FC5"/>
    <w:rsid w:val="00AC7F0C"/>
    <w:rsid w:val="00B90CDE"/>
    <w:rsid w:val="00C36FAC"/>
    <w:rsid w:val="00CA4663"/>
    <w:rsid w:val="00CE3F73"/>
    <w:rsid w:val="00DC5149"/>
    <w:rsid w:val="00DF145C"/>
    <w:rsid w:val="00E433F0"/>
    <w:rsid w:val="00E74AF3"/>
    <w:rsid w:val="00F2068D"/>
    <w:rsid w:val="019831F3"/>
    <w:rsid w:val="02246072"/>
    <w:rsid w:val="02544AA1"/>
    <w:rsid w:val="02C71681"/>
    <w:rsid w:val="04F1548F"/>
    <w:rsid w:val="055F1E24"/>
    <w:rsid w:val="059559CB"/>
    <w:rsid w:val="06A020B5"/>
    <w:rsid w:val="07FA54B5"/>
    <w:rsid w:val="084950B7"/>
    <w:rsid w:val="084D505A"/>
    <w:rsid w:val="085B7147"/>
    <w:rsid w:val="09AE2E69"/>
    <w:rsid w:val="0A0F46CC"/>
    <w:rsid w:val="0AE51AFA"/>
    <w:rsid w:val="0BB158FE"/>
    <w:rsid w:val="0C0562BD"/>
    <w:rsid w:val="0DC23C1F"/>
    <w:rsid w:val="0E1306B6"/>
    <w:rsid w:val="0E260E45"/>
    <w:rsid w:val="0ED150DD"/>
    <w:rsid w:val="0FA72463"/>
    <w:rsid w:val="11D46EBF"/>
    <w:rsid w:val="12CB0B6C"/>
    <w:rsid w:val="131F1EF2"/>
    <w:rsid w:val="14165D2B"/>
    <w:rsid w:val="159C4257"/>
    <w:rsid w:val="15BF1985"/>
    <w:rsid w:val="15F76BF5"/>
    <w:rsid w:val="16366C2C"/>
    <w:rsid w:val="16FB1F8E"/>
    <w:rsid w:val="1955279A"/>
    <w:rsid w:val="1A8C0DC5"/>
    <w:rsid w:val="1AC17AF1"/>
    <w:rsid w:val="1BD53949"/>
    <w:rsid w:val="1EC72C80"/>
    <w:rsid w:val="1ED5582E"/>
    <w:rsid w:val="209E76C0"/>
    <w:rsid w:val="2176458A"/>
    <w:rsid w:val="21B4138B"/>
    <w:rsid w:val="23E254C4"/>
    <w:rsid w:val="27576967"/>
    <w:rsid w:val="275A1A47"/>
    <w:rsid w:val="29105C4F"/>
    <w:rsid w:val="2D085345"/>
    <w:rsid w:val="2D8E6A14"/>
    <w:rsid w:val="328071DB"/>
    <w:rsid w:val="33E9664F"/>
    <w:rsid w:val="34517193"/>
    <w:rsid w:val="39FD3ABA"/>
    <w:rsid w:val="3A904F71"/>
    <w:rsid w:val="3A931F3A"/>
    <w:rsid w:val="3F4371E5"/>
    <w:rsid w:val="3F9C4040"/>
    <w:rsid w:val="40617723"/>
    <w:rsid w:val="424E12C5"/>
    <w:rsid w:val="42CD249C"/>
    <w:rsid w:val="462202D3"/>
    <w:rsid w:val="46242059"/>
    <w:rsid w:val="464C4903"/>
    <w:rsid w:val="470B186D"/>
    <w:rsid w:val="47C6519E"/>
    <w:rsid w:val="4A3015BE"/>
    <w:rsid w:val="4A472D34"/>
    <w:rsid w:val="4D3D5F88"/>
    <w:rsid w:val="4DE95A28"/>
    <w:rsid w:val="5066639E"/>
    <w:rsid w:val="530C4CB8"/>
    <w:rsid w:val="533771B0"/>
    <w:rsid w:val="549E0C79"/>
    <w:rsid w:val="54D136C8"/>
    <w:rsid w:val="57122A4E"/>
    <w:rsid w:val="572C6190"/>
    <w:rsid w:val="57DF5544"/>
    <w:rsid w:val="59CD5FAA"/>
    <w:rsid w:val="5C300B0E"/>
    <w:rsid w:val="5DFE389C"/>
    <w:rsid w:val="603B4F13"/>
    <w:rsid w:val="6045675B"/>
    <w:rsid w:val="622E1445"/>
    <w:rsid w:val="63162994"/>
    <w:rsid w:val="6389648F"/>
    <w:rsid w:val="64326B67"/>
    <w:rsid w:val="64F9454B"/>
    <w:rsid w:val="693A298E"/>
    <w:rsid w:val="693F02BC"/>
    <w:rsid w:val="6A146153"/>
    <w:rsid w:val="6AB45E6D"/>
    <w:rsid w:val="6CBD0D20"/>
    <w:rsid w:val="6D1775A7"/>
    <w:rsid w:val="72545634"/>
    <w:rsid w:val="77477680"/>
    <w:rsid w:val="78507C11"/>
    <w:rsid w:val="78A976FE"/>
    <w:rsid w:val="79652DA1"/>
    <w:rsid w:val="796D70BD"/>
    <w:rsid w:val="7C1F0CA4"/>
    <w:rsid w:val="7D624F66"/>
    <w:rsid w:val="7D864DC1"/>
    <w:rsid w:val="7EC4312F"/>
    <w:rsid w:val="7EF00184"/>
    <w:rsid w:val="7FE42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12" fillcolor="white">
      <v:fill color="white"/>
    </o:shapedefaults>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nhideWhenUsed="0" w:qFormat="1"/>
    <w:lsdException w:name="toc 2" w:semiHidden="0" w:uiPriority="39" w:unhideWhenUsed="0"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Inden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070FFE"/>
    <w:pPr>
      <w:widowControl w:val="0"/>
      <w:jc w:val="both"/>
    </w:pPr>
    <w:rPr>
      <w:rFonts w:asciiTheme="minorHAnsi" w:eastAsiaTheme="minorEastAsia" w:hAnsiTheme="minorHAnsi" w:cstheme="minorBidi"/>
      <w:kern w:val="2"/>
      <w:sz w:val="21"/>
      <w:szCs w:val="22"/>
    </w:rPr>
  </w:style>
  <w:style w:type="paragraph" w:styleId="1">
    <w:name w:val="heading 1"/>
    <w:basedOn w:val="af"/>
    <w:next w:val="af"/>
    <w:qFormat/>
    <w:rsid w:val="00070FFE"/>
    <w:pPr>
      <w:keepNext/>
      <w:keepLines/>
      <w:spacing w:line="360" w:lineRule="auto"/>
      <w:jc w:val="center"/>
      <w:outlineLvl w:val="0"/>
    </w:pPr>
    <w:rPr>
      <w:rFonts w:ascii="Times New Roman" w:eastAsia="宋体" w:hAnsi="Times New Roman"/>
      <w:b/>
      <w:bCs/>
      <w:kern w:val="44"/>
      <w:sz w:val="36"/>
      <w:szCs w:val="44"/>
    </w:rPr>
  </w:style>
  <w:style w:type="paragraph" w:styleId="2">
    <w:name w:val="heading 2"/>
    <w:basedOn w:val="af"/>
    <w:next w:val="af"/>
    <w:qFormat/>
    <w:rsid w:val="00070FFE"/>
    <w:pPr>
      <w:keepNext/>
      <w:keepLines/>
      <w:spacing w:beforeLines="50" w:afterLines="50" w:line="360" w:lineRule="auto"/>
      <w:outlineLvl w:val="1"/>
    </w:pPr>
    <w:rPr>
      <w:rFonts w:ascii="Arial" w:eastAsia="宋体" w:hAnsi="Arial"/>
      <w:b/>
      <w:sz w:val="28"/>
    </w:rPr>
  </w:style>
  <w:style w:type="paragraph" w:styleId="3">
    <w:name w:val="heading 3"/>
    <w:basedOn w:val="af"/>
    <w:next w:val="af"/>
    <w:qFormat/>
    <w:rsid w:val="00070FFE"/>
    <w:pPr>
      <w:keepNext/>
      <w:keepLines/>
      <w:spacing w:line="360" w:lineRule="auto"/>
      <w:outlineLvl w:val="2"/>
    </w:pPr>
    <w:rPr>
      <w:rFonts w:ascii="Times New Roman" w:eastAsia="宋体" w:hAnsi="Times New Roman"/>
      <w:b/>
      <w:bCs/>
      <w:sz w:val="28"/>
      <w:szCs w:val="32"/>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paragraph" w:styleId="af3">
    <w:name w:val="Body Text Indent"/>
    <w:basedOn w:val="af"/>
    <w:link w:val="Char"/>
    <w:qFormat/>
    <w:rsid w:val="00070FFE"/>
    <w:pPr>
      <w:spacing w:line="0" w:lineRule="atLeast"/>
      <w:ind w:firstLineChars="200" w:firstLine="723"/>
    </w:pPr>
    <w:rPr>
      <w:rFonts w:ascii="宋体" w:eastAsia="宋体" w:hAnsi="宋体"/>
      <w:bCs/>
      <w:sz w:val="18"/>
    </w:rPr>
  </w:style>
  <w:style w:type="paragraph" w:styleId="30">
    <w:name w:val="toc 3"/>
    <w:basedOn w:val="af"/>
    <w:next w:val="af"/>
    <w:uiPriority w:val="39"/>
    <w:qFormat/>
    <w:rsid w:val="00070FFE"/>
    <w:pPr>
      <w:ind w:leftChars="400" w:left="840"/>
    </w:pPr>
  </w:style>
  <w:style w:type="paragraph" w:styleId="af4">
    <w:name w:val="Plain Text"/>
    <w:basedOn w:val="af"/>
    <w:qFormat/>
    <w:rsid w:val="00070FFE"/>
    <w:rPr>
      <w:rFonts w:ascii="宋体" w:hAnsi="Courier New"/>
    </w:rPr>
  </w:style>
  <w:style w:type="paragraph" w:styleId="af5">
    <w:name w:val="footer"/>
    <w:basedOn w:val="af"/>
    <w:uiPriority w:val="99"/>
    <w:qFormat/>
    <w:rsid w:val="00070FFE"/>
    <w:pPr>
      <w:tabs>
        <w:tab w:val="center" w:pos="4153"/>
        <w:tab w:val="right" w:pos="8306"/>
      </w:tabs>
      <w:snapToGrid w:val="0"/>
      <w:jc w:val="left"/>
    </w:pPr>
    <w:rPr>
      <w:sz w:val="18"/>
      <w:szCs w:val="18"/>
    </w:rPr>
  </w:style>
  <w:style w:type="paragraph" w:styleId="af6">
    <w:name w:val="header"/>
    <w:basedOn w:val="af"/>
    <w:qFormat/>
    <w:rsid w:val="00070FFE"/>
    <w:pPr>
      <w:pBdr>
        <w:bottom w:val="single" w:sz="6" w:space="1" w:color="auto"/>
      </w:pBdr>
      <w:tabs>
        <w:tab w:val="center" w:pos="4153"/>
        <w:tab w:val="right" w:pos="8306"/>
      </w:tabs>
      <w:snapToGrid w:val="0"/>
      <w:jc w:val="center"/>
    </w:pPr>
    <w:rPr>
      <w:sz w:val="18"/>
      <w:szCs w:val="18"/>
    </w:rPr>
  </w:style>
  <w:style w:type="paragraph" w:styleId="10">
    <w:name w:val="toc 1"/>
    <w:basedOn w:val="af"/>
    <w:next w:val="af"/>
    <w:uiPriority w:val="99"/>
    <w:qFormat/>
    <w:rsid w:val="00070FFE"/>
    <w:pPr>
      <w:widowControl/>
      <w:tabs>
        <w:tab w:val="right" w:leader="dot" w:pos="8636"/>
      </w:tabs>
      <w:spacing w:line="540" w:lineRule="exact"/>
      <w:jc w:val="center"/>
    </w:pPr>
    <w:rPr>
      <w:rFonts w:ascii="等线" w:eastAsia="等线" w:hAnsi="等线" w:cs="等线"/>
      <w:kern w:val="0"/>
      <w:sz w:val="22"/>
    </w:rPr>
  </w:style>
  <w:style w:type="paragraph" w:styleId="20">
    <w:name w:val="toc 2"/>
    <w:basedOn w:val="af"/>
    <w:next w:val="af"/>
    <w:uiPriority w:val="39"/>
    <w:qFormat/>
    <w:rsid w:val="00070FFE"/>
    <w:pPr>
      <w:widowControl/>
      <w:tabs>
        <w:tab w:val="right" w:leader="dot" w:pos="8931"/>
      </w:tabs>
      <w:spacing w:after="100" w:line="259" w:lineRule="auto"/>
      <w:ind w:left="220"/>
      <w:jc w:val="left"/>
    </w:pPr>
    <w:rPr>
      <w:rFonts w:ascii="等线" w:eastAsia="等线" w:hAnsi="等线" w:cs="等线"/>
      <w:kern w:val="0"/>
      <w:sz w:val="22"/>
    </w:rPr>
  </w:style>
  <w:style w:type="character" w:styleId="af7">
    <w:name w:val="Hyperlink"/>
    <w:basedOn w:val="af0"/>
    <w:uiPriority w:val="99"/>
    <w:qFormat/>
    <w:rsid w:val="00070FFE"/>
    <w:rPr>
      <w:color w:val="0000FF"/>
      <w:spacing w:val="0"/>
      <w:w w:val="100"/>
      <w:szCs w:val="21"/>
      <w:u w:val="single"/>
    </w:rPr>
  </w:style>
  <w:style w:type="table" w:styleId="af8">
    <w:name w:val="Table Grid"/>
    <w:basedOn w:val="af1"/>
    <w:qFormat/>
    <w:rsid w:val="00070FF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附录表标题"/>
    <w:basedOn w:val="af"/>
    <w:next w:val="af9"/>
    <w:qFormat/>
    <w:rsid w:val="00070FFE"/>
    <w:pPr>
      <w:numPr>
        <w:ilvl w:val="1"/>
        <w:numId w:val="1"/>
      </w:numPr>
      <w:tabs>
        <w:tab w:val="left" w:pos="180"/>
      </w:tabs>
      <w:spacing w:beforeLines="50" w:afterLines="50"/>
      <w:ind w:left="0" w:firstLine="0"/>
      <w:jc w:val="center"/>
    </w:pPr>
    <w:rPr>
      <w:rFonts w:ascii="黑体" w:eastAsia="黑体"/>
      <w:szCs w:val="21"/>
    </w:rPr>
  </w:style>
  <w:style w:type="paragraph" w:customStyle="1" w:styleId="af9">
    <w:name w:val="段"/>
    <w:uiPriority w:val="99"/>
    <w:qFormat/>
    <w:rsid w:val="00070FFE"/>
    <w:pPr>
      <w:tabs>
        <w:tab w:val="center" w:pos="4201"/>
        <w:tab w:val="right" w:leader="dot" w:pos="9298"/>
      </w:tabs>
      <w:autoSpaceDE w:val="0"/>
      <w:autoSpaceDN w:val="0"/>
      <w:ind w:firstLineChars="200" w:firstLine="420"/>
      <w:jc w:val="both"/>
    </w:pPr>
    <w:rPr>
      <w:rFonts w:ascii="宋体" w:hAnsi="Times New Roman"/>
      <w:sz w:val="21"/>
    </w:rPr>
  </w:style>
  <w:style w:type="paragraph" w:customStyle="1" w:styleId="Style5">
    <w:name w:val="_Style 5"/>
    <w:basedOn w:val="1"/>
    <w:next w:val="af"/>
    <w:uiPriority w:val="99"/>
    <w:qFormat/>
    <w:rsid w:val="00070FFE"/>
    <w:pPr>
      <w:widowControl/>
      <w:spacing w:before="320" w:after="40" w:line="252" w:lineRule="auto"/>
      <w:outlineLvl w:val="9"/>
    </w:pPr>
    <w:rPr>
      <w:rFonts w:ascii="Calibri Light" w:hAnsi="Calibri Light" w:cs="Calibri Light"/>
      <w:caps/>
      <w:spacing w:val="4"/>
      <w:kern w:val="0"/>
      <w:sz w:val="28"/>
      <w:szCs w:val="28"/>
    </w:rPr>
  </w:style>
  <w:style w:type="paragraph" w:customStyle="1" w:styleId="ab">
    <w:name w:val="正文表标题"/>
    <w:next w:val="af9"/>
    <w:qFormat/>
    <w:rsid w:val="00070FFE"/>
    <w:pPr>
      <w:numPr>
        <w:numId w:val="2"/>
      </w:numPr>
      <w:tabs>
        <w:tab w:val="left" w:pos="360"/>
      </w:tabs>
      <w:spacing w:beforeLines="50" w:afterLines="50"/>
      <w:jc w:val="center"/>
    </w:pPr>
    <w:rPr>
      <w:rFonts w:ascii="黑体" w:eastAsia="黑体" w:hAnsi="Times New Roman"/>
      <w:sz w:val="21"/>
    </w:rPr>
  </w:style>
  <w:style w:type="paragraph" w:customStyle="1" w:styleId="ac">
    <w:name w:val="附录标识"/>
    <w:basedOn w:val="af"/>
    <w:next w:val="af9"/>
    <w:qFormat/>
    <w:rsid w:val="00070FFE"/>
    <w:pPr>
      <w:keepNext/>
      <w:widowControl/>
      <w:numPr>
        <w:numId w:val="3"/>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d">
    <w:name w:val="附录章标题"/>
    <w:next w:val="af9"/>
    <w:qFormat/>
    <w:rsid w:val="00070FFE"/>
    <w:pPr>
      <w:numPr>
        <w:ilvl w:val="1"/>
        <w:numId w:val="3"/>
      </w:numPr>
      <w:tabs>
        <w:tab w:val="left" w:pos="360"/>
      </w:tabs>
      <w:wordWrap w:val="0"/>
      <w:overflowPunct w:val="0"/>
      <w:autoSpaceDE w:val="0"/>
      <w:spacing w:beforeLines="100" w:afterLines="100"/>
      <w:jc w:val="both"/>
      <w:textAlignment w:val="baseline"/>
      <w:outlineLvl w:val="1"/>
    </w:pPr>
    <w:rPr>
      <w:rFonts w:ascii="黑体" w:eastAsia="黑体" w:hAnsi="Times New Roman"/>
      <w:kern w:val="21"/>
      <w:sz w:val="21"/>
    </w:rPr>
  </w:style>
  <w:style w:type="character" w:customStyle="1" w:styleId="Char">
    <w:name w:val="正文文本缩进 Char"/>
    <w:link w:val="af3"/>
    <w:qFormat/>
    <w:rsid w:val="00070FFE"/>
    <w:rPr>
      <w:rFonts w:ascii="宋体" w:eastAsia="宋体" w:hAnsi="宋体"/>
      <w:bCs/>
      <w:sz w:val="18"/>
    </w:rPr>
  </w:style>
  <w:style w:type="paragraph" w:customStyle="1" w:styleId="a6">
    <w:name w:val="列项——（一级）"/>
    <w:qFormat/>
    <w:rsid w:val="00070FFE"/>
    <w:pPr>
      <w:widowControl w:val="0"/>
      <w:numPr>
        <w:numId w:val="4"/>
      </w:numPr>
      <w:jc w:val="both"/>
    </w:pPr>
    <w:rPr>
      <w:rFonts w:ascii="宋体" w:hAnsi="Times New Roman"/>
      <w:sz w:val="21"/>
    </w:rPr>
  </w:style>
  <w:style w:type="paragraph" w:customStyle="1" w:styleId="a8">
    <w:name w:val="字母编号列项（一级）"/>
    <w:qFormat/>
    <w:rsid w:val="00070FFE"/>
    <w:pPr>
      <w:numPr>
        <w:numId w:val="5"/>
      </w:numPr>
      <w:jc w:val="both"/>
    </w:pPr>
    <w:rPr>
      <w:rFonts w:ascii="宋体" w:hAnsi="Times New Roman"/>
      <w:sz w:val="21"/>
    </w:rPr>
  </w:style>
  <w:style w:type="paragraph" w:customStyle="1" w:styleId="a5">
    <w:name w:val="附录图标号"/>
    <w:basedOn w:val="af"/>
    <w:qFormat/>
    <w:rsid w:val="00070FFE"/>
    <w:pPr>
      <w:keepNext/>
      <w:pageBreakBefore/>
      <w:widowControl/>
      <w:numPr>
        <w:numId w:val="6"/>
      </w:numPr>
      <w:spacing w:line="14" w:lineRule="exact"/>
      <w:ind w:left="0" w:firstLine="363"/>
      <w:jc w:val="center"/>
      <w:outlineLvl w:val="0"/>
    </w:pPr>
    <w:rPr>
      <w:color w:val="FFFFFF"/>
    </w:rPr>
  </w:style>
  <w:style w:type="paragraph" w:customStyle="1" w:styleId="a9">
    <w:name w:val="附录表标号"/>
    <w:basedOn w:val="af"/>
    <w:next w:val="af9"/>
    <w:qFormat/>
    <w:rsid w:val="00070FFE"/>
    <w:pPr>
      <w:numPr>
        <w:numId w:val="1"/>
      </w:numPr>
      <w:tabs>
        <w:tab w:val="clear" w:pos="0"/>
      </w:tabs>
      <w:spacing w:line="14" w:lineRule="exact"/>
      <w:ind w:left="811" w:hanging="448"/>
      <w:jc w:val="center"/>
      <w:outlineLvl w:val="0"/>
    </w:pPr>
    <w:rPr>
      <w:color w:val="FFFFFF"/>
    </w:rPr>
  </w:style>
  <w:style w:type="paragraph" w:customStyle="1" w:styleId="WPSOffice1">
    <w:name w:val="WPSOffice手动目录 1"/>
    <w:qFormat/>
    <w:rsid w:val="00070FFE"/>
    <w:rPr>
      <w:rFonts w:ascii="Times New Roman" w:hAnsi="Times New Roman"/>
    </w:rPr>
  </w:style>
  <w:style w:type="paragraph" w:customStyle="1" w:styleId="WPSOffice2">
    <w:name w:val="WPSOffice手动目录 2"/>
    <w:qFormat/>
    <w:rsid w:val="00070FFE"/>
    <w:pPr>
      <w:ind w:leftChars="200" w:left="200"/>
    </w:pPr>
    <w:rPr>
      <w:rFonts w:ascii="Times New Roman" w:hAnsi="Times New Roman"/>
    </w:rPr>
  </w:style>
  <w:style w:type="paragraph" w:customStyle="1" w:styleId="Style3">
    <w:name w:val="_Style 3"/>
    <w:basedOn w:val="1"/>
    <w:next w:val="af"/>
    <w:uiPriority w:val="99"/>
    <w:qFormat/>
    <w:rsid w:val="00070FFE"/>
    <w:pPr>
      <w:widowControl/>
      <w:spacing w:before="320" w:after="40" w:line="252" w:lineRule="auto"/>
      <w:outlineLvl w:val="9"/>
    </w:pPr>
    <w:rPr>
      <w:rFonts w:ascii="Calibri Light" w:hAnsi="Calibri Light" w:cs="Calibri Light"/>
      <w:caps/>
      <w:spacing w:val="4"/>
      <w:kern w:val="0"/>
      <w:sz w:val="28"/>
      <w:szCs w:val="28"/>
    </w:rPr>
  </w:style>
  <w:style w:type="paragraph" w:customStyle="1" w:styleId="a4">
    <w:name w:val="三级条标题"/>
    <w:basedOn w:val="a3"/>
    <w:next w:val="af9"/>
    <w:qFormat/>
    <w:rsid w:val="00070FFE"/>
    <w:pPr>
      <w:numPr>
        <w:ilvl w:val="3"/>
      </w:numPr>
      <w:outlineLvl w:val="4"/>
    </w:pPr>
  </w:style>
  <w:style w:type="paragraph" w:customStyle="1" w:styleId="a3">
    <w:name w:val="二级条标题"/>
    <w:basedOn w:val="a2"/>
    <w:next w:val="af9"/>
    <w:qFormat/>
    <w:rsid w:val="00070FFE"/>
    <w:pPr>
      <w:numPr>
        <w:ilvl w:val="2"/>
      </w:numPr>
      <w:spacing w:before="50" w:after="50"/>
      <w:outlineLvl w:val="3"/>
    </w:pPr>
  </w:style>
  <w:style w:type="paragraph" w:customStyle="1" w:styleId="a2">
    <w:name w:val="一级条标题"/>
    <w:next w:val="af9"/>
    <w:qFormat/>
    <w:rsid w:val="00070FFE"/>
    <w:pPr>
      <w:numPr>
        <w:ilvl w:val="1"/>
        <w:numId w:val="7"/>
      </w:numPr>
      <w:spacing w:beforeLines="50" w:afterLines="50"/>
      <w:outlineLvl w:val="2"/>
    </w:pPr>
    <w:rPr>
      <w:rFonts w:ascii="黑体" w:eastAsia="黑体" w:hAnsi="Times New Roman"/>
      <w:sz w:val="21"/>
      <w:szCs w:val="21"/>
    </w:rPr>
  </w:style>
  <w:style w:type="paragraph" w:customStyle="1" w:styleId="a">
    <w:name w:val="示例"/>
    <w:next w:val="afa"/>
    <w:qFormat/>
    <w:rsid w:val="00070FFE"/>
    <w:pPr>
      <w:widowControl w:val="0"/>
      <w:numPr>
        <w:numId w:val="8"/>
      </w:numPr>
      <w:jc w:val="both"/>
    </w:pPr>
    <w:rPr>
      <w:rFonts w:ascii="宋体" w:hAnsi="Times New Roman"/>
      <w:sz w:val="18"/>
      <w:szCs w:val="18"/>
    </w:rPr>
  </w:style>
  <w:style w:type="paragraph" w:customStyle="1" w:styleId="afa">
    <w:name w:val="示例内容"/>
    <w:qFormat/>
    <w:rsid w:val="00070FFE"/>
    <w:pPr>
      <w:ind w:firstLineChars="200" w:firstLine="200"/>
    </w:pPr>
    <w:rPr>
      <w:rFonts w:ascii="宋体" w:hAnsi="Times New Roman"/>
      <w:sz w:val="18"/>
      <w:szCs w:val="18"/>
    </w:rPr>
  </w:style>
  <w:style w:type="paragraph" w:customStyle="1" w:styleId="afb">
    <w:name w:val="三级无"/>
    <w:basedOn w:val="a4"/>
    <w:qFormat/>
    <w:rsid w:val="00070FFE"/>
    <w:pPr>
      <w:spacing w:beforeLines="0" w:afterLines="0"/>
    </w:pPr>
    <w:rPr>
      <w:rFonts w:ascii="宋体" w:eastAsia="宋体"/>
    </w:rPr>
  </w:style>
  <w:style w:type="paragraph" w:customStyle="1" w:styleId="afc">
    <w:name w:val="二级无"/>
    <w:basedOn w:val="a3"/>
    <w:qFormat/>
    <w:rsid w:val="00070FFE"/>
    <w:pPr>
      <w:spacing w:beforeLines="0" w:afterLines="0"/>
    </w:pPr>
    <w:rPr>
      <w:rFonts w:ascii="宋体" w:eastAsia="宋体"/>
    </w:rPr>
  </w:style>
  <w:style w:type="paragraph" w:customStyle="1" w:styleId="ae">
    <w:name w:val="注："/>
    <w:next w:val="af9"/>
    <w:qFormat/>
    <w:rsid w:val="00070FFE"/>
    <w:pPr>
      <w:widowControl w:val="0"/>
      <w:numPr>
        <w:numId w:val="9"/>
      </w:numPr>
      <w:autoSpaceDE w:val="0"/>
      <w:autoSpaceDN w:val="0"/>
      <w:jc w:val="both"/>
    </w:pPr>
    <w:rPr>
      <w:rFonts w:ascii="宋体" w:hAnsi="Times New Roman"/>
      <w:sz w:val="18"/>
      <w:szCs w:val="18"/>
    </w:rPr>
  </w:style>
  <w:style w:type="paragraph" w:customStyle="1" w:styleId="afd">
    <w:name w:val="前言、引言标题"/>
    <w:next w:val="af9"/>
    <w:qFormat/>
    <w:rsid w:val="00070FFE"/>
    <w:pPr>
      <w:keepNext/>
      <w:pageBreakBefore/>
      <w:shd w:val="clear" w:color="FFFFFF" w:fill="FFFFFF"/>
      <w:spacing w:before="640" w:after="560"/>
      <w:jc w:val="center"/>
      <w:outlineLvl w:val="0"/>
    </w:pPr>
    <w:rPr>
      <w:rFonts w:ascii="黑体" w:eastAsia="黑体" w:hAnsi="Times New Roman"/>
      <w:sz w:val="32"/>
    </w:rPr>
  </w:style>
  <w:style w:type="paragraph" w:customStyle="1" w:styleId="afe">
    <w:name w:val="目次、标准名称标题"/>
    <w:basedOn w:val="af"/>
    <w:next w:val="af9"/>
    <w:qFormat/>
    <w:rsid w:val="00070FFE"/>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1">
    <w:name w:val="章标题"/>
    <w:next w:val="af9"/>
    <w:qFormat/>
    <w:rsid w:val="00070FFE"/>
    <w:pPr>
      <w:numPr>
        <w:numId w:val="7"/>
      </w:numPr>
      <w:spacing w:beforeLines="100" w:afterLines="100"/>
      <w:jc w:val="both"/>
      <w:outlineLvl w:val="1"/>
    </w:pPr>
    <w:rPr>
      <w:rFonts w:ascii="黑体" w:eastAsia="黑体" w:hAnsi="Times New Roman"/>
      <w:sz w:val="21"/>
    </w:rPr>
  </w:style>
  <w:style w:type="paragraph" w:customStyle="1" w:styleId="a7">
    <w:name w:val="列项●（二级）"/>
    <w:qFormat/>
    <w:rsid w:val="00070FFE"/>
    <w:pPr>
      <w:numPr>
        <w:ilvl w:val="1"/>
        <w:numId w:val="4"/>
      </w:numPr>
      <w:tabs>
        <w:tab w:val="left" w:pos="840"/>
      </w:tabs>
      <w:jc w:val="both"/>
    </w:pPr>
    <w:rPr>
      <w:rFonts w:ascii="宋体" w:hAnsi="Times New Roman"/>
      <w:sz w:val="21"/>
    </w:rPr>
  </w:style>
  <w:style w:type="paragraph" w:customStyle="1" w:styleId="aff">
    <w:name w:val="一级无"/>
    <w:basedOn w:val="a2"/>
    <w:qFormat/>
    <w:rsid w:val="00070FFE"/>
    <w:pPr>
      <w:spacing w:beforeLines="0" w:afterLines="0"/>
    </w:pPr>
    <w:rPr>
      <w:rFonts w:ascii="宋体" w:eastAsia="宋体"/>
    </w:rPr>
  </w:style>
  <w:style w:type="paragraph" w:customStyle="1" w:styleId="a0">
    <w:name w:val="注×：（正文）"/>
    <w:qFormat/>
    <w:rsid w:val="00070FFE"/>
    <w:pPr>
      <w:numPr>
        <w:numId w:val="10"/>
      </w:numPr>
      <w:jc w:val="both"/>
    </w:pPr>
    <w:rPr>
      <w:rFonts w:ascii="宋体" w:hAnsi="Times New Roman"/>
      <w:sz w:val="18"/>
      <w:szCs w:val="18"/>
    </w:rPr>
  </w:style>
  <w:style w:type="paragraph" w:customStyle="1" w:styleId="aff0">
    <w:name w:val="标准书眉_奇数页"/>
    <w:next w:val="af"/>
    <w:qFormat/>
    <w:rsid w:val="00070FFE"/>
    <w:pPr>
      <w:tabs>
        <w:tab w:val="center" w:pos="4154"/>
        <w:tab w:val="right" w:pos="8306"/>
      </w:tabs>
      <w:spacing w:after="220"/>
      <w:jc w:val="right"/>
    </w:pPr>
    <w:rPr>
      <w:rFonts w:ascii="黑体" w:eastAsia="黑体" w:hAnsi="Times New Roman"/>
      <w:sz w:val="21"/>
      <w:szCs w:val="21"/>
    </w:rPr>
  </w:style>
  <w:style w:type="paragraph" w:customStyle="1" w:styleId="aff1">
    <w:name w:val="标准书脚_奇数页"/>
    <w:qFormat/>
    <w:rsid w:val="00070FFE"/>
    <w:pPr>
      <w:spacing w:before="120"/>
      <w:ind w:right="198"/>
      <w:jc w:val="right"/>
    </w:pPr>
    <w:rPr>
      <w:rFonts w:ascii="宋体" w:hAnsi="Times New Roman"/>
      <w:sz w:val="18"/>
      <w:szCs w:val="18"/>
    </w:rPr>
  </w:style>
  <w:style w:type="paragraph" w:styleId="aff2">
    <w:name w:val="Balloon Text"/>
    <w:basedOn w:val="af"/>
    <w:link w:val="Char0"/>
    <w:uiPriority w:val="99"/>
    <w:semiHidden/>
    <w:unhideWhenUsed/>
    <w:rsid w:val="00F2068D"/>
    <w:rPr>
      <w:sz w:val="18"/>
      <w:szCs w:val="18"/>
    </w:rPr>
  </w:style>
  <w:style w:type="character" w:customStyle="1" w:styleId="Char0">
    <w:name w:val="批注框文本 Char"/>
    <w:basedOn w:val="af0"/>
    <w:link w:val="aff2"/>
    <w:uiPriority w:val="99"/>
    <w:semiHidden/>
    <w:rsid w:val="00F2068D"/>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pPr>
      <w:widowControl w:val="0"/>
      <w:jc w:val="both"/>
    </w:p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4.xml"/><Relationship Id="rId34" Type="http://schemas.openxmlformats.org/officeDocument/2006/relationships/header" Target="header18.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header" Target="header2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913EE7-DA08-4795-92C4-4B58369FF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100</Pages>
  <Words>5996</Words>
  <Characters>34181</Characters>
  <Application>Microsoft Office Word</Application>
  <DocSecurity>0</DocSecurity>
  <Lines>284</Lines>
  <Paragraphs>80</Paragraphs>
  <ScaleCrop>false</ScaleCrop>
  <Company>Lenovo</Company>
  <LinksUpToDate>false</LinksUpToDate>
  <CharactersWithSpaces>40097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DZ0214</cp:lastModifiedBy>
  <cp:revision>15</cp:revision>
  <cp:lastPrinted>2019-03-07T02:48:00Z</cp:lastPrinted>
  <dcterms:created xsi:type="dcterms:W3CDTF">2016-11-09T03:19:00Z</dcterms:created>
  <dcterms:modified xsi:type="dcterms:W3CDTF">2019-08-13T05:55:00Z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