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394" w:rsidRDefault="00AF4394">
      <w:pPr>
        <w:jc w:val="center"/>
        <w:rPr>
          <w:rFonts w:ascii="黑体" w:eastAsia="黑体" w:hAnsi="黑体"/>
          <w:b/>
          <w:sz w:val="24"/>
        </w:rPr>
      </w:pPr>
    </w:p>
    <w:p w:rsidR="00775E3D" w:rsidRDefault="00775E3D">
      <w:pPr>
        <w:jc w:val="center"/>
        <w:rPr>
          <w:rFonts w:ascii="黑体" w:eastAsia="黑体" w:hAnsi="黑体" w:cs="方正小标宋简体"/>
          <w:b/>
          <w:sz w:val="72"/>
          <w:szCs w:val="72"/>
        </w:rPr>
      </w:pPr>
    </w:p>
    <w:p w:rsidR="00775E3D" w:rsidRDefault="00775E3D">
      <w:pPr>
        <w:jc w:val="center"/>
        <w:rPr>
          <w:rFonts w:ascii="黑体" w:eastAsia="黑体" w:hAnsi="黑体" w:cs="方正小标宋简体"/>
          <w:b/>
          <w:sz w:val="72"/>
          <w:szCs w:val="72"/>
        </w:rPr>
      </w:pPr>
    </w:p>
    <w:p w:rsidR="00AF4394" w:rsidRDefault="00775E3D" w:rsidP="00775E3D">
      <w:pPr>
        <w:jc w:val="center"/>
        <w:rPr>
          <w:rFonts w:ascii="黑体" w:eastAsia="黑体" w:hAnsi="黑体" w:cs="方正小标宋简体"/>
          <w:b/>
          <w:sz w:val="24"/>
        </w:rPr>
      </w:pPr>
      <w:r>
        <w:rPr>
          <w:rFonts w:ascii="黑体" w:eastAsia="黑体" w:hAnsi="黑体" w:cs="方正小标宋简体" w:hint="eastAsia"/>
          <w:b/>
          <w:sz w:val="72"/>
          <w:szCs w:val="72"/>
        </w:rPr>
        <w:t>建筑施工</w:t>
      </w:r>
      <w:r w:rsidR="00EF2684">
        <w:rPr>
          <w:rFonts w:ascii="黑体" w:eastAsia="黑体" w:hAnsi="黑体" w:cs="方正小标宋简体" w:hint="eastAsia"/>
          <w:b/>
          <w:sz w:val="72"/>
          <w:szCs w:val="72"/>
        </w:rPr>
        <w:t>作业活动风险类分级管控清单</w:t>
      </w:r>
    </w:p>
    <w:p w:rsidR="00AF4394" w:rsidRDefault="00AF4394">
      <w:pPr>
        <w:jc w:val="center"/>
        <w:rPr>
          <w:rFonts w:ascii="黑体" w:eastAsia="黑体" w:hAnsi="黑体" w:cs="方正小标宋简体"/>
          <w:b/>
          <w:sz w:val="24"/>
        </w:rPr>
      </w:pPr>
    </w:p>
    <w:p w:rsidR="00AF4394" w:rsidRDefault="00AF4394">
      <w:pPr>
        <w:ind w:firstLineChars="1200" w:firstLine="5301"/>
        <w:jc w:val="left"/>
        <w:rPr>
          <w:rFonts w:ascii="黑体" w:eastAsia="黑体" w:hAnsi="黑体" w:cs="方正小标宋简体"/>
          <w:b/>
          <w:sz w:val="44"/>
          <w:szCs w:val="44"/>
        </w:rPr>
      </w:pPr>
    </w:p>
    <w:p w:rsidR="00AF4394" w:rsidRDefault="00AF4394">
      <w:pPr>
        <w:ind w:firstLineChars="1200" w:firstLine="5301"/>
        <w:jc w:val="left"/>
        <w:rPr>
          <w:rFonts w:ascii="黑体" w:eastAsia="黑体" w:hAnsi="黑体" w:cs="方正小标宋简体"/>
          <w:b/>
          <w:sz w:val="44"/>
          <w:szCs w:val="44"/>
        </w:rPr>
      </w:pPr>
    </w:p>
    <w:p w:rsidR="00AF4394" w:rsidRDefault="00AF4394">
      <w:pPr>
        <w:spacing w:line="720" w:lineRule="auto"/>
        <w:ind w:firstLineChars="1200" w:firstLine="5301"/>
        <w:jc w:val="left"/>
        <w:rPr>
          <w:rFonts w:ascii="黑体" w:eastAsia="黑体" w:hAnsi="黑体" w:cs="方正小标宋简体"/>
          <w:b/>
          <w:sz w:val="44"/>
          <w:szCs w:val="44"/>
        </w:rPr>
      </w:pPr>
    </w:p>
    <w:p w:rsidR="00AF4394" w:rsidRDefault="00AF4394">
      <w:pPr>
        <w:jc w:val="center"/>
        <w:rPr>
          <w:rFonts w:ascii="黑体" w:eastAsia="黑体" w:hAnsi="黑体" w:cs="方正小标宋简体"/>
          <w:b/>
          <w:sz w:val="44"/>
          <w:szCs w:val="44"/>
        </w:rPr>
      </w:pPr>
    </w:p>
    <w:p w:rsidR="00AF4394" w:rsidRDefault="00AF4394">
      <w:pPr>
        <w:jc w:val="center"/>
        <w:rPr>
          <w:rFonts w:ascii="黑体" w:eastAsia="黑体" w:hAnsi="黑体" w:cs="方正小标宋简体"/>
          <w:b/>
          <w:sz w:val="52"/>
          <w:szCs w:val="52"/>
        </w:rPr>
      </w:pPr>
    </w:p>
    <w:p w:rsidR="00AF4394" w:rsidRDefault="00203CDE" w:rsidP="00775E3D">
      <w:pPr>
        <w:jc w:val="center"/>
        <w:rPr>
          <w:rFonts w:ascii="黑体" w:eastAsia="黑体" w:hAnsi="黑体"/>
          <w:b/>
          <w:sz w:val="24"/>
        </w:rPr>
      </w:pPr>
      <w:r>
        <w:rPr>
          <w:rFonts w:ascii="黑体" w:eastAsia="黑体" w:hAnsi="黑体" w:cs="方正小标宋简体" w:hint="eastAsia"/>
          <w:b/>
          <w:sz w:val="52"/>
          <w:szCs w:val="52"/>
        </w:rPr>
        <w:t>2020</w:t>
      </w:r>
      <w:r w:rsidR="00EF2684">
        <w:rPr>
          <w:rFonts w:ascii="黑体" w:eastAsia="黑体" w:hAnsi="黑体" w:cs="方正小标宋简体" w:hint="eastAsia"/>
          <w:b/>
          <w:sz w:val="52"/>
          <w:szCs w:val="52"/>
        </w:rPr>
        <w:t>年</w:t>
      </w:r>
      <w:r>
        <w:rPr>
          <w:rFonts w:ascii="黑体" w:eastAsia="黑体" w:hAnsi="黑体" w:cs="方正小标宋简体" w:hint="eastAsia"/>
          <w:b/>
          <w:sz w:val="52"/>
          <w:szCs w:val="52"/>
        </w:rPr>
        <w:t>1</w:t>
      </w:r>
      <w:r w:rsidR="00EF2684">
        <w:rPr>
          <w:rFonts w:ascii="黑体" w:eastAsia="黑体" w:hAnsi="黑体" w:cs="方正小标宋简体" w:hint="eastAsia"/>
          <w:b/>
          <w:sz w:val="52"/>
          <w:szCs w:val="52"/>
        </w:rPr>
        <w:t>月</w:t>
      </w:r>
      <w:bookmarkStart w:id="0" w:name="_GoBack"/>
      <w:bookmarkEnd w:id="0"/>
    </w:p>
    <w:p w:rsidR="00775E3D" w:rsidRDefault="00775E3D">
      <w:pPr>
        <w:jc w:val="center"/>
        <w:rPr>
          <w:rFonts w:ascii="黑体" w:eastAsia="黑体" w:hAnsi="黑体"/>
          <w:b/>
          <w:sz w:val="24"/>
        </w:rPr>
      </w:pPr>
    </w:p>
    <w:p w:rsidR="00775E3D" w:rsidRDefault="00775E3D">
      <w:pPr>
        <w:jc w:val="center"/>
        <w:rPr>
          <w:rFonts w:ascii="黑体" w:eastAsia="黑体" w:hAnsi="黑体"/>
          <w:b/>
          <w:sz w:val="24"/>
        </w:rPr>
      </w:pPr>
    </w:p>
    <w:p w:rsidR="00AF4394" w:rsidRDefault="00EF2684">
      <w:pPr>
        <w:jc w:val="center"/>
        <w:rPr>
          <w:rFonts w:ascii="宋体" w:eastAsia="宋体" w:hAnsi="宋体" w:cs="宋体"/>
          <w:bCs/>
          <w:szCs w:val="21"/>
        </w:rPr>
      </w:pPr>
      <w:r>
        <w:rPr>
          <w:rFonts w:ascii="黑体" w:eastAsia="黑体" w:hAnsi="黑体" w:hint="eastAsia"/>
          <w:b/>
          <w:sz w:val="24"/>
        </w:rPr>
        <w:t>基坑工程作业活动风险分级管控清</w:t>
      </w:r>
      <w:r w:rsidR="00775E3D">
        <w:rPr>
          <w:rFonts w:ascii="黑体" w:eastAsia="黑体" w:hAnsi="黑体" w:hint="eastAsia"/>
          <w:b/>
          <w:sz w:val="24"/>
        </w:rPr>
        <w:t>单</w:t>
      </w:r>
    </w:p>
    <w:tbl>
      <w:tblPr>
        <w:tblpPr w:leftFromText="180" w:rightFromText="180" w:vertAnchor="text" w:horzAnchor="page" w:tblpX="1026" w:tblpY="302"/>
        <w:tblOverlap w:val="neve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75"/>
        <w:gridCol w:w="865"/>
        <w:gridCol w:w="1253"/>
        <w:gridCol w:w="2343"/>
        <w:gridCol w:w="859"/>
        <w:gridCol w:w="727"/>
        <w:gridCol w:w="5487"/>
        <w:gridCol w:w="1406"/>
        <w:gridCol w:w="635"/>
        <w:gridCol w:w="974"/>
      </w:tblGrid>
      <w:tr w:rsidR="00AF4394">
        <w:trPr>
          <w:trHeight w:val="340"/>
        </w:trPr>
        <w:tc>
          <w:tcPr>
            <w:tcW w:w="475"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865"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412"/>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475"/>
        </w:trPr>
        <w:tc>
          <w:tcPr>
            <w:tcW w:w="475" w:type="dxa"/>
            <w:vMerge w:val="restart"/>
            <w:vAlign w:val="center"/>
          </w:tcPr>
          <w:p w:rsidR="00AF4394" w:rsidRDefault="00EF2684">
            <w:pPr>
              <w:snapToGrid w:val="0"/>
              <w:jc w:val="center"/>
              <w:rPr>
                <w:sz w:val="18"/>
                <w:szCs w:val="18"/>
              </w:rPr>
            </w:pPr>
            <w:r>
              <w:rPr>
                <w:sz w:val="18"/>
                <w:szCs w:val="18"/>
              </w:rPr>
              <w:t>1</w:t>
            </w:r>
          </w:p>
        </w:tc>
        <w:tc>
          <w:tcPr>
            <w:tcW w:w="865" w:type="dxa"/>
            <w:vMerge w:val="restart"/>
            <w:vAlign w:val="center"/>
          </w:tcPr>
          <w:p w:rsidR="00AF4394" w:rsidRDefault="00EF2684">
            <w:pPr>
              <w:snapToGrid w:val="0"/>
              <w:jc w:val="center"/>
              <w:rPr>
                <w:sz w:val="18"/>
                <w:szCs w:val="18"/>
              </w:rPr>
            </w:pPr>
            <w:r>
              <w:rPr>
                <w:rFonts w:hAnsi="宋体" w:hint="eastAsia"/>
                <w:sz w:val="18"/>
                <w:szCs w:val="18"/>
              </w:rPr>
              <w:t>降排水</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降水</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水位较高，未采取有效的降水措施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：编制专项施工方案、对开挖深度范围内有地下水的必须设置井点降水。</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225"/>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：开挖过程中及开挖结束后检查坑底有无明水。</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45"/>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sz w:val="18"/>
                <w:szCs w:val="18"/>
              </w:rPr>
              <w:t>个体防护：</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595"/>
        </w:trPr>
        <w:tc>
          <w:tcPr>
            <w:tcW w:w="475" w:type="dxa"/>
            <w:vMerge w:val="restart"/>
            <w:vAlign w:val="center"/>
          </w:tcPr>
          <w:p w:rsidR="00AF4394" w:rsidRDefault="00EF2684">
            <w:pPr>
              <w:snapToGrid w:val="0"/>
              <w:jc w:val="center"/>
              <w:rPr>
                <w:sz w:val="18"/>
                <w:szCs w:val="18"/>
              </w:rPr>
            </w:pPr>
            <w:r>
              <w:rPr>
                <w:sz w:val="18"/>
                <w:szCs w:val="18"/>
              </w:rPr>
              <w:t>2</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降水引发临近建（构）筑物等工程周边环境过量变形，未及时采取措施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：根据设计图纸要求深度了解地下及周边环境，发现问题立即整改。</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569"/>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：开挖过程中及开挖结束后检查坑底有无明水、监控周边建（构）筑物变形情况，及时采取措施。</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1"/>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411"/>
        </w:trPr>
        <w:tc>
          <w:tcPr>
            <w:tcW w:w="475" w:type="dxa"/>
            <w:vMerge w:val="restart"/>
            <w:vAlign w:val="center"/>
          </w:tcPr>
          <w:p w:rsidR="00AF4394" w:rsidRDefault="00EF2684">
            <w:pPr>
              <w:snapToGrid w:val="0"/>
              <w:jc w:val="center"/>
              <w:rPr>
                <w:sz w:val="18"/>
                <w:szCs w:val="18"/>
              </w:rPr>
            </w:pPr>
            <w:r>
              <w:rPr>
                <w:sz w:val="18"/>
                <w:szCs w:val="18"/>
              </w:rPr>
              <w:t>3</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排水</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基坑边沿周围地面未设置排水措施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：基坑开挖前编制排水平面布置图、基坑四周设置集水井。</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15"/>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：检查集水井及排水设备是否完好。</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0"/>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692"/>
        </w:trPr>
        <w:tc>
          <w:tcPr>
            <w:tcW w:w="475" w:type="dxa"/>
            <w:vMerge w:val="restart"/>
            <w:vAlign w:val="center"/>
          </w:tcPr>
          <w:p w:rsidR="00AF4394" w:rsidRDefault="00EF2684">
            <w:pPr>
              <w:snapToGrid w:val="0"/>
              <w:jc w:val="center"/>
              <w:rPr>
                <w:sz w:val="18"/>
                <w:szCs w:val="18"/>
              </w:rPr>
            </w:pPr>
            <w:r>
              <w:rPr>
                <w:sz w:val="18"/>
                <w:szCs w:val="18"/>
              </w:rPr>
              <w:t>4</w:t>
            </w:r>
          </w:p>
        </w:tc>
        <w:tc>
          <w:tcPr>
            <w:tcW w:w="865" w:type="dxa"/>
            <w:vMerge w:val="restart"/>
            <w:vAlign w:val="center"/>
          </w:tcPr>
          <w:p w:rsidR="00AF4394" w:rsidRDefault="00EF2684">
            <w:pPr>
              <w:snapToGrid w:val="0"/>
              <w:jc w:val="center"/>
              <w:rPr>
                <w:sz w:val="18"/>
                <w:szCs w:val="18"/>
              </w:rPr>
            </w:pPr>
            <w:r>
              <w:rPr>
                <w:rFonts w:hAnsi="宋体" w:hint="eastAsia"/>
                <w:sz w:val="18"/>
                <w:szCs w:val="18"/>
              </w:rPr>
              <w:t>基坑</w:t>
            </w:r>
          </w:p>
          <w:p w:rsidR="00AF4394" w:rsidRDefault="00EF2684">
            <w:pPr>
              <w:snapToGrid w:val="0"/>
              <w:jc w:val="center"/>
              <w:rPr>
                <w:sz w:val="18"/>
                <w:szCs w:val="18"/>
              </w:rPr>
            </w:pPr>
            <w:r>
              <w:rPr>
                <w:rFonts w:hAnsi="宋体" w:hint="eastAsia"/>
                <w:sz w:val="18"/>
                <w:szCs w:val="18"/>
              </w:rPr>
              <w:t>开挖</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机械挖土</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未按设计和施工方案的要求分层、分段开完或开挖不均衡</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：基坑开挖应按设计和施工方案要求遵循</w:t>
            </w:r>
            <w:r>
              <w:rPr>
                <w:sz w:val="18"/>
                <w:szCs w:val="18"/>
              </w:rPr>
              <w:t>“</w:t>
            </w:r>
            <w:r>
              <w:rPr>
                <w:rFonts w:hAnsi="宋体" w:hint="eastAsia"/>
                <w:sz w:val="18"/>
                <w:szCs w:val="18"/>
              </w:rPr>
              <w:t>开槽支撑，先撑后挖，分层开挖，严禁超挖</w:t>
            </w:r>
            <w:r>
              <w:rPr>
                <w:sz w:val="18"/>
                <w:szCs w:val="18"/>
              </w:rPr>
              <w:t>”</w:t>
            </w:r>
            <w:r>
              <w:rPr>
                <w:rFonts w:hAnsi="宋体" w:hint="eastAsia"/>
                <w:sz w:val="18"/>
                <w:szCs w:val="18"/>
              </w:rPr>
              <w:t>的原则。</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成立应急小组，定期或不定期组织土方坍塌演练</w:t>
            </w: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99"/>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：对基坑开挖机械操作工及工人做好班前安全教育。</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1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474"/>
        </w:trPr>
        <w:tc>
          <w:tcPr>
            <w:tcW w:w="475" w:type="dxa"/>
            <w:vMerge w:val="restart"/>
            <w:vAlign w:val="center"/>
          </w:tcPr>
          <w:p w:rsidR="00AF4394" w:rsidRDefault="00EF2684">
            <w:pPr>
              <w:snapToGrid w:val="0"/>
              <w:jc w:val="center"/>
              <w:rPr>
                <w:sz w:val="18"/>
                <w:szCs w:val="18"/>
              </w:rPr>
            </w:pPr>
            <w:r>
              <w:rPr>
                <w:sz w:val="18"/>
                <w:szCs w:val="18"/>
              </w:rPr>
              <w:t>5</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基坑支护结构混凝土强度未达到设计要求，提前开挖和超挖</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0000"/>
            <w:vAlign w:val="center"/>
          </w:tcPr>
          <w:p w:rsidR="00AF4394" w:rsidRDefault="00EF2684">
            <w:pPr>
              <w:widowControl/>
              <w:spacing w:line="360" w:lineRule="atLeast"/>
              <w:jc w:val="center"/>
              <w:rPr>
                <w:rFonts w:ascii="微软雅黑" w:eastAsia="微软雅黑" w:hAnsi="微软雅黑" w:cs="微软雅黑"/>
                <w:szCs w:val="21"/>
              </w:rPr>
            </w:pPr>
            <w:r>
              <w:rPr>
                <w:rFonts w:hAnsi="宋体" w:hint="eastAsia"/>
                <w:sz w:val="18"/>
                <w:szCs w:val="18"/>
              </w:rPr>
              <w:t>Ⅰ</w:t>
            </w:r>
          </w:p>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：基坑支护结构应在混凝土达到设计要求的强度，并在锚杆（索）、钢支撑按设计要求施加预应力后，方可开挖下层土方。</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企业级</w:t>
            </w:r>
          </w:p>
        </w:tc>
        <w:tc>
          <w:tcPr>
            <w:tcW w:w="974" w:type="dxa"/>
            <w:vMerge w:val="restart"/>
            <w:vAlign w:val="center"/>
          </w:tcPr>
          <w:p w:rsidR="00AF4394" w:rsidRDefault="00AF4394">
            <w:pPr>
              <w:snapToGrid w:val="0"/>
              <w:jc w:val="center"/>
              <w:rPr>
                <w:sz w:val="18"/>
                <w:szCs w:val="18"/>
              </w:rPr>
            </w:pPr>
          </w:p>
        </w:tc>
      </w:tr>
      <w:tr w:rsidR="00AF4394">
        <w:trPr>
          <w:trHeight w:val="334"/>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00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：开挖前组织作业人员进行安全技术交底。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78"/>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00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5"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412"/>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306"/>
        </w:trPr>
        <w:tc>
          <w:tcPr>
            <w:tcW w:w="475" w:type="dxa"/>
            <w:vMerge w:val="restart"/>
            <w:vAlign w:val="center"/>
          </w:tcPr>
          <w:p w:rsidR="00AF4394" w:rsidRDefault="00EF2684">
            <w:pPr>
              <w:snapToGrid w:val="0"/>
              <w:jc w:val="center"/>
              <w:rPr>
                <w:sz w:val="18"/>
                <w:szCs w:val="18"/>
              </w:rPr>
            </w:pPr>
            <w:r>
              <w:rPr>
                <w:sz w:val="18"/>
                <w:szCs w:val="18"/>
              </w:rPr>
              <w:t>6</w:t>
            </w:r>
          </w:p>
        </w:tc>
        <w:tc>
          <w:tcPr>
            <w:tcW w:w="865" w:type="dxa"/>
            <w:vMerge w:val="restart"/>
            <w:vAlign w:val="center"/>
          </w:tcPr>
          <w:p w:rsidR="00AF4394" w:rsidRDefault="00EF2684">
            <w:pPr>
              <w:snapToGrid w:val="0"/>
              <w:jc w:val="center"/>
              <w:rPr>
                <w:sz w:val="18"/>
                <w:szCs w:val="18"/>
              </w:rPr>
            </w:pPr>
            <w:r>
              <w:rPr>
                <w:rFonts w:hAnsi="宋体" w:hint="eastAsia"/>
                <w:sz w:val="18"/>
                <w:szCs w:val="18"/>
              </w:rPr>
              <w:t>基坑</w:t>
            </w:r>
          </w:p>
          <w:p w:rsidR="00AF4394" w:rsidRDefault="00EF2684">
            <w:pPr>
              <w:snapToGrid w:val="0"/>
              <w:jc w:val="center"/>
              <w:rPr>
                <w:sz w:val="18"/>
                <w:szCs w:val="18"/>
              </w:rPr>
            </w:pPr>
            <w:r>
              <w:rPr>
                <w:rFonts w:hAnsi="宋体" w:hint="eastAsia"/>
                <w:sz w:val="18"/>
                <w:szCs w:val="18"/>
              </w:rPr>
              <w:t>开挖</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机械挖土</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基坑开挖下层土前，未对围护结构进行检测或检测不合格</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：开挖下层土前，应请专业公司对现场围护结构进行检测，合格后方可开挖下层土方。</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：安排专人对现场围护结构进行巡查。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restart"/>
            <w:vAlign w:val="center"/>
          </w:tcPr>
          <w:p w:rsidR="00AF4394" w:rsidRDefault="00EF2684">
            <w:pPr>
              <w:snapToGrid w:val="0"/>
              <w:jc w:val="center"/>
              <w:rPr>
                <w:sz w:val="18"/>
                <w:szCs w:val="18"/>
              </w:rPr>
            </w:pPr>
            <w:r>
              <w:rPr>
                <w:sz w:val="18"/>
                <w:szCs w:val="18"/>
              </w:rPr>
              <w:t>7</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开挖过程中未采取设备、重物支撑、腰梁、锚杆等防碰撞措施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：开挖过程中，专业人员应旁站指挥，确保开挖时不碰撞到支护结构和工程桩。</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：安全专职人员全程监督，确保不发生碰撞事故。</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restart"/>
            <w:vAlign w:val="center"/>
          </w:tcPr>
          <w:p w:rsidR="00AF4394" w:rsidRDefault="00EF2684">
            <w:pPr>
              <w:snapToGrid w:val="0"/>
              <w:jc w:val="center"/>
              <w:rPr>
                <w:sz w:val="18"/>
                <w:szCs w:val="18"/>
              </w:rPr>
            </w:pPr>
            <w:r>
              <w:rPr>
                <w:sz w:val="18"/>
                <w:szCs w:val="18"/>
              </w:rPr>
              <w:t>8</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基坑内施工机械未保证安全有效距离</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：多台土方施工大型机械应保持大于</w:t>
            </w:r>
            <w:r>
              <w:rPr>
                <w:sz w:val="18"/>
                <w:szCs w:val="18"/>
              </w:rPr>
              <w:t>10m</w:t>
            </w:r>
            <w:r>
              <w:rPr>
                <w:rFonts w:hAnsi="宋体" w:hint="eastAsia"/>
                <w:sz w:val="18"/>
                <w:szCs w:val="18"/>
              </w:rPr>
              <w:t>的安全距离。</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：设置专人进行现场监督巡查。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restart"/>
            <w:vAlign w:val="center"/>
          </w:tcPr>
          <w:p w:rsidR="00AF4394" w:rsidRDefault="00EF2684">
            <w:pPr>
              <w:snapToGrid w:val="0"/>
              <w:jc w:val="center"/>
              <w:rPr>
                <w:sz w:val="18"/>
                <w:szCs w:val="18"/>
              </w:rPr>
            </w:pPr>
            <w:r>
              <w:rPr>
                <w:sz w:val="18"/>
                <w:szCs w:val="18"/>
              </w:rPr>
              <w:t>9</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人工修整</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基坑内开挖深度超过</w:t>
            </w:r>
            <w:r>
              <w:rPr>
                <w:sz w:val="18"/>
                <w:szCs w:val="18"/>
              </w:rPr>
              <w:t>2m</w:t>
            </w:r>
            <w:r>
              <w:rPr>
                <w:rFonts w:hAnsi="宋体" w:hint="eastAsia"/>
                <w:sz w:val="18"/>
                <w:szCs w:val="18"/>
              </w:rPr>
              <w:t>未设置供施工人员上下的专用梯道或梯道</w:t>
            </w:r>
          </w:p>
        </w:tc>
        <w:tc>
          <w:tcPr>
            <w:tcW w:w="859"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：基坑内设置标准定型化专用通道。</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restart"/>
            <w:vAlign w:val="center"/>
          </w:tcPr>
          <w:p w:rsidR="00AF4394" w:rsidRDefault="00EF2684">
            <w:pPr>
              <w:snapToGrid w:val="0"/>
              <w:jc w:val="center"/>
              <w:rPr>
                <w:sz w:val="18"/>
                <w:szCs w:val="18"/>
              </w:rPr>
            </w:pPr>
            <w:r>
              <w:rPr>
                <w:sz w:val="18"/>
                <w:szCs w:val="18"/>
              </w:rPr>
              <w:t>10</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人工在基坑内修整时，未采取垂直防护措施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：垂直作业时，下层作业位置应在上层坠落半径之外，否则应设置安全防护层。</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restart"/>
            <w:vAlign w:val="center"/>
          </w:tcPr>
          <w:p w:rsidR="00AF4394" w:rsidRDefault="00EF2684">
            <w:pPr>
              <w:snapToGrid w:val="0"/>
              <w:jc w:val="center"/>
              <w:rPr>
                <w:sz w:val="18"/>
                <w:szCs w:val="18"/>
              </w:rPr>
            </w:pPr>
            <w:r>
              <w:rPr>
                <w:sz w:val="18"/>
                <w:szCs w:val="18"/>
              </w:rPr>
              <w:t>11</w:t>
            </w:r>
          </w:p>
        </w:tc>
        <w:tc>
          <w:tcPr>
            <w:tcW w:w="865" w:type="dxa"/>
            <w:vMerge w:val="restart"/>
            <w:vAlign w:val="center"/>
          </w:tcPr>
          <w:p w:rsidR="00AF4394" w:rsidRDefault="00EF2684">
            <w:pPr>
              <w:snapToGrid w:val="0"/>
              <w:jc w:val="center"/>
              <w:rPr>
                <w:sz w:val="18"/>
                <w:szCs w:val="18"/>
              </w:rPr>
            </w:pPr>
            <w:r>
              <w:rPr>
                <w:rFonts w:hAnsi="宋体" w:hint="eastAsia"/>
                <w:sz w:val="18"/>
                <w:szCs w:val="18"/>
              </w:rPr>
              <w:t>基坑</w:t>
            </w:r>
          </w:p>
          <w:p w:rsidR="00AF4394" w:rsidRDefault="00EF2684">
            <w:pPr>
              <w:snapToGrid w:val="0"/>
              <w:jc w:val="center"/>
              <w:rPr>
                <w:sz w:val="18"/>
                <w:szCs w:val="18"/>
              </w:rPr>
            </w:pPr>
            <w:r>
              <w:rPr>
                <w:rFonts w:hAnsi="宋体" w:hint="eastAsia"/>
                <w:sz w:val="18"/>
                <w:szCs w:val="18"/>
              </w:rPr>
              <w:t>支护</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预应力锚杆</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预应力锚杆在作业前未在张拉端设置有效的防护措施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：张拉作业前应检查高压油泵与千斤顶之间的连接件，确保完好；张拉设备应可靠，作业前必须采取安全防护措施。</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：对作业人员配备劳动保护用品。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restart"/>
            <w:vAlign w:val="center"/>
          </w:tcPr>
          <w:p w:rsidR="00AF4394" w:rsidRDefault="00EF2684">
            <w:pPr>
              <w:snapToGrid w:val="0"/>
              <w:jc w:val="center"/>
              <w:rPr>
                <w:sz w:val="18"/>
                <w:szCs w:val="18"/>
              </w:rPr>
            </w:pPr>
            <w:r>
              <w:rPr>
                <w:sz w:val="18"/>
                <w:szCs w:val="18"/>
              </w:rPr>
              <w:t>12</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张拉过程中，孔口前方站人且下方人员进行其他操作</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：张拉过程中孔口前方禁止站人；禁止在其下方进行其他操作。</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：设置专人进行现场监督检查。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5"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412"/>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1015"/>
        </w:trPr>
        <w:tc>
          <w:tcPr>
            <w:tcW w:w="475" w:type="dxa"/>
            <w:vMerge w:val="restart"/>
            <w:vAlign w:val="center"/>
          </w:tcPr>
          <w:p w:rsidR="00AF4394" w:rsidRDefault="00EF2684">
            <w:pPr>
              <w:snapToGrid w:val="0"/>
              <w:jc w:val="center"/>
              <w:rPr>
                <w:sz w:val="18"/>
                <w:szCs w:val="18"/>
              </w:rPr>
            </w:pPr>
            <w:r>
              <w:rPr>
                <w:sz w:val="18"/>
                <w:szCs w:val="18"/>
              </w:rPr>
              <w:t>13</w:t>
            </w:r>
          </w:p>
        </w:tc>
        <w:tc>
          <w:tcPr>
            <w:tcW w:w="865" w:type="dxa"/>
            <w:vMerge w:val="restart"/>
            <w:vAlign w:val="center"/>
          </w:tcPr>
          <w:p w:rsidR="00AF4394" w:rsidRDefault="00EF2684">
            <w:pPr>
              <w:snapToGrid w:val="0"/>
              <w:jc w:val="center"/>
              <w:rPr>
                <w:sz w:val="18"/>
                <w:szCs w:val="18"/>
              </w:rPr>
            </w:pPr>
            <w:r>
              <w:rPr>
                <w:rFonts w:hAnsi="宋体" w:hint="eastAsia"/>
                <w:sz w:val="18"/>
                <w:szCs w:val="18"/>
              </w:rPr>
              <w:t>基坑</w:t>
            </w:r>
          </w:p>
          <w:p w:rsidR="00AF4394" w:rsidRDefault="00EF2684">
            <w:pPr>
              <w:snapToGrid w:val="0"/>
              <w:jc w:val="center"/>
              <w:rPr>
                <w:sz w:val="18"/>
                <w:szCs w:val="18"/>
              </w:rPr>
            </w:pPr>
            <w:r>
              <w:rPr>
                <w:rFonts w:hAnsi="宋体" w:hint="eastAsia"/>
                <w:sz w:val="18"/>
                <w:szCs w:val="18"/>
              </w:rPr>
              <w:t>支护</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土层锚杆</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锚杆长度不够、间距及角度不符合要求</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：锚杆长度应严格按照专项施工方案下料，长度宜为开挖深度的</w:t>
            </w:r>
            <w:r>
              <w:rPr>
                <w:sz w:val="18"/>
                <w:szCs w:val="18"/>
              </w:rPr>
              <w:t>0.5</w:t>
            </w:r>
            <w:r>
              <w:rPr>
                <w:rFonts w:hAnsi="宋体" w:hint="eastAsia"/>
                <w:sz w:val="18"/>
                <w:szCs w:val="18"/>
              </w:rPr>
              <w:t>～</w:t>
            </w:r>
            <w:r>
              <w:rPr>
                <w:sz w:val="18"/>
                <w:szCs w:val="18"/>
              </w:rPr>
              <w:t>1.2</w:t>
            </w:r>
            <w:r>
              <w:rPr>
                <w:rFonts w:hAnsi="宋体" w:hint="eastAsia"/>
                <w:sz w:val="18"/>
                <w:szCs w:val="18"/>
              </w:rPr>
              <w:t>倍；锚杆间距及角度严格按照专项施工方案布置，间距宜为</w:t>
            </w:r>
            <w:r>
              <w:rPr>
                <w:sz w:val="18"/>
                <w:szCs w:val="18"/>
              </w:rPr>
              <w:t>1.5m</w:t>
            </w:r>
            <w:r>
              <w:rPr>
                <w:rFonts w:hAnsi="宋体" w:hint="eastAsia"/>
                <w:sz w:val="18"/>
                <w:szCs w:val="18"/>
              </w:rPr>
              <w:t>，梅花形布置，与水平面夹角宜为</w:t>
            </w:r>
            <w:r>
              <w:rPr>
                <w:sz w:val="18"/>
                <w:szCs w:val="18"/>
              </w:rPr>
              <w:t>5</w:t>
            </w:r>
            <w:r>
              <w:rPr>
                <w:rFonts w:hAnsi="宋体" w:hint="eastAsia"/>
                <w:sz w:val="18"/>
                <w:szCs w:val="18"/>
              </w:rPr>
              <w:t>～</w:t>
            </w:r>
            <w:r>
              <w:rPr>
                <w:sz w:val="18"/>
                <w:szCs w:val="18"/>
              </w:rPr>
              <w:t>20</w:t>
            </w:r>
            <w:r>
              <w:rPr>
                <w:rFonts w:hAnsi="宋体" w:hint="eastAsia"/>
                <w:sz w:val="18"/>
                <w:szCs w:val="18"/>
              </w:rPr>
              <w:t>度。</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按照设计及方案施工，及时更换长锚杆、调整间距及角度</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30"/>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：锚杆安装前检查其长度、间距及角度，并形成记录。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679"/>
        </w:trPr>
        <w:tc>
          <w:tcPr>
            <w:tcW w:w="475" w:type="dxa"/>
            <w:vMerge w:val="restart"/>
            <w:vAlign w:val="center"/>
          </w:tcPr>
          <w:p w:rsidR="00AF4394" w:rsidRDefault="00EF2684">
            <w:pPr>
              <w:snapToGrid w:val="0"/>
              <w:jc w:val="center"/>
              <w:rPr>
                <w:sz w:val="18"/>
                <w:szCs w:val="18"/>
              </w:rPr>
            </w:pPr>
            <w:r>
              <w:rPr>
                <w:sz w:val="18"/>
                <w:szCs w:val="18"/>
              </w:rPr>
              <w:t>14</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注浆</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使用灰浆泵前，泵内的灰浆等杂物未清理干净</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：使用灰浆泵后，将输送管道中的灰浆全部泵出，并将泵和输送管道清洗干净。</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245"/>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：注浆作业前检查泵内有无干硬灰浆等杂物。</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46"/>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679"/>
        </w:trPr>
        <w:tc>
          <w:tcPr>
            <w:tcW w:w="475" w:type="dxa"/>
            <w:vMerge w:val="restart"/>
            <w:vAlign w:val="center"/>
          </w:tcPr>
          <w:p w:rsidR="00AF4394" w:rsidRDefault="00EF2684">
            <w:pPr>
              <w:snapToGrid w:val="0"/>
              <w:jc w:val="center"/>
              <w:rPr>
                <w:sz w:val="18"/>
                <w:szCs w:val="18"/>
              </w:rPr>
            </w:pPr>
            <w:r>
              <w:rPr>
                <w:sz w:val="18"/>
                <w:szCs w:val="18"/>
              </w:rPr>
              <w:t>15</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注浆时，料斗内及注浆管内材料放空</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：向锚杆孔注浆时，注浆料斗及管内应保持一定数量的砂浆，以防止管体放空，砂浆喷出伤人。</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285"/>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：注浆作业前对工人进行安全技术交底。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45"/>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483"/>
        </w:trPr>
        <w:tc>
          <w:tcPr>
            <w:tcW w:w="475" w:type="dxa"/>
            <w:vMerge w:val="restart"/>
            <w:vAlign w:val="center"/>
          </w:tcPr>
          <w:p w:rsidR="00AF4394" w:rsidRDefault="00EF2684">
            <w:pPr>
              <w:snapToGrid w:val="0"/>
              <w:jc w:val="center"/>
              <w:rPr>
                <w:sz w:val="18"/>
                <w:szCs w:val="18"/>
              </w:rPr>
            </w:pPr>
            <w:r>
              <w:rPr>
                <w:sz w:val="18"/>
                <w:szCs w:val="18"/>
              </w:rPr>
              <w:t>16</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混凝土面层施工</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喷射混凝土时，泵管前站人</w:t>
            </w:r>
          </w:p>
        </w:tc>
        <w:tc>
          <w:tcPr>
            <w:tcW w:w="85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：在喷射混凝土时，泵管前严禁站人，防止混凝土出料时伤人。</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285"/>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：混凝土喷射作业前组织作业人员进行安全技术交底。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8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：对作业人员配备安全劳动防护用品。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511"/>
        </w:trPr>
        <w:tc>
          <w:tcPr>
            <w:tcW w:w="475" w:type="dxa"/>
            <w:vMerge w:val="restart"/>
            <w:vAlign w:val="center"/>
          </w:tcPr>
          <w:p w:rsidR="00AF4394" w:rsidRDefault="00EF2684">
            <w:pPr>
              <w:snapToGrid w:val="0"/>
              <w:jc w:val="center"/>
              <w:rPr>
                <w:sz w:val="18"/>
                <w:szCs w:val="18"/>
              </w:rPr>
            </w:pPr>
            <w:r>
              <w:rPr>
                <w:sz w:val="18"/>
                <w:szCs w:val="18"/>
              </w:rPr>
              <w:t>17</w:t>
            </w: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restart"/>
            <w:vAlign w:val="center"/>
          </w:tcPr>
          <w:p w:rsidR="00AF4394" w:rsidRDefault="00EF2684">
            <w:pPr>
              <w:snapToGrid w:val="0"/>
              <w:jc w:val="center"/>
              <w:rPr>
                <w:sz w:val="18"/>
                <w:szCs w:val="18"/>
              </w:rPr>
            </w:pPr>
            <w:r>
              <w:rPr>
                <w:rFonts w:hAnsi="宋体" w:hint="eastAsia"/>
                <w:sz w:val="18"/>
                <w:szCs w:val="18"/>
              </w:rPr>
              <w:t>喷射基坑边坡混凝土时，基坑边无防护措施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：基坑边坡喷射混凝土时，应在基坑上口采取隔离等防护措施，防止喷射混凝土伤人。</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270"/>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74"/>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5"/>
        </w:trPr>
        <w:tc>
          <w:tcPr>
            <w:tcW w:w="475" w:type="dxa"/>
            <w:vMerge w:val="restart"/>
            <w:vAlign w:val="center"/>
          </w:tcPr>
          <w:p w:rsidR="00AF4394" w:rsidRDefault="00EF2684">
            <w:pPr>
              <w:snapToGrid w:val="0"/>
              <w:jc w:val="center"/>
              <w:rPr>
                <w:sz w:val="18"/>
                <w:szCs w:val="18"/>
              </w:rPr>
            </w:pPr>
            <w:r>
              <w:rPr>
                <w:sz w:val="18"/>
                <w:szCs w:val="18"/>
              </w:rPr>
              <w:t>18</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泄水孔设置</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基坑边有透水层时未设置泄水孔</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：基坑边有透水层时，应按施工方案在混凝土面层上设置排水设施。</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28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：检查基坑泄水孔是否严格按照方案设置。</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00"/>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5"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412"/>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317"/>
        </w:trPr>
        <w:tc>
          <w:tcPr>
            <w:tcW w:w="475" w:type="dxa"/>
            <w:vMerge w:val="restart"/>
            <w:vAlign w:val="center"/>
          </w:tcPr>
          <w:p w:rsidR="00AF4394" w:rsidRDefault="00EF2684">
            <w:pPr>
              <w:snapToGrid w:val="0"/>
              <w:jc w:val="center"/>
              <w:rPr>
                <w:sz w:val="18"/>
                <w:szCs w:val="18"/>
              </w:rPr>
            </w:pPr>
            <w:r>
              <w:rPr>
                <w:sz w:val="18"/>
                <w:szCs w:val="18"/>
              </w:rPr>
              <w:t>19</w:t>
            </w:r>
          </w:p>
        </w:tc>
        <w:tc>
          <w:tcPr>
            <w:tcW w:w="865" w:type="dxa"/>
            <w:vMerge w:val="restart"/>
            <w:vAlign w:val="center"/>
          </w:tcPr>
          <w:p w:rsidR="00AF4394" w:rsidRDefault="00EF2684">
            <w:pPr>
              <w:snapToGrid w:val="0"/>
              <w:jc w:val="center"/>
              <w:rPr>
                <w:sz w:val="18"/>
                <w:szCs w:val="18"/>
              </w:rPr>
            </w:pPr>
            <w:r>
              <w:rPr>
                <w:rFonts w:hAnsi="宋体" w:hint="eastAsia"/>
                <w:sz w:val="18"/>
                <w:szCs w:val="18"/>
              </w:rPr>
              <w:t>地基</w:t>
            </w:r>
          </w:p>
          <w:p w:rsidR="00AF4394" w:rsidRDefault="00EF2684">
            <w:pPr>
              <w:snapToGrid w:val="0"/>
              <w:jc w:val="center"/>
              <w:rPr>
                <w:sz w:val="18"/>
                <w:szCs w:val="18"/>
              </w:rPr>
            </w:pPr>
            <w:r>
              <w:rPr>
                <w:rFonts w:hAnsi="宋体" w:hint="eastAsia"/>
                <w:sz w:val="18"/>
                <w:szCs w:val="18"/>
              </w:rPr>
              <w:t>处理</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换填垫层</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土质松动、雨水较多，造成地基承载力不符合设计要求</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0000"/>
            <w:vAlign w:val="center"/>
          </w:tcPr>
          <w:p w:rsidR="00AF4394" w:rsidRDefault="00EF2684">
            <w:pPr>
              <w:snapToGrid w:val="0"/>
              <w:jc w:val="center"/>
              <w:rPr>
                <w:sz w:val="18"/>
                <w:szCs w:val="18"/>
              </w:rPr>
            </w:pPr>
            <w:r>
              <w:rPr>
                <w:rFonts w:hAnsi="宋体" w:hint="eastAsia"/>
                <w:sz w:val="18"/>
                <w:szCs w:val="18"/>
              </w:rPr>
              <w:t>Ⅰ</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：及时调整专项施工方案，落实设计及方案内容，确保地基承载力满足设计要求。</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企业级</w:t>
            </w:r>
          </w:p>
        </w:tc>
        <w:tc>
          <w:tcPr>
            <w:tcW w:w="974" w:type="dxa"/>
            <w:vMerge w:val="restart"/>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00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：施工前对作业人员及机械操作员进行安全技术交底。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00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restart"/>
            <w:vAlign w:val="center"/>
          </w:tcPr>
          <w:p w:rsidR="00AF4394" w:rsidRDefault="00EF2684">
            <w:pPr>
              <w:snapToGrid w:val="0"/>
              <w:jc w:val="center"/>
              <w:rPr>
                <w:sz w:val="18"/>
                <w:szCs w:val="18"/>
              </w:rPr>
            </w:pPr>
            <w:r>
              <w:rPr>
                <w:sz w:val="18"/>
                <w:szCs w:val="18"/>
              </w:rPr>
              <w:t>20</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强夯法</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使用国家明令禁止淘汰的机械</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：严格落实机械进场验收，建立机械管理台账。</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restart"/>
            <w:vAlign w:val="center"/>
          </w:tcPr>
          <w:p w:rsidR="00AF4394" w:rsidRDefault="00EF2684">
            <w:pPr>
              <w:snapToGrid w:val="0"/>
              <w:jc w:val="center"/>
              <w:rPr>
                <w:sz w:val="18"/>
                <w:szCs w:val="18"/>
              </w:rPr>
            </w:pPr>
            <w:r>
              <w:rPr>
                <w:sz w:val="18"/>
                <w:szCs w:val="18"/>
              </w:rPr>
              <w:t>21</w:t>
            </w:r>
          </w:p>
        </w:tc>
        <w:tc>
          <w:tcPr>
            <w:tcW w:w="865" w:type="dxa"/>
            <w:vMerge w:val="restart"/>
            <w:vAlign w:val="center"/>
          </w:tcPr>
          <w:p w:rsidR="00AF4394" w:rsidRDefault="00EF2684">
            <w:pPr>
              <w:snapToGrid w:val="0"/>
              <w:jc w:val="center"/>
              <w:rPr>
                <w:sz w:val="18"/>
                <w:szCs w:val="18"/>
              </w:rPr>
            </w:pPr>
            <w:r>
              <w:rPr>
                <w:rFonts w:hAnsi="宋体" w:hint="eastAsia"/>
                <w:sz w:val="18"/>
                <w:szCs w:val="18"/>
              </w:rPr>
              <w:t>基坑</w:t>
            </w:r>
          </w:p>
          <w:p w:rsidR="00AF4394" w:rsidRDefault="00EF2684">
            <w:pPr>
              <w:snapToGrid w:val="0"/>
              <w:jc w:val="center"/>
              <w:rPr>
                <w:sz w:val="18"/>
                <w:szCs w:val="18"/>
              </w:rPr>
            </w:pPr>
            <w:r>
              <w:rPr>
                <w:rFonts w:hAnsi="宋体" w:hint="eastAsia"/>
                <w:sz w:val="18"/>
                <w:szCs w:val="18"/>
              </w:rPr>
              <w:t>监测</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监测项目</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未按设计及方案要求对基坑工程进行监测</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：开挖深度大于等于</w:t>
            </w:r>
            <w:r>
              <w:rPr>
                <w:sz w:val="18"/>
                <w:szCs w:val="18"/>
              </w:rPr>
              <w:t>5m</w:t>
            </w:r>
            <w:r>
              <w:rPr>
                <w:rFonts w:hAnsi="宋体" w:hint="eastAsia"/>
                <w:sz w:val="18"/>
                <w:szCs w:val="18"/>
              </w:rPr>
              <w:t>或开挖深度小于</w:t>
            </w:r>
            <w:r>
              <w:rPr>
                <w:sz w:val="18"/>
                <w:szCs w:val="18"/>
              </w:rPr>
              <w:t>5m</w:t>
            </w:r>
            <w:r>
              <w:rPr>
                <w:rFonts w:hAnsi="宋体" w:hint="eastAsia"/>
                <w:sz w:val="18"/>
                <w:szCs w:val="18"/>
              </w:rPr>
              <w:t>但现场地质情况和周围环境较复杂的基坑工程以及其他需要监测的基坑工程应实施基坑工程监测。</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：检查基坑监测资料是否及时、真实、齐全。</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restart"/>
            <w:vAlign w:val="center"/>
          </w:tcPr>
          <w:p w:rsidR="00AF4394" w:rsidRDefault="00EF2684">
            <w:pPr>
              <w:snapToGrid w:val="0"/>
              <w:jc w:val="center"/>
              <w:rPr>
                <w:sz w:val="18"/>
                <w:szCs w:val="18"/>
              </w:rPr>
            </w:pPr>
            <w:r>
              <w:rPr>
                <w:sz w:val="18"/>
                <w:szCs w:val="18"/>
              </w:rPr>
              <w:t>22</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监测频率</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监测的时间间隔不符合方案要求或监测结果变化速率较大未加密观测次数</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：基坑监测频率应符合《建筑基坑监测技术规范》</w:t>
            </w:r>
            <w:r>
              <w:rPr>
                <w:sz w:val="18"/>
                <w:szCs w:val="18"/>
              </w:rPr>
              <w:t>GB50497</w:t>
            </w:r>
            <w:r>
              <w:rPr>
                <w:rFonts w:hAnsi="宋体" w:hint="eastAsia"/>
                <w:sz w:val="18"/>
                <w:szCs w:val="18"/>
              </w:rPr>
              <w:t>中表</w:t>
            </w:r>
            <w:r>
              <w:rPr>
                <w:sz w:val="18"/>
                <w:szCs w:val="18"/>
              </w:rPr>
              <w:t>7.0.3</w:t>
            </w:r>
            <w:r>
              <w:rPr>
                <w:rFonts w:hAnsi="宋体" w:hint="eastAsia"/>
                <w:sz w:val="18"/>
                <w:szCs w:val="18"/>
              </w:rPr>
              <w:t>和</w:t>
            </w:r>
            <w:r>
              <w:rPr>
                <w:sz w:val="18"/>
                <w:szCs w:val="18"/>
              </w:rPr>
              <w:t>7.0.4</w:t>
            </w:r>
            <w:r>
              <w:rPr>
                <w:rFonts w:hAnsi="宋体" w:hint="eastAsia"/>
                <w:sz w:val="18"/>
                <w:szCs w:val="18"/>
              </w:rPr>
              <w:t>条规定。</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restart"/>
            <w:vAlign w:val="center"/>
          </w:tcPr>
          <w:p w:rsidR="00AF4394" w:rsidRDefault="00EF2684">
            <w:pPr>
              <w:snapToGrid w:val="0"/>
              <w:jc w:val="center"/>
              <w:rPr>
                <w:sz w:val="18"/>
                <w:szCs w:val="18"/>
              </w:rPr>
            </w:pPr>
            <w:r>
              <w:rPr>
                <w:sz w:val="18"/>
                <w:szCs w:val="18"/>
              </w:rPr>
              <w:t>23</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监测报警值</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监测报警值未根据土质特性、设计结果及当地经验等因素确定</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：基坑监测频率应符合《建筑基坑监测技术规范》</w:t>
            </w:r>
            <w:r>
              <w:rPr>
                <w:sz w:val="18"/>
                <w:szCs w:val="18"/>
              </w:rPr>
              <w:t>GB50497</w:t>
            </w:r>
            <w:r>
              <w:rPr>
                <w:rFonts w:hAnsi="宋体" w:hint="eastAsia"/>
                <w:sz w:val="18"/>
                <w:szCs w:val="18"/>
              </w:rPr>
              <w:t>中表</w:t>
            </w:r>
            <w:r>
              <w:rPr>
                <w:sz w:val="18"/>
                <w:szCs w:val="18"/>
              </w:rPr>
              <w:t>8.0.4</w:t>
            </w:r>
            <w:r>
              <w:rPr>
                <w:rFonts w:hAnsi="宋体" w:hint="eastAsia"/>
                <w:sz w:val="18"/>
                <w:szCs w:val="18"/>
              </w:rPr>
              <w:t>和</w:t>
            </w:r>
            <w:r>
              <w:rPr>
                <w:sz w:val="18"/>
                <w:szCs w:val="18"/>
              </w:rPr>
              <w:t>8.0.5</w:t>
            </w:r>
            <w:r>
              <w:rPr>
                <w:rFonts w:hAnsi="宋体" w:hint="eastAsia"/>
                <w:sz w:val="18"/>
                <w:szCs w:val="18"/>
              </w:rPr>
              <w:t>条规定。</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：基坑监测报警值当出现《建筑基坑监测技术规范》</w:t>
            </w:r>
            <w:r>
              <w:rPr>
                <w:sz w:val="18"/>
                <w:szCs w:val="18"/>
              </w:rPr>
              <w:t>GB50497</w:t>
            </w:r>
            <w:r>
              <w:rPr>
                <w:rFonts w:hAnsi="宋体" w:hint="eastAsia"/>
                <w:sz w:val="18"/>
                <w:szCs w:val="18"/>
              </w:rPr>
              <w:t>中</w:t>
            </w:r>
            <w:r>
              <w:rPr>
                <w:sz w:val="18"/>
                <w:szCs w:val="18"/>
              </w:rPr>
              <w:t>8.0.7</w:t>
            </w:r>
            <w:r>
              <w:rPr>
                <w:rFonts w:hAnsi="宋体" w:hint="eastAsia"/>
                <w:sz w:val="18"/>
                <w:szCs w:val="18"/>
              </w:rPr>
              <w:t>规定的任意一条，应对基坑支护结构及周边环境中的保护对象采取应急措施。</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restart"/>
            <w:vAlign w:val="center"/>
          </w:tcPr>
          <w:p w:rsidR="00AF4394" w:rsidRDefault="00EF2684">
            <w:pPr>
              <w:snapToGrid w:val="0"/>
              <w:jc w:val="center"/>
              <w:rPr>
                <w:sz w:val="18"/>
                <w:szCs w:val="18"/>
              </w:rPr>
            </w:pPr>
            <w:r>
              <w:rPr>
                <w:sz w:val="18"/>
                <w:szCs w:val="18"/>
              </w:rPr>
              <w:t>24</w:t>
            </w:r>
          </w:p>
        </w:tc>
        <w:tc>
          <w:tcPr>
            <w:tcW w:w="865" w:type="dxa"/>
            <w:vMerge w:val="restart"/>
            <w:vAlign w:val="center"/>
          </w:tcPr>
          <w:p w:rsidR="00AF4394" w:rsidRDefault="00EF2684">
            <w:pPr>
              <w:snapToGrid w:val="0"/>
              <w:jc w:val="center"/>
              <w:rPr>
                <w:sz w:val="18"/>
                <w:szCs w:val="18"/>
              </w:rPr>
            </w:pPr>
            <w:r>
              <w:rPr>
                <w:rFonts w:hAnsi="宋体" w:hint="eastAsia"/>
                <w:sz w:val="18"/>
                <w:szCs w:val="18"/>
              </w:rPr>
              <w:t>支撑</w:t>
            </w:r>
          </w:p>
          <w:p w:rsidR="00AF4394" w:rsidRDefault="00EF2684">
            <w:pPr>
              <w:snapToGrid w:val="0"/>
              <w:jc w:val="center"/>
              <w:rPr>
                <w:sz w:val="18"/>
                <w:szCs w:val="18"/>
              </w:rPr>
            </w:pPr>
            <w:r>
              <w:rPr>
                <w:rFonts w:hAnsi="宋体" w:hint="eastAsia"/>
                <w:sz w:val="18"/>
                <w:szCs w:val="18"/>
              </w:rPr>
              <w:t>拆除</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拆除顺序</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基坑支撑结构的拆除方式、拆除顺序不符合专项施工方案要求</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坍塌、物体打击</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：支撑拆除应严格按专项施工方案进行，先施工的后拆除，后施工的先拆除，按回填顺序自下而上逐层拆除，随拆随填，必要时应采取加固措施。</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：拆除作业前对作业人员进行安全技术交底。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：对作业人员配备高空作业劳动保护用品。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5"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9"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412"/>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270"/>
        </w:trPr>
        <w:tc>
          <w:tcPr>
            <w:tcW w:w="475" w:type="dxa"/>
            <w:vMerge w:val="restart"/>
            <w:vAlign w:val="center"/>
          </w:tcPr>
          <w:p w:rsidR="00AF4394" w:rsidRDefault="00EF2684">
            <w:pPr>
              <w:snapToGrid w:val="0"/>
              <w:jc w:val="center"/>
              <w:rPr>
                <w:sz w:val="18"/>
                <w:szCs w:val="18"/>
              </w:rPr>
            </w:pPr>
            <w:r>
              <w:rPr>
                <w:sz w:val="18"/>
                <w:szCs w:val="18"/>
              </w:rPr>
              <w:t>25</w:t>
            </w:r>
          </w:p>
        </w:tc>
        <w:tc>
          <w:tcPr>
            <w:tcW w:w="865" w:type="dxa"/>
            <w:vMerge w:val="restart"/>
            <w:vAlign w:val="center"/>
          </w:tcPr>
          <w:p w:rsidR="00AF4394" w:rsidRDefault="00EF2684">
            <w:pPr>
              <w:snapToGrid w:val="0"/>
              <w:jc w:val="center"/>
              <w:rPr>
                <w:sz w:val="18"/>
                <w:szCs w:val="18"/>
              </w:rPr>
            </w:pPr>
            <w:r>
              <w:rPr>
                <w:rFonts w:hAnsi="宋体" w:hint="eastAsia"/>
                <w:sz w:val="18"/>
                <w:szCs w:val="18"/>
              </w:rPr>
              <w:t>支撑</w:t>
            </w:r>
          </w:p>
          <w:p w:rsidR="00AF4394" w:rsidRDefault="00EF2684">
            <w:pPr>
              <w:snapToGrid w:val="0"/>
              <w:jc w:val="center"/>
              <w:rPr>
                <w:sz w:val="18"/>
                <w:szCs w:val="18"/>
              </w:rPr>
            </w:pPr>
            <w:r>
              <w:rPr>
                <w:rFonts w:hAnsi="宋体" w:hint="eastAsia"/>
                <w:sz w:val="18"/>
                <w:szCs w:val="18"/>
              </w:rPr>
              <w:t>拆除</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机械拆除</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机械拆除作业时，施工荷载大于支撑结构承载能力</w:t>
            </w:r>
          </w:p>
        </w:tc>
        <w:tc>
          <w:tcPr>
            <w:tcW w:w="859" w:type="dxa"/>
            <w:vMerge w:val="restart"/>
            <w:vAlign w:val="center"/>
          </w:tcPr>
          <w:p w:rsidR="00AF4394" w:rsidRDefault="00EF2684">
            <w:pPr>
              <w:snapToGrid w:val="0"/>
              <w:jc w:val="center"/>
              <w:rPr>
                <w:sz w:val="18"/>
                <w:szCs w:val="18"/>
              </w:rPr>
            </w:pPr>
            <w:r>
              <w:rPr>
                <w:rFonts w:hAnsi="宋体" w:hint="eastAsia"/>
                <w:sz w:val="18"/>
                <w:szCs w:val="18"/>
              </w:rPr>
              <w:t>坍塌、物体打击</w:t>
            </w:r>
          </w:p>
        </w:tc>
        <w:tc>
          <w:tcPr>
            <w:tcW w:w="72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：机械拆除作业施工时，严禁超载作业（施工荷载小于支撑结构承载能力）或任意扩大使用范围。</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232"/>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89"/>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66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540"/>
        </w:trPr>
        <w:tc>
          <w:tcPr>
            <w:tcW w:w="475" w:type="dxa"/>
            <w:vMerge w:val="restart"/>
            <w:vAlign w:val="center"/>
          </w:tcPr>
          <w:p w:rsidR="00AF4394" w:rsidRDefault="00EF2684">
            <w:pPr>
              <w:snapToGrid w:val="0"/>
              <w:jc w:val="center"/>
              <w:rPr>
                <w:sz w:val="18"/>
                <w:szCs w:val="18"/>
              </w:rPr>
            </w:pPr>
            <w:r>
              <w:rPr>
                <w:sz w:val="18"/>
                <w:szCs w:val="18"/>
              </w:rPr>
              <w:t>26</w:t>
            </w:r>
          </w:p>
        </w:tc>
        <w:tc>
          <w:tcPr>
            <w:tcW w:w="865" w:type="dxa"/>
            <w:vMerge/>
            <w:vAlign w:val="center"/>
          </w:tcPr>
          <w:p w:rsidR="00AF4394" w:rsidRDefault="00AF4394">
            <w:pPr>
              <w:snapToGrid w:val="0"/>
              <w:jc w:val="center"/>
              <w:rPr>
                <w:sz w:val="18"/>
                <w:szCs w:val="18"/>
              </w:rPr>
            </w:pPr>
          </w:p>
        </w:tc>
        <w:tc>
          <w:tcPr>
            <w:tcW w:w="1253" w:type="dxa"/>
            <w:vMerge w:val="restart"/>
            <w:vAlign w:val="center"/>
          </w:tcPr>
          <w:p w:rsidR="00AF4394" w:rsidRDefault="00EF2684">
            <w:pPr>
              <w:snapToGrid w:val="0"/>
              <w:jc w:val="center"/>
              <w:rPr>
                <w:sz w:val="18"/>
                <w:szCs w:val="18"/>
              </w:rPr>
            </w:pPr>
            <w:r>
              <w:rPr>
                <w:rFonts w:hAnsi="宋体" w:hint="eastAsia"/>
                <w:sz w:val="18"/>
                <w:szCs w:val="18"/>
              </w:rPr>
              <w:t>人工拆除</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人工拆除作业时，未按规定设置防护设施</w:t>
            </w:r>
          </w:p>
        </w:tc>
        <w:tc>
          <w:tcPr>
            <w:tcW w:w="85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：支撑拆除施工时，应设置安全可靠的防护措施和作业空间，严禁非操作人员入内。</w:t>
            </w:r>
          </w:p>
        </w:tc>
        <w:tc>
          <w:tcPr>
            <w:tcW w:w="1406" w:type="dxa"/>
            <w:vMerge w:val="restart"/>
            <w:vAlign w:val="center"/>
          </w:tcPr>
          <w:p w:rsidR="00AF4394" w:rsidRDefault="00AF4394">
            <w:pPr>
              <w:snapToGrid w:val="0"/>
              <w:jc w:val="center"/>
              <w:rPr>
                <w:sz w:val="18"/>
                <w:szCs w:val="18"/>
              </w:rPr>
            </w:pP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427"/>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：拆除时在一定位置设置警戒区域，并设置专人负责监护警戒。</w:t>
            </w:r>
          </w:p>
        </w:tc>
        <w:tc>
          <w:tcPr>
            <w:tcW w:w="1406" w:type="dxa"/>
            <w:vMerge/>
            <w:vAlign w:val="center"/>
          </w:tcPr>
          <w:p w:rsidR="00AF4394" w:rsidRDefault="00AF4394">
            <w:pPr>
              <w:snapToGrid w:val="0"/>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88"/>
        </w:trPr>
        <w:tc>
          <w:tcPr>
            <w:tcW w:w="475" w:type="dxa"/>
            <w:vMerge/>
            <w:vAlign w:val="center"/>
          </w:tcPr>
          <w:p w:rsidR="00AF4394" w:rsidRDefault="00AF4394">
            <w:pPr>
              <w:snapToGrid w:val="0"/>
              <w:jc w:val="center"/>
              <w:rPr>
                <w:sz w:val="18"/>
                <w:szCs w:val="18"/>
              </w:rPr>
            </w:pPr>
          </w:p>
        </w:tc>
        <w:tc>
          <w:tcPr>
            <w:tcW w:w="865"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rPr>
                <w:sz w:val="18"/>
                <w:szCs w:val="18"/>
              </w:rPr>
            </w:pPr>
          </w:p>
        </w:tc>
        <w:tc>
          <w:tcPr>
            <w:tcW w:w="859" w:type="dxa"/>
            <w:vMerge/>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：对作业人员配备高空作业劳动保护用品。</w:t>
            </w:r>
          </w:p>
        </w:tc>
        <w:tc>
          <w:tcPr>
            <w:tcW w:w="1406" w:type="dxa"/>
            <w:vMerge/>
            <w:vAlign w:val="center"/>
          </w:tcPr>
          <w:p w:rsidR="00AF4394" w:rsidRDefault="00AF4394">
            <w:pPr>
              <w:snapToGrid w:val="0"/>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jc w:val="center"/>
        <w:rPr>
          <w:rFonts w:ascii="黑体" w:eastAsia="黑体" w:hAnsi="黑体"/>
          <w:b/>
          <w:sz w:val="24"/>
        </w:rPr>
      </w:pPr>
    </w:p>
    <w:p w:rsidR="00AF4394" w:rsidRDefault="00AF4394">
      <w:pPr>
        <w:jc w:val="center"/>
        <w:rPr>
          <w:rFonts w:ascii="黑体" w:eastAsia="黑体" w:hAnsi="黑体"/>
          <w:b/>
          <w:sz w:val="24"/>
        </w:rPr>
      </w:pPr>
    </w:p>
    <w:p w:rsidR="00775E3D" w:rsidRDefault="00775E3D">
      <w:pPr>
        <w:jc w:val="cente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钢筋工程风险分级管控清单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75"/>
        <w:gridCol w:w="866"/>
        <w:gridCol w:w="1253"/>
        <w:gridCol w:w="2343"/>
        <w:gridCol w:w="858"/>
        <w:gridCol w:w="727"/>
        <w:gridCol w:w="5487"/>
        <w:gridCol w:w="1406"/>
        <w:gridCol w:w="669"/>
        <w:gridCol w:w="940"/>
      </w:tblGrid>
      <w:tr w:rsidR="00AF4394">
        <w:trPr>
          <w:trHeight w:val="340"/>
          <w:jc w:val="center"/>
        </w:trPr>
        <w:tc>
          <w:tcPr>
            <w:tcW w:w="475"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8"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69"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40"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5"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8"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vAlign w:val="center"/>
          </w:tcPr>
          <w:p w:rsidR="00AF4394" w:rsidRDefault="00AF4394">
            <w:pPr>
              <w:snapToGrid w:val="0"/>
              <w:jc w:val="center"/>
              <w:rPr>
                <w:sz w:val="18"/>
                <w:szCs w:val="18"/>
              </w:rPr>
            </w:pP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10"/>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物料</w:t>
            </w:r>
          </w:p>
          <w:p w:rsidR="00AF4394" w:rsidRDefault="00EF2684">
            <w:pPr>
              <w:snapToGrid w:val="0"/>
              <w:jc w:val="center"/>
              <w:rPr>
                <w:sz w:val="18"/>
                <w:szCs w:val="18"/>
              </w:rPr>
            </w:pPr>
            <w:r>
              <w:rPr>
                <w:rFonts w:hint="eastAsia"/>
                <w:sz w:val="18"/>
                <w:szCs w:val="18"/>
              </w:rPr>
              <w:t>进场</w:t>
            </w: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钢筋堆放</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钢筋堆放高度过高</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坍塌</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b/>
                <w:sz w:val="18"/>
                <w:szCs w:val="18"/>
              </w:rPr>
            </w:pPr>
            <w:r>
              <w:rPr>
                <w:rFonts w:hAnsi="宋体" w:hint="eastAsia"/>
                <w:b/>
                <w:sz w:val="18"/>
                <w:szCs w:val="18"/>
              </w:rPr>
              <w:t>工程措施：</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173"/>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：对钢筋堆放情况进行检查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18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成品钢筋堆放时弯钩朝上</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b/>
                <w:sz w:val="18"/>
                <w:szCs w:val="18"/>
              </w:rPr>
            </w:pPr>
            <w:r>
              <w:rPr>
                <w:rFonts w:hAnsi="宋体" w:hint="eastAsia"/>
                <w:b/>
                <w:sz w:val="18"/>
                <w:szCs w:val="18"/>
              </w:rPr>
              <w:t>工程措施：</w:t>
            </w:r>
            <w:r>
              <w:rPr>
                <w:rFonts w:hAnsi="宋体" w:hint="eastAsia"/>
                <w:sz w:val="18"/>
                <w:szCs w:val="18"/>
              </w:rPr>
              <w:t>成品钢筋应堆放整齐，弯钩朝下。</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：对钢筋堆放进行检查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16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18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3</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钢筋捆绑</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钢筋捆绑不牢、长短不一</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rFonts w:hAnsi="宋体"/>
                <w:sz w:val="18"/>
                <w:szCs w:val="18"/>
              </w:rPr>
            </w:pPr>
          </w:p>
        </w:tc>
        <w:tc>
          <w:tcPr>
            <w:tcW w:w="1253" w:type="dxa"/>
            <w:vMerge/>
            <w:shd w:val="clear" w:color="auto" w:fill="auto"/>
            <w:vAlign w:val="center"/>
          </w:tcPr>
          <w:p w:rsidR="00AF4394" w:rsidRDefault="00AF4394">
            <w:pPr>
              <w:snapToGrid w:val="0"/>
              <w:jc w:val="center"/>
              <w:rPr>
                <w:rFonts w:hAnsi="宋体"/>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rFonts w:ascii="宋体" w:hAnsi="宋体" w:cs="宋体"/>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：捆绑过程中及堆放完成后应进行安全检查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1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rFonts w:hAnsi="宋体"/>
                <w:sz w:val="18"/>
                <w:szCs w:val="18"/>
              </w:rPr>
            </w:pPr>
          </w:p>
        </w:tc>
        <w:tc>
          <w:tcPr>
            <w:tcW w:w="1253" w:type="dxa"/>
            <w:vMerge/>
            <w:shd w:val="clear" w:color="auto" w:fill="auto"/>
            <w:vAlign w:val="center"/>
          </w:tcPr>
          <w:p w:rsidR="00AF4394" w:rsidRDefault="00AF4394">
            <w:pPr>
              <w:snapToGrid w:val="0"/>
              <w:jc w:val="center"/>
              <w:rPr>
                <w:rFonts w:hAnsi="宋体"/>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rFonts w:ascii="宋体" w:hAnsi="宋体" w:cs="宋体"/>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4</w:t>
            </w:r>
          </w:p>
        </w:tc>
        <w:tc>
          <w:tcPr>
            <w:tcW w:w="866"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钢筋</w:t>
            </w:r>
          </w:p>
          <w:p w:rsidR="00AF4394" w:rsidRDefault="00EF2684">
            <w:pPr>
              <w:snapToGrid w:val="0"/>
              <w:jc w:val="center"/>
              <w:rPr>
                <w:sz w:val="18"/>
                <w:szCs w:val="18"/>
              </w:rPr>
            </w:pPr>
            <w:r>
              <w:rPr>
                <w:rFonts w:hAnsi="宋体" w:hint="eastAsia"/>
                <w:sz w:val="18"/>
                <w:szCs w:val="18"/>
              </w:rPr>
              <w:t>加工</w:t>
            </w: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钢筋切断</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切短料时不用套管或夹具</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FFFF00"/>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操作必须符合钢筋切断机安全操作规程</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班组级</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w:t>
            </w:r>
            <w:r>
              <w:rPr>
                <w:rFonts w:hint="eastAsia"/>
                <w:sz w:val="18"/>
              </w:rPr>
              <w:t>对加工区进行监督检查，对操作工进行三级教育。并做好钢筋切断机安全技术交底。</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1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：作业人员正确佩戴安全帽及劳保用品</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5</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剪切超过铭牌规定直径的料</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：切料必须在铭牌规定的直径范围内</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：对加工区进行监督检查，对操作工进行三级教育。并做好钢筋切断机安全技术交底。</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1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6</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机械未达到正常转速时进行切料</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切料应在机械运转达到正常速度后进行。</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w:t>
            </w:r>
            <w:r>
              <w:rPr>
                <w:rFonts w:hint="eastAsia"/>
                <w:sz w:val="18"/>
              </w:rPr>
              <w:t>对加工区进行监督检查，对操作工进行三级教育。并做好钢筋切断机安全技术交底。</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1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2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7</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人员两手分在刀片两边握住钢筋伏身送料</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操作必须符合钢筋切断机安全操作规程</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w:t>
            </w:r>
            <w:r>
              <w:rPr>
                <w:rFonts w:hint="eastAsia"/>
                <w:sz w:val="18"/>
              </w:rPr>
              <w:t>对加工区进行监督检查，对操作工进行三级教育。并做好钢筋切断机安全技术交底。</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：作业人员正确佩戴安全帽及劳保用品</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8"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69"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40"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5"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8"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vAlign w:val="center"/>
          </w:tcPr>
          <w:p w:rsidR="00AF4394" w:rsidRDefault="00AF4394">
            <w:pPr>
              <w:snapToGrid w:val="0"/>
              <w:jc w:val="center"/>
              <w:rPr>
                <w:sz w:val="18"/>
                <w:szCs w:val="18"/>
              </w:rPr>
            </w:pP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8</w:t>
            </w:r>
          </w:p>
        </w:tc>
        <w:tc>
          <w:tcPr>
            <w:tcW w:w="866"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钢筋</w:t>
            </w:r>
          </w:p>
          <w:p w:rsidR="00AF4394" w:rsidRDefault="00EF2684">
            <w:pPr>
              <w:snapToGrid w:val="0"/>
              <w:jc w:val="center"/>
              <w:rPr>
                <w:sz w:val="18"/>
                <w:szCs w:val="18"/>
              </w:rPr>
            </w:pPr>
            <w:r>
              <w:rPr>
                <w:rFonts w:hAnsi="宋体" w:hint="eastAsia"/>
                <w:sz w:val="18"/>
                <w:szCs w:val="18"/>
              </w:rPr>
              <w:t>加工</w:t>
            </w: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钢筋调直</w:t>
            </w:r>
          </w:p>
        </w:tc>
        <w:tc>
          <w:tcPr>
            <w:tcW w:w="2343" w:type="dxa"/>
            <w:vMerge w:val="restart"/>
            <w:shd w:val="clear" w:color="auto" w:fill="auto"/>
            <w:vAlign w:val="center"/>
          </w:tcPr>
          <w:p w:rsidR="00AF4394" w:rsidRDefault="00EF2684">
            <w:pPr>
              <w:snapToGrid w:val="0"/>
              <w:jc w:val="center"/>
              <w:rPr>
                <w:sz w:val="18"/>
                <w:szCs w:val="18"/>
              </w:rPr>
            </w:pPr>
            <w:r>
              <w:rPr>
                <w:rFonts w:ascii="宋体" w:hAnsi="宋体" w:hint="eastAsia"/>
                <w:sz w:val="18"/>
              </w:rPr>
              <w:t>开机前未检查调直块是否固定</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int="eastAsia"/>
                <w:sz w:val="18"/>
              </w:rPr>
              <w:t>钢筋调直机调直块必须牢固方可进行作业</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：作业前对机器调直块进行检查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9</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调直机未设置防护棚或防护棚设置不符合要求</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调直机搭设双层防护棚，防护棚强度和刚度应满足规范要求。</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班组级</w:t>
            </w:r>
          </w:p>
        </w:tc>
        <w:tc>
          <w:tcPr>
            <w:tcW w:w="940" w:type="dxa"/>
            <w:vMerge w:val="restart"/>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w:t>
            </w:r>
            <w:r>
              <w:rPr>
                <w:rFonts w:hint="eastAsia"/>
                <w:sz w:val="18"/>
              </w:rPr>
              <w:t>对防护棚搭设情况进行检查。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10</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调直区料盘未采取有效隔离措施。</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料盘应设置隔离区，隔离设施应坚固、稳定。</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w:t>
            </w:r>
            <w:r>
              <w:rPr>
                <w:rFonts w:hint="eastAsia"/>
                <w:sz w:val="18"/>
              </w:rPr>
              <w:t>调直作业前对隔离设施进行检查。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11</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钢筋弯曲</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作业半径内和机身不设固定销的一侧站人</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作业人员要远离禁止站立的区域</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班组级</w:t>
            </w:r>
          </w:p>
        </w:tc>
        <w:tc>
          <w:tcPr>
            <w:tcW w:w="940" w:type="dxa"/>
            <w:vMerge w:val="restart"/>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：对操作工进行三级教育。并做好钢筋切断机安全技术交底。</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12</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加工超过铭牌规定直径的钢筋</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：弯曲钢筋直径应符合机械性能规定要求。</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：对操作工进行三级教育。并做好钢筋切断机安全技术交底。</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13</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开机前未检查机械性能、轴、防护等</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：操作前检查机械的各种性能是否完好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14</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钢筋套丝</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机械正在运转时进行不停机的维修、清理台面等工作。</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严禁机械运转时进行维修、清理台面等工作</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：对操作工进行三级教育。并做好钢筋切断机安全技术交底。</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12"/>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8"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69"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40"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5"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8"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vAlign w:val="center"/>
          </w:tcPr>
          <w:p w:rsidR="00AF4394" w:rsidRDefault="00AF4394">
            <w:pPr>
              <w:snapToGrid w:val="0"/>
              <w:jc w:val="center"/>
              <w:rPr>
                <w:sz w:val="18"/>
                <w:szCs w:val="18"/>
              </w:rPr>
            </w:pP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15</w:t>
            </w:r>
          </w:p>
        </w:tc>
        <w:tc>
          <w:tcPr>
            <w:tcW w:w="866"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钢筋</w:t>
            </w:r>
          </w:p>
          <w:p w:rsidR="00AF4394" w:rsidRDefault="00EF2684">
            <w:pPr>
              <w:snapToGrid w:val="0"/>
              <w:jc w:val="center"/>
              <w:rPr>
                <w:sz w:val="18"/>
                <w:szCs w:val="18"/>
              </w:rPr>
            </w:pPr>
            <w:r>
              <w:rPr>
                <w:rFonts w:hAnsi="宋体" w:hint="eastAsia"/>
                <w:sz w:val="18"/>
                <w:szCs w:val="18"/>
              </w:rPr>
              <w:t>加工</w:t>
            </w: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钢筋套丝</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套丝时钢筋固定不牢</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rPr>
              <w:t>工程措施</w:t>
            </w:r>
            <w:r>
              <w:rPr>
                <w:rFonts w:hAnsi="宋体" w:hint="eastAsia"/>
                <w:sz w:val="18"/>
              </w:rPr>
              <w:t>：</w:t>
            </w:r>
            <w:r>
              <w:rPr>
                <w:rFonts w:hint="eastAsia"/>
                <w:sz w:val="18"/>
              </w:rPr>
              <w:t>套丝前应用平台上的夹具将钢筋夹紧固定。</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管理措施</w:t>
            </w:r>
            <w:r>
              <w:rPr>
                <w:rFonts w:hAnsi="宋体" w:hint="eastAsia"/>
                <w:sz w:val="18"/>
              </w:rPr>
              <w:t>：</w:t>
            </w:r>
            <w:r>
              <w:rPr>
                <w:rFonts w:hint="eastAsia"/>
                <w:sz w:val="18"/>
              </w:rPr>
              <w:t>套丝前对钢筋固定情况进行检查。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rPr>
              <w:t>个体防护</w:t>
            </w:r>
            <w:r>
              <w:rPr>
                <w:rFonts w:hAnsi="宋体" w:hint="eastAsia"/>
                <w:sz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16</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物料放置</w:t>
            </w:r>
          </w:p>
        </w:tc>
        <w:tc>
          <w:tcPr>
            <w:tcW w:w="1253" w:type="dxa"/>
            <w:vMerge w:val="restart"/>
            <w:shd w:val="clear" w:color="auto" w:fill="auto"/>
            <w:vAlign w:val="center"/>
          </w:tcPr>
          <w:p w:rsidR="00AF4394" w:rsidRDefault="00EF2684">
            <w:pPr>
              <w:snapToGrid w:val="0"/>
              <w:jc w:val="center"/>
              <w:rPr>
                <w:sz w:val="18"/>
                <w:szCs w:val="18"/>
              </w:rPr>
            </w:pPr>
            <w:r>
              <w:rPr>
                <w:rFonts w:hint="eastAsia"/>
                <w:color w:val="000000" w:themeColor="text1"/>
                <w:sz w:val="18"/>
                <w:szCs w:val="18"/>
              </w:rPr>
              <w:t>钢筋起吊</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起吊前未进行试吊</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sz w:val="18"/>
                <w:szCs w:val="18"/>
              </w:rPr>
              <w:t>钢筋吊装前应进行试吊</w:t>
            </w:r>
            <w:r>
              <w:rPr>
                <w:rFonts w:hint="eastAsia"/>
                <w:sz w:val="18"/>
                <w:szCs w:val="18"/>
              </w:rPr>
              <w:t>，</w:t>
            </w:r>
            <w:r>
              <w:rPr>
                <w:sz w:val="18"/>
                <w:szCs w:val="18"/>
              </w:rPr>
              <w:t>确认无问题后方可继续作业</w:t>
            </w:r>
            <w:r>
              <w:rPr>
                <w:rFonts w:hint="eastAsia"/>
                <w:sz w:val="18"/>
                <w:szCs w:val="18"/>
              </w:rPr>
              <w:t>。</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班组</w:t>
            </w:r>
            <w:r>
              <w:rPr>
                <w:sz w:val="18"/>
                <w:szCs w:val="18"/>
              </w:rPr>
              <w:t>级</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sz w:val="18"/>
                <w:szCs w:val="18"/>
              </w:rPr>
              <w:t>对塔机司机违章作业进行处罚并公示</w:t>
            </w:r>
            <w:r>
              <w:rPr>
                <w:rFonts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17</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吊装无信号工指挥</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sz w:val="18"/>
                <w:szCs w:val="18"/>
              </w:rPr>
              <w:t>设置专职信号工</w:t>
            </w:r>
            <w:r>
              <w:rPr>
                <w:rFonts w:hint="eastAsia"/>
                <w:sz w:val="18"/>
                <w:szCs w:val="18"/>
              </w:rPr>
              <w:t>，</w:t>
            </w:r>
            <w:r>
              <w:rPr>
                <w:sz w:val="18"/>
                <w:szCs w:val="18"/>
              </w:rPr>
              <w:t>项目专职安全员不定期巡检</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18</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sz w:val="18"/>
                <w:szCs w:val="18"/>
              </w:rPr>
              <w:t>吊运用钢丝绳起刺断股</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sz w:val="18"/>
                <w:szCs w:val="18"/>
              </w:rPr>
              <w:t>钢丝绳应符合</w:t>
            </w:r>
            <w:r>
              <w:rPr>
                <w:rFonts w:hint="eastAsia"/>
                <w:sz w:val="18"/>
                <w:szCs w:val="18"/>
              </w:rPr>
              <w:t>《起重机钢丝绳保养、维护、安装、检验和报废》</w:t>
            </w:r>
            <w:r>
              <w:rPr>
                <w:rFonts w:hint="eastAsia"/>
                <w:sz w:val="18"/>
                <w:szCs w:val="18"/>
              </w:rPr>
              <w:t>GB/T5972</w:t>
            </w:r>
            <w:r>
              <w:rPr>
                <w:rFonts w:hint="eastAsia"/>
                <w:sz w:val="18"/>
                <w:szCs w:val="18"/>
              </w:rPr>
              <w:t>标准要求。</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sz w:val="18"/>
                <w:szCs w:val="18"/>
              </w:rPr>
              <w:t>设置专人对钢丝绳进行定期检查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19</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吊起离地</w:t>
            </w:r>
            <w:r>
              <w:rPr>
                <w:rFonts w:hint="eastAsia"/>
                <w:sz w:val="18"/>
                <w:szCs w:val="18"/>
              </w:rPr>
              <w:t>1m</w:t>
            </w:r>
            <w:r>
              <w:rPr>
                <w:rFonts w:hint="eastAsia"/>
                <w:sz w:val="18"/>
                <w:szCs w:val="18"/>
              </w:rPr>
              <w:t>以上作业人员靠近</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sz w:val="18"/>
                <w:szCs w:val="18"/>
              </w:rPr>
              <w:t>吊运钢筋离地</w:t>
            </w:r>
            <w:r>
              <w:rPr>
                <w:rFonts w:hint="eastAsia"/>
                <w:sz w:val="18"/>
                <w:szCs w:val="18"/>
              </w:rPr>
              <w:t>1m</w:t>
            </w:r>
            <w:r>
              <w:rPr>
                <w:rFonts w:hint="eastAsia"/>
                <w:sz w:val="18"/>
                <w:szCs w:val="18"/>
              </w:rPr>
              <w:t>以上作业人员不得靠近。</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：对作业人员进行安全教育</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r>
              <w:rPr>
                <w:sz w:val="18"/>
                <w:szCs w:val="18"/>
              </w:rPr>
              <w:t>正确配戴安全帽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20</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sz w:val="18"/>
                <w:szCs w:val="18"/>
              </w:rPr>
              <w:t>超荷载吊运钢筋</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sz w:val="18"/>
                <w:szCs w:val="18"/>
              </w:rPr>
              <w:t>塔吊力矩限位器应灵敏有效</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项目级</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sz w:val="18"/>
                <w:szCs w:val="18"/>
              </w:rPr>
              <w:t>设备管理人员应进行检查</w:t>
            </w:r>
            <w:r>
              <w:rPr>
                <w:rFonts w:hint="eastAsia"/>
                <w:sz w:val="18"/>
                <w:szCs w:val="18"/>
              </w:rPr>
              <w:t>，</w:t>
            </w:r>
            <w:r>
              <w:rPr>
                <w:sz w:val="18"/>
                <w:szCs w:val="18"/>
              </w:rPr>
              <w:t>严格遵循</w:t>
            </w:r>
            <w:r>
              <w:rPr>
                <w:rFonts w:hint="eastAsia"/>
                <w:sz w:val="18"/>
                <w:szCs w:val="18"/>
              </w:rPr>
              <w:t>“十不吊”</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21</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sz w:val="18"/>
                <w:szCs w:val="18"/>
              </w:rPr>
              <w:t>夜间吊运照明不足</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sz w:val="18"/>
                <w:szCs w:val="18"/>
              </w:rPr>
              <w:t>夜间吊运设置足够的照明灯具</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sz w:val="18"/>
                <w:szCs w:val="18"/>
              </w:rPr>
              <w:t>夜间吊运作业前对现场照明灯具进行检查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22</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恶劣天气进行钢筋吊装作业</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恶劣天气，不得从事露天起重作业</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班组级</w:t>
            </w:r>
          </w:p>
        </w:tc>
        <w:tc>
          <w:tcPr>
            <w:tcW w:w="940" w:type="dxa"/>
            <w:vMerge w:val="restart"/>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sz w:val="18"/>
                <w:szCs w:val="18"/>
              </w:rPr>
              <w:t>由项目专职安全员进行监督检查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295"/>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8"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69"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40"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5"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8"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vAlign w:val="center"/>
          </w:tcPr>
          <w:p w:rsidR="00AF4394" w:rsidRDefault="00AF4394">
            <w:pPr>
              <w:snapToGrid w:val="0"/>
              <w:jc w:val="center"/>
              <w:rPr>
                <w:sz w:val="18"/>
                <w:szCs w:val="18"/>
              </w:rPr>
            </w:pP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23</w:t>
            </w:r>
          </w:p>
        </w:tc>
        <w:tc>
          <w:tcPr>
            <w:tcW w:w="866" w:type="dxa"/>
            <w:vMerge w:val="restart"/>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color w:val="000000" w:themeColor="text1"/>
                <w:sz w:val="18"/>
                <w:szCs w:val="18"/>
              </w:rPr>
              <w:t>钢筋安放</w:t>
            </w:r>
          </w:p>
        </w:tc>
        <w:tc>
          <w:tcPr>
            <w:tcW w:w="2343" w:type="dxa"/>
            <w:vMerge w:val="restart"/>
            <w:shd w:val="clear" w:color="auto" w:fill="auto"/>
            <w:vAlign w:val="center"/>
          </w:tcPr>
          <w:p w:rsidR="00AF4394" w:rsidRDefault="00EF2684">
            <w:pPr>
              <w:snapToGrid w:val="0"/>
              <w:jc w:val="center"/>
              <w:rPr>
                <w:sz w:val="18"/>
                <w:szCs w:val="18"/>
              </w:rPr>
            </w:pPr>
            <w:r>
              <w:rPr>
                <w:sz w:val="18"/>
                <w:szCs w:val="18"/>
              </w:rPr>
              <w:t>钢筋</w:t>
            </w:r>
            <w:r>
              <w:rPr>
                <w:rFonts w:hint="eastAsia"/>
                <w:sz w:val="18"/>
                <w:szCs w:val="18"/>
              </w:rPr>
              <w:t>放置</w:t>
            </w:r>
            <w:r>
              <w:rPr>
                <w:sz w:val="18"/>
                <w:szCs w:val="18"/>
              </w:rPr>
              <w:t>在外脚手架上</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sz w:val="18"/>
                <w:szCs w:val="18"/>
              </w:rPr>
              <w:t>钢筋禁止放到外脚手架上</w:t>
            </w:r>
            <w:r>
              <w:rPr>
                <w:rFonts w:hint="eastAsia"/>
                <w:sz w:val="18"/>
                <w:szCs w:val="18"/>
              </w:rPr>
              <w:t>，应放在作业层指定位置</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sz w:val="18"/>
                <w:szCs w:val="18"/>
              </w:rPr>
              <w:t>由项目专职安全员不定期巡检</w:t>
            </w:r>
            <w:r>
              <w:rPr>
                <w:rFonts w:hint="eastAsia"/>
                <w:sz w:val="18"/>
                <w:szCs w:val="18"/>
              </w:rPr>
              <w:t>，</w:t>
            </w:r>
            <w:r>
              <w:rPr>
                <w:sz w:val="18"/>
                <w:szCs w:val="18"/>
              </w:rPr>
              <w:t>对作业人员进行安全教育</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24</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作业层超荷载集中堆放钢筋</w:t>
            </w:r>
          </w:p>
        </w:tc>
        <w:tc>
          <w:tcPr>
            <w:tcW w:w="858" w:type="dxa"/>
            <w:vMerge w:val="restart"/>
            <w:shd w:val="clear" w:color="auto" w:fill="auto"/>
            <w:vAlign w:val="center"/>
          </w:tcPr>
          <w:p w:rsidR="00AF4394" w:rsidRDefault="00EF2684">
            <w:pPr>
              <w:snapToGrid w:val="0"/>
              <w:jc w:val="center"/>
              <w:rPr>
                <w:sz w:val="18"/>
                <w:szCs w:val="18"/>
              </w:rPr>
            </w:pPr>
            <w:r>
              <w:rPr>
                <w:sz w:val="18"/>
                <w:szCs w:val="18"/>
              </w:rPr>
              <w:t>坍塌</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sz w:val="18"/>
                <w:szCs w:val="18"/>
              </w:rPr>
              <w:t>作业层钢筋堆放应分布均匀</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sz w:val="18"/>
                <w:szCs w:val="18"/>
              </w:rPr>
              <w:t>班组级</w:t>
            </w:r>
          </w:p>
        </w:tc>
        <w:tc>
          <w:tcPr>
            <w:tcW w:w="940" w:type="dxa"/>
            <w:vMerge w:val="restart"/>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：由项目专职安全员不定期巡检，对作业人员进行安全教育。</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25</w:t>
            </w:r>
          </w:p>
        </w:tc>
        <w:tc>
          <w:tcPr>
            <w:tcW w:w="866"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钢筋</w:t>
            </w:r>
          </w:p>
          <w:p w:rsidR="00AF4394" w:rsidRDefault="00EF2684">
            <w:pPr>
              <w:snapToGrid w:val="0"/>
              <w:jc w:val="center"/>
              <w:rPr>
                <w:sz w:val="18"/>
                <w:szCs w:val="18"/>
              </w:rPr>
            </w:pPr>
            <w:r>
              <w:rPr>
                <w:rFonts w:hAnsi="宋体" w:hint="eastAsia"/>
                <w:sz w:val="18"/>
                <w:szCs w:val="18"/>
              </w:rPr>
              <w:t>安装</w:t>
            </w: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安装基础钢筋</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马凳筋数量不足或安装位置不对</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坍塌</w:t>
            </w:r>
          </w:p>
        </w:tc>
        <w:tc>
          <w:tcPr>
            <w:tcW w:w="727" w:type="dxa"/>
            <w:vMerge w:val="restart"/>
            <w:shd w:val="clear" w:color="auto" w:fill="FF6100"/>
            <w:vAlign w:val="center"/>
          </w:tcPr>
          <w:p w:rsidR="00AF4394" w:rsidRDefault="00EF2684">
            <w:pPr>
              <w:snapToGrid w:val="0"/>
              <w:jc w:val="center"/>
              <w:rPr>
                <w:color w:val="FF6100"/>
                <w:sz w:val="18"/>
                <w:szCs w:val="18"/>
              </w:rPr>
            </w:pPr>
            <w:r>
              <w:rPr>
                <w:rFonts w:hAnsi="宋体" w:hint="eastAsia"/>
                <w:sz w:val="18"/>
                <w:szCs w:val="18"/>
              </w:rPr>
              <w:t>Ⅱ</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：根据设计文件制定方案并进行验算，严格按照方案执行。</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项目级</w:t>
            </w:r>
          </w:p>
        </w:tc>
        <w:tc>
          <w:tcPr>
            <w:tcW w:w="940" w:type="dxa"/>
            <w:vMerge w:val="restart"/>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：做好交底工作，加强过程检查，并禁止集中堆料。</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26</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底板钢筋绑扎未设置走道</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0000FF"/>
            <w:vAlign w:val="center"/>
          </w:tcPr>
          <w:p w:rsidR="00AF4394" w:rsidRDefault="00EF2684">
            <w:pPr>
              <w:snapToGrid w:val="0"/>
              <w:jc w:val="center"/>
              <w:rPr>
                <w:sz w:val="18"/>
                <w:szCs w:val="18"/>
              </w:rPr>
            </w:pPr>
            <w:r>
              <w:rPr>
                <w:rFonts w:ascii="宋体" w:hint="eastAsia"/>
                <w:kern w:val="0"/>
                <w:sz w:val="18"/>
                <w:szCs w:val="18"/>
              </w:rPr>
              <w:t>Ⅳ</w:t>
            </w: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铺设走道板，作业人员不得直接踩踏钢筋，不得攀爬钢筋上下。</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项目部设置专职安全员不定期巡查。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27</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安装墙柱钢筋</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高处作业未按照要求设置工作平台</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0000FF"/>
            <w:vAlign w:val="center"/>
          </w:tcPr>
          <w:p w:rsidR="00AF4394" w:rsidRDefault="00EF2684">
            <w:pPr>
              <w:snapToGrid w:val="0"/>
              <w:jc w:val="center"/>
              <w:rPr>
                <w:sz w:val="18"/>
                <w:szCs w:val="18"/>
              </w:rPr>
            </w:pPr>
            <w:r>
              <w:rPr>
                <w:rFonts w:ascii="宋体" w:hint="eastAsia"/>
                <w:kern w:val="0"/>
                <w:sz w:val="18"/>
                <w:szCs w:val="18"/>
              </w:rPr>
              <w:t>Ⅳ</w:t>
            </w:r>
          </w:p>
        </w:tc>
        <w:tc>
          <w:tcPr>
            <w:tcW w:w="5487"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按要求设置好临时通道，禁止攀爬钢筋骨架。</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做好交底和教育工作，加强检查。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28</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柱筋在</w:t>
            </w:r>
            <w:r>
              <w:rPr>
                <w:rFonts w:hint="eastAsia"/>
                <w:sz w:val="18"/>
                <w:szCs w:val="18"/>
              </w:rPr>
              <w:t>4</w:t>
            </w:r>
            <w:r>
              <w:rPr>
                <w:rFonts w:hint="eastAsia"/>
                <w:sz w:val="18"/>
                <w:szCs w:val="18"/>
              </w:rPr>
              <w:t>米以上时未设置可靠地斜撑或拉结</w:t>
            </w:r>
          </w:p>
          <w:p w:rsidR="00AF4394" w:rsidRDefault="00AF4394">
            <w:pPr>
              <w:snapToGrid w:val="0"/>
              <w:jc w:val="center"/>
              <w:rPr>
                <w:sz w:val="18"/>
                <w:szCs w:val="18"/>
              </w:rPr>
            </w:pP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rFonts w:hAnsi="宋体"/>
                <w:sz w:val="18"/>
                <w:szCs w:val="18"/>
              </w:rPr>
            </w:pPr>
            <w:r>
              <w:rPr>
                <w:rFonts w:ascii="宋体" w:hint="eastAsia"/>
                <w:kern w:val="0"/>
                <w:sz w:val="18"/>
                <w:szCs w:val="18"/>
              </w:rPr>
              <w:t>Ⅳ</w:t>
            </w:r>
          </w:p>
        </w:tc>
        <w:tc>
          <w:tcPr>
            <w:tcW w:w="5487"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设置临时支撑或拉结。</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做好交底工作，加强检查。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29</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安装梁、板钢筋</w:t>
            </w:r>
          </w:p>
        </w:tc>
        <w:tc>
          <w:tcPr>
            <w:tcW w:w="2343" w:type="dxa"/>
            <w:vMerge w:val="restart"/>
            <w:shd w:val="clear" w:color="auto" w:fill="auto"/>
            <w:vAlign w:val="center"/>
          </w:tcPr>
          <w:p w:rsidR="00AF4394" w:rsidRDefault="00EF2684">
            <w:pPr>
              <w:snapToGrid w:val="0"/>
              <w:jc w:val="center"/>
              <w:rPr>
                <w:sz w:val="18"/>
                <w:szCs w:val="18"/>
              </w:rPr>
            </w:pPr>
            <w:r>
              <w:rPr>
                <w:rFonts w:hint="eastAsia"/>
                <w:sz w:val="18"/>
                <w:szCs w:val="18"/>
              </w:rPr>
              <w:t>悬空大梁钢筋安装未按要求设置工作平台</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按要求设置工作平台。</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班组级</w:t>
            </w:r>
          </w:p>
        </w:tc>
        <w:tc>
          <w:tcPr>
            <w:tcW w:w="940" w:type="dxa"/>
            <w:vMerge w:val="restart"/>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做好交底和教育工作，专人监督检查。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29"/>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vAlign w:val="center"/>
          </w:tcPr>
          <w:p w:rsidR="00AF4394" w:rsidRDefault="00EF2684">
            <w:pPr>
              <w:snapToGrid w:val="0"/>
              <w:jc w:val="center"/>
              <w:rPr>
                <w:sz w:val="18"/>
                <w:szCs w:val="18"/>
              </w:rPr>
            </w:pPr>
            <w:r>
              <w:rPr>
                <w:rFonts w:hAnsi="宋体" w:hint="eastAsia"/>
                <w:sz w:val="18"/>
                <w:szCs w:val="18"/>
              </w:rPr>
              <w:lastRenderedPageBreak/>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3"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58"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7"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69"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40"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5"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3" w:type="dxa"/>
            <w:vMerge/>
            <w:vAlign w:val="center"/>
          </w:tcPr>
          <w:p w:rsidR="00AF4394" w:rsidRDefault="00AF4394">
            <w:pPr>
              <w:snapToGrid w:val="0"/>
              <w:jc w:val="center"/>
              <w:rPr>
                <w:sz w:val="18"/>
                <w:szCs w:val="18"/>
              </w:rPr>
            </w:pPr>
          </w:p>
        </w:tc>
        <w:tc>
          <w:tcPr>
            <w:tcW w:w="858"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7" w:type="dxa"/>
            <w:vMerge/>
            <w:vAlign w:val="center"/>
          </w:tcPr>
          <w:p w:rsidR="00AF4394" w:rsidRDefault="00AF4394">
            <w:pPr>
              <w:snapToGrid w:val="0"/>
              <w:jc w:val="center"/>
              <w:rPr>
                <w:sz w:val="18"/>
                <w:szCs w:val="18"/>
              </w:rPr>
            </w:pP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30</w:t>
            </w:r>
          </w:p>
        </w:tc>
        <w:tc>
          <w:tcPr>
            <w:tcW w:w="866"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钢筋</w:t>
            </w:r>
          </w:p>
          <w:p w:rsidR="00AF4394" w:rsidRDefault="00EF2684">
            <w:pPr>
              <w:snapToGrid w:val="0"/>
              <w:jc w:val="center"/>
              <w:rPr>
                <w:sz w:val="18"/>
                <w:szCs w:val="18"/>
              </w:rPr>
            </w:pPr>
            <w:r>
              <w:rPr>
                <w:rFonts w:hAnsi="宋体" w:hint="eastAsia"/>
                <w:sz w:val="18"/>
                <w:szCs w:val="18"/>
              </w:rPr>
              <w:t>安装</w:t>
            </w: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安装梁、板钢筋</w:t>
            </w:r>
          </w:p>
        </w:tc>
        <w:tc>
          <w:tcPr>
            <w:tcW w:w="234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落梁速度过快导致支撑及模板荷载突然加大</w:t>
            </w:r>
          </w:p>
        </w:tc>
        <w:tc>
          <w:tcPr>
            <w:tcW w:w="858"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坍塌</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7"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落梁时缓慢、均匀下落，使模板和支撑受力均衡稳定。</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班组级</w:t>
            </w:r>
          </w:p>
        </w:tc>
        <w:tc>
          <w:tcPr>
            <w:tcW w:w="940" w:type="dxa"/>
            <w:vMerge w:val="restart"/>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rFonts w:hAnsi="宋体"/>
                <w:sz w:val="18"/>
                <w:szCs w:val="18"/>
              </w:rPr>
            </w:pPr>
          </w:p>
        </w:tc>
        <w:tc>
          <w:tcPr>
            <w:tcW w:w="858" w:type="dxa"/>
            <w:vMerge/>
            <w:shd w:val="clear" w:color="auto" w:fill="auto"/>
            <w:vAlign w:val="center"/>
          </w:tcPr>
          <w:p w:rsidR="00AF4394" w:rsidRDefault="00AF4394">
            <w:pPr>
              <w:snapToGrid w:val="0"/>
              <w:jc w:val="center"/>
              <w:rPr>
                <w:rFonts w:hAnsi="宋体"/>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做好交底和教育工作，专落梁时现场专人指挥。</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rFonts w:hAnsi="宋体"/>
                <w:sz w:val="18"/>
                <w:szCs w:val="18"/>
              </w:rPr>
            </w:pPr>
          </w:p>
        </w:tc>
        <w:tc>
          <w:tcPr>
            <w:tcW w:w="858" w:type="dxa"/>
            <w:vMerge/>
            <w:shd w:val="clear" w:color="auto" w:fill="auto"/>
            <w:vAlign w:val="center"/>
          </w:tcPr>
          <w:p w:rsidR="00AF4394" w:rsidRDefault="00AF4394">
            <w:pPr>
              <w:snapToGrid w:val="0"/>
              <w:jc w:val="center"/>
              <w:rPr>
                <w:rFonts w:hAnsi="宋体"/>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31</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未采取防倾倒、坠落措施</w:t>
            </w:r>
          </w:p>
        </w:tc>
        <w:tc>
          <w:tcPr>
            <w:tcW w:w="858"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rFonts w:hAnsi="宋体"/>
                <w:sz w:val="18"/>
                <w:szCs w:val="18"/>
              </w:rPr>
            </w:pPr>
            <w:r>
              <w:rPr>
                <w:rFonts w:hAnsi="宋体" w:hint="eastAsia"/>
                <w:sz w:val="18"/>
                <w:szCs w:val="18"/>
              </w:rPr>
              <w:t>坠落、</w:t>
            </w:r>
          </w:p>
          <w:p w:rsidR="00AF4394" w:rsidRDefault="00EF2684">
            <w:pPr>
              <w:snapToGrid w:val="0"/>
              <w:jc w:val="center"/>
              <w:rPr>
                <w:rFonts w:hAnsi="宋体"/>
                <w:sz w:val="18"/>
                <w:szCs w:val="18"/>
              </w:rPr>
            </w:pPr>
            <w:r>
              <w:rPr>
                <w:rFonts w:hAnsi="宋体" w:hint="eastAsia"/>
                <w:sz w:val="18"/>
                <w:szCs w:val="18"/>
              </w:rPr>
              <w:t>其他</w:t>
            </w:r>
          </w:p>
          <w:p w:rsidR="00AF4394" w:rsidRDefault="00EF2684">
            <w:pPr>
              <w:snapToGrid w:val="0"/>
              <w:jc w:val="center"/>
              <w:rPr>
                <w:rFonts w:hAnsi="宋体"/>
                <w:sz w:val="18"/>
                <w:szCs w:val="18"/>
              </w:rPr>
            </w:pPr>
            <w:r>
              <w:rPr>
                <w:rFonts w:hAnsi="宋体"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ascii="宋体" w:hint="eastAsia"/>
                <w:kern w:val="0"/>
                <w:sz w:val="18"/>
                <w:szCs w:val="18"/>
              </w:rPr>
              <w:t>Ⅳ</w:t>
            </w:r>
          </w:p>
        </w:tc>
        <w:tc>
          <w:tcPr>
            <w:tcW w:w="5487"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作业层铺设走道板，设置临边防护设施。</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rFonts w:hAnsi="宋体"/>
                <w:sz w:val="18"/>
                <w:szCs w:val="18"/>
              </w:rPr>
            </w:pPr>
          </w:p>
        </w:tc>
        <w:tc>
          <w:tcPr>
            <w:tcW w:w="858" w:type="dxa"/>
            <w:vMerge/>
            <w:shd w:val="clear" w:color="auto" w:fill="auto"/>
            <w:vAlign w:val="center"/>
          </w:tcPr>
          <w:p w:rsidR="00AF4394" w:rsidRDefault="00AF4394">
            <w:pPr>
              <w:snapToGrid w:val="0"/>
              <w:jc w:val="center"/>
              <w:rPr>
                <w:rFonts w:hAnsi="宋体"/>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b/>
                <w:sz w:val="18"/>
                <w:szCs w:val="18"/>
              </w:rPr>
            </w:pPr>
            <w:r>
              <w:rPr>
                <w:rFonts w:hAnsi="宋体" w:hint="eastAsia"/>
                <w:b/>
                <w:sz w:val="18"/>
                <w:szCs w:val="18"/>
              </w:rPr>
              <w:t>管理措施：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rFonts w:hAnsi="宋体"/>
                <w:sz w:val="18"/>
                <w:szCs w:val="18"/>
              </w:rPr>
            </w:pPr>
          </w:p>
        </w:tc>
        <w:tc>
          <w:tcPr>
            <w:tcW w:w="858" w:type="dxa"/>
            <w:vMerge/>
            <w:shd w:val="clear" w:color="auto" w:fill="auto"/>
            <w:vAlign w:val="center"/>
          </w:tcPr>
          <w:p w:rsidR="00AF4394" w:rsidRDefault="00AF4394">
            <w:pPr>
              <w:snapToGrid w:val="0"/>
              <w:jc w:val="center"/>
              <w:rPr>
                <w:rFonts w:hAnsi="宋体"/>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3</w:t>
            </w:r>
            <w:r>
              <w:rPr>
                <w:sz w:val="18"/>
                <w:szCs w:val="18"/>
              </w:rPr>
              <w:t>2</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套筒接头安装</w:t>
            </w:r>
          </w:p>
        </w:tc>
        <w:tc>
          <w:tcPr>
            <w:tcW w:w="234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安装人员配合不协调</w:t>
            </w:r>
          </w:p>
        </w:tc>
        <w:tc>
          <w:tcPr>
            <w:tcW w:w="858"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rFonts w:hAnsi="宋体"/>
                <w:sz w:val="18"/>
                <w:szCs w:val="18"/>
              </w:rPr>
            </w:pPr>
            <w:r>
              <w:rPr>
                <w:rFonts w:hAnsi="宋体"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ascii="宋体" w:hint="eastAsia"/>
                <w:kern w:val="0"/>
                <w:sz w:val="18"/>
                <w:szCs w:val="18"/>
              </w:rPr>
              <w:t>Ⅳ</w:t>
            </w:r>
          </w:p>
        </w:tc>
        <w:tc>
          <w:tcPr>
            <w:tcW w:w="5487" w:type="dxa"/>
            <w:vAlign w:val="center"/>
          </w:tcPr>
          <w:p w:rsidR="00AF4394" w:rsidRDefault="00EF2684">
            <w:pPr>
              <w:snapToGrid w:val="0"/>
              <w:jc w:val="left"/>
              <w:rPr>
                <w:rFonts w:hAnsi="宋体"/>
                <w:b/>
                <w:sz w:val="18"/>
                <w:szCs w:val="18"/>
              </w:rPr>
            </w:pPr>
            <w:r>
              <w:rPr>
                <w:rFonts w:hAnsi="宋体" w:hint="eastAsia"/>
                <w:b/>
                <w:sz w:val="18"/>
                <w:szCs w:val="18"/>
              </w:rPr>
              <w:t>工程措施：</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做好安全交底和教育工作，要求安装人员能够长期配合工作。</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安装接头时用管钳扳手拧紧，使钢筋丝头在套筒中央位置相互顶紧。</w:t>
            </w:r>
          </w:p>
        </w:tc>
        <w:tc>
          <w:tcPr>
            <w:tcW w:w="1406" w:type="dxa"/>
            <w:vMerge/>
            <w:vAlign w:val="center"/>
          </w:tcPr>
          <w:p w:rsidR="00AF4394" w:rsidRDefault="00AF4394">
            <w:pPr>
              <w:snapToGrid w:val="0"/>
              <w:jc w:val="center"/>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val="restart"/>
            <w:shd w:val="clear" w:color="auto" w:fill="auto"/>
            <w:vAlign w:val="center"/>
          </w:tcPr>
          <w:p w:rsidR="00AF4394" w:rsidRDefault="00EF2684">
            <w:pPr>
              <w:snapToGrid w:val="0"/>
              <w:jc w:val="center"/>
              <w:rPr>
                <w:sz w:val="18"/>
                <w:szCs w:val="18"/>
              </w:rPr>
            </w:pPr>
            <w:r>
              <w:rPr>
                <w:rFonts w:hint="eastAsia"/>
                <w:sz w:val="18"/>
                <w:szCs w:val="18"/>
              </w:rPr>
              <w:t>33</w:t>
            </w: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钢筋接头插入套筒深度不足</w:t>
            </w:r>
          </w:p>
        </w:tc>
        <w:tc>
          <w:tcPr>
            <w:tcW w:w="858"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ascii="宋体" w:hint="eastAsia"/>
                <w:kern w:val="0"/>
                <w:sz w:val="18"/>
                <w:szCs w:val="18"/>
              </w:rPr>
              <w:t>Ⅳ</w:t>
            </w:r>
          </w:p>
        </w:tc>
        <w:tc>
          <w:tcPr>
            <w:tcW w:w="5487" w:type="dxa"/>
            <w:vAlign w:val="center"/>
          </w:tcPr>
          <w:p w:rsidR="00AF4394" w:rsidRDefault="00EF2684">
            <w:pPr>
              <w:snapToGrid w:val="0"/>
              <w:jc w:val="left"/>
              <w:rPr>
                <w:rFonts w:hAnsi="宋体"/>
                <w:b/>
                <w:sz w:val="18"/>
                <w:szCs w:val="18"/>
              </w:rPr>
            </w:pPr>
            <w:r>
              <w:rPr>
                <w:rFonts w:hAnsi="宋体" w:hint="eastAsia"/>
                <w:b/>
                <w:sz w:val="18"/>
                <w:szCs w:val="18"/>
              </w:rPr>
              <w:t>工程措施：</w:t>
            </w:r>
          </w:p>
        </w:tc>
        <w:tc>
          <w:tcPr>
            <w:tcW w:w="1406" w:type="dxa"/>
            <w:vMerge w:val="restart"/>
            <w:vAlign w:val="center"/>
          </w:tcPr>
          <w:p w:rsidR="00AF4394" w:rsidRDefault="00AF4394">
            <w:pPr>
              <w:snapToGrid w:val="0"/>
              <w:jc w:val="center"/>
              <w:rPr>
                <w:sz w:val="18"/>
                <w:szCs w:val="18"/>
              </w:rPr>
            </w:pPr>
          </w:p>
        </w:tc>
        <w:tc>
          <w:tcPr>
            <w:tcW w:w="669" w:type="dxa"/>
            <w:vMerge w:val="restart"/>
            <w:vAlign w:val="center"/>
          </w:tcPr>
          <w:p w:rsidR="00AF4394" w:rsidRDefault="00EF2684">
            <w:pPr>
              <w:snapToGrid w:val="0"/>
              <w:jc w:val="center"/>
              <w:rPr>
                <w:sz w:val="18"/>
                <w:szCs w:val="18"/>
              </w:rPr>
            </w:pPr>
            <w:r>
              <w:rPr>
                <w:rFonts w:hint="eastAsia"/>
                <w:sz w:val="18"/>
                <w:szCs w:val="18"/>
              </w:rPr>
              <w:t>作业人员</w:t>
            </w:r>
          </w:p>
        </w:tc>
        <w:tc>
          <w:tcPr>
            <w:tcW w:w="940" w:type="dxa"/>
            <w:vMerge w:val="restart"/>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做好安全交底和教育工作，要求安装人员能够长期配合工作。</w:t>
            </w:r>
          </w:p>
        </w:tc>
        <w:tc>
          <w:tcPr>
            <w:tcW w:w="1406" w:type="dxa"/>
            <w:vMerge/>
            <w:vAlign w:val="center"/>
          </w:tcPr>
          <w:p w:rsidR="00AF4394" w:rsidRDefault="00AF4394">
            <w:pPr>
              <w:snapToGrid w:val="0"/>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r w:rsidR="00AF4394">
        <w:trPr>
          <w:trHeight w:val="340"/>
          <w:jc w:val="center"/>
        </w:trPr>
        <w:tc>
          <w:tcPr>
            <w:tcW w:w="475"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3" w:type="dxa"/>
            <w:vMerge/>
            <w:shd w:val="clear" w:color="auto" w:fill="auto"/>
            <w:vAlign w:val="center"/>
          </w:tcPr>
          <w:p w:rsidR="00AF4394" w:rsidRDefault="00AF4394">
            <w:pPr>
              <w:snapToGrid w:val="0"/>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7"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安装接头时用管钳扳手拧紧，使钢筋丝头在套筒中央位置相互顶紧。</w:t>
            </w:r>
          </w:p>
        </w:tc>
        <w:tc>
          <w:tcPr>
            <w:tcW w:w="1406" w:type="dxa"/>
            <w:vMerge/>
            <w:vAlign w:val="center"/>
          </w:tcPr>
          <w:p w:rsidR="00AF4394" w:rsidRDefault="00AF4394">
            <w:pPr>
              <w:snapToGrid w:val="0"/>
              <w:rPr>
                <w:sz w:val="18"/>
                <w:szCs w:val="18"/>
              </w:rPr>
            </w:pPr>
          </w:p>
        </w:tc>
        <w:tc>
          <w:tcPr>
            <w:tcW w:w="669" w:type="dxa"/>
            <w:vMerge/>
            <w:vAlign w:val="center"/>
          </w:tcPr>
          <w:p w:rsidR="00AF4394" w:rsidRDefault="00AF4394">
            <w:pPr>
              <w:snapToGrid w:val="0"/>
              <w:jc w:val="center"/>
              <w:rPr>
                <w:sz w:val="18"/>
                <w:szCs w:val="18"/>
              </w:rPr>
            </w:pPr>
          </w:p>
        </w:tc>
        <w:tc>
          <w:tcPr>
            <w:tcW w:w="940" w:type="dxa"/>
            <w:vMerge/>
            <w:vAlign w:val="center"/>
          </w:tcPr>
          <w:p w:rsidR="00AF4394" w:rsidRDefault="00AF4394">
            <w:pPr>
              <w:snapToGrid w:val="0"/>
              <w:jc w:val="center"/>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jc w:val="center"/>
        <w:rPr>
          <w:rFonts w:ascii="黑体" w:eastAsia="黑体" w:hAnsi="黑体"/>
          <w:b/>
          <w:sz w:val="24"/>
        </w:rPr>
      </w:pPr>
    </w:p>
    <w:p w:rsidR="00AF4394" w:rsidRDefault="00AF4394">
      <w:pPr>
        <w:jc w:val="cente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模板工程作业活动风险分级管控清单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78"/>
        <w:gridCol w:w="886"/>
        <w:gridCol w:w="1229"/>
        <w:gridCol w:w="2136"/>
        <w:gridCol w:w="807"/>
        <w:gridCol w:w="659"/>
        <w:gridCol w:w="5559"/>
        <w:gridCol w:w="1569"/>
        <w:gridCol w:w="689"/>
        <w:gridCol w:w="1012"/>
      </w:tblGrid>
      <w:tr w:rsidR="00AF4394">
        <w:trPr>
          <w:trHeight w:val="680"/>
          <w:jc w:val="center"/>
        </w:trPr>
        <w:tc>
          <w:tcPr>
            <w:tcW w:w="478" w:type="dxa"/>
            <w:vAlign w:val="center"/>
          </w:tcPr>
          <w:p w:rsidR="00AF4394" w:rsidRDefault="00EF2684">
            <w:pPr>
              <w:snapToGrid w:val="0"/>
              <w:jc w:val="center"/>
              <w:rPr>
                <w:sz w:val="18"/>
                <w:szCs w:val="18"/>
              </w:rPr>
            </w:pPr>
            <w:r>
              <w:rPr>
                <w:rFonts w:hAnsi="宋体" w:hint="eastAsia"/>
                <w:sz w:val="18"/>
                <w:szCs w:val="18"/>
              </w:rPr>
              <w:t>序号</w:t>
            </w:r>
          </w:p>
        </w:tc>
        <w:tc>
          <w:tcPr>
            <w:tcW w:w="88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9"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136"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07" w:type="dxa"/>
            <w:vAlign w:val="center"/>
          </w:tcPr>
          <w:p w:rsidR="00AF4394" w:rsidRDefault="00EF2684">
            <w:pPr>
              <w:snapToGrid w:val="0"/>
              <w:jc w:val="center"/>
              <w:rPr>
                <w:sz w:val="18"/>
                <w:szCs w:val="18"/>
              </w:rPr>
            </w:pPr>
            <w:r>
              <w:rPr>
                <w:rFonts w:hAnsi="宋体" w:hint="eastAsia"/>
                <w:sz w:val="18"/>
                <w:szCs w:val="18"/>
              </w:rPr>
              <w:t>潜在事故类型</w:t>
            </w:r>
          </w:p>
        </w:tc>
        <w:tc>
          <w:tcPr>
            <w:tcW w:w="659" w:type="dxa"/>
            <w:vAlign w:val="center"/>
          </w:tcPr>
          <w:p w:rsidR="00AF4394" w:rsidRDefault="00EF2684">
            <w:pPr>
              <w:snapToGrid w:val="0"/>
              <w:jc w:val="center"/>
              <w:rPr>
                <w:sz w:val="18"/>
                <w:szCs w:val="18"/>
              </w:rPr>
            </w:pPr>
            <w:r>
              <w:rPr>
                <w:rFonts w:hAnsi="宋体" w:hint="eastAsia"/>
                <w:sz w:val="18"/>
                <w:szCs w:val="18"/>
              </w:rPr>
              <w:t>风险等级</w:t>
            </w:r>
          </w:p>
        </w:tc>
        <w:tc>
          <w:tcPr>
            <w:tcW w:w="5559" w:type="dxa"/>
            <w:vAlign w:val="center"/>
          </w:tcPr>
          <w:p w:rsidR="00AF4394" w:rsidRDefault="00EF2684">
            <w:pPr>
              <w:snapToGrid w:val="0"/>
              <w:jc w:val="center"/>
              <w:rPr>
                <w:sz w:val="18"/>
                <w:szCs w:val="18"/>
              </w:rPr>
            </w:pPr>
            <w:r>
              <w:rPr>
                <w:rFonts w:hAnsi="宋体" w:hint="eastAsia"/>
                <w:sz w:val="18"/>
                <w:szCs w:val="18"/>
              </w:rPr>
              <w:t>管控措施</w:t>
            </w:r>
          </w:p>
        </w:tc>
        <w:tc>
          <w:tcPr>
            <w:tcW w:w="1569" w:type="dxa"/>
            <w:vAlign w:val="center"/>
          </w:tcPr>
          <w:p w:rsidR="00AF4394" w:rsidRDefault="00EF2684">
            <w:pPr>
              <w:snapToGrid w:val="0"/>
              <w:jc w:val="center"/>
              <w:rPr>
                <w:sz w:val="18"/>
                <w:szCs w:val="18"/>
              </w:rPr>
            </w:pPr>
            <w:r>
              <w:rPr>
                <w:rFonts w:hAnsi="宋体" w:hint="eastAsia"/>
                <w:sz w:val="18"/>
                <w:szCs w:val="18"/>
              </w:rPr>
              <w:t>应急措施</w:t>
            </w:r>
          </w:p>
        </w:tc>
        <w:tc>
          <w:tcPr>
            <w:tcW w:w="689"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101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44"/>
          <w:jc w:val="center"/>
        </w:trPr>
        <w:tc>
          <w:tcPr>
            <w:tcW w:w="478" w:type="dxa"/>
            <w:vMerge w:val="restart"/>
            <w:vAlign w:val="center"/>
          </w:tcPr>
          <w:p w:rsidR="00AF4394" w:rsidRDefault="00EF2684">
            <w:pPr>
              <w:snapToGrid w:val="0"/>
              <w:jc w:val="center"/>
              <w:rPr>
                <w:sz w:val="18"/>
                <w:szCs w:val="18"/>
              </w:rPr>
            </w:pPr>
            <w:r>
              <w:rPr>
                <w:sz w:val="18"/>
                <w:szCs w:val="18"/>
              </w:rPr>
              <w:t>1</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加工</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材料堆放</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模板堆放高度过高；模板堆放距离基槽上口边缘较近。</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坍塌、</w:t>
            </w:r>
          </w:p>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：模板原材、半成品、成品堆放应符合规范要求。</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02"/>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：对模板堆放情况进行检查。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29"/>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45"/>
          <w:jc w:val="center"/>
        </w:trPr>
        <w:tc>
          <w:tcPr>
            <w:tcW w:w="478" w:type="dxa"/>
            <w:vMerge w:val="restart"/>
            <w:vAlign w:val="center"/>
          </w:tcPr>
          <w:p w:rsidR="00AF4394" w:rsidRDefault="00EF2684">
            <w:pPr>
              <w:snapToGrid w:val="0"/>
              <w:jc w:val="center"/>
              <w:rPr>
                <w:sz w:val="18"/>
                <w:szCs w:val="18"/>
              </w:rPr>
            </w:pPr>
            <w:r>
              <w:rPr>
                <w:sz w:val="18"/>
                <w:szCs w:val="18"/>
              </w:rPr>
              <w:t>2</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模板加工区未配置消防器材。</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火灾</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：模板加工区必须按照规范要求配置消防器材。</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3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：对加工区消防器材配备情况进行检查。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31"/>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31"/>
          <w:jc w:val="center"/>
        </w:trPr>
        <w:tc>
          <w:tcPr>
            <w:tcW w:w="478" w:type="dxa"/>
            <w:vMerge w:val="restart"/>
            <w:vAlign w:val="center"/>
          </w:tcPr>
          <w:p w:rsidR="00AF4394" w:rsidRDefault="00EF2684">
            <w:pPr>
              <w:snapToGrid w:val="0"/>
              <w:jc w:val="center"/>
              <w:rPr>
                <w:sz w:val="18"/>
                <w:szCs w:val="18"/>
              </w:rPr>
            </w:pPr>
            <w:r>
              <w:rPr>
                <w:sz w:val="18"/>
                <w:szCs w:val="18"/>
              </w:rPr>
              <w:t>3</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模板加工区未按平面布置要求与作业区、非施工区做有效隔离。</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火灾、其他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：模板加工区应按照总平面布置要求进行布置。</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1012" w:type="dxa"/>
            <w:vMerge w:val="restart"/>
            <w:vAlign w:val="center"/>
          </w:tcPr>
          <w:p w:rsidR="00AF4394" w:rsidRDefault="00AF4394">
            <w:pPr>
              <w:snapToGrid w:val="0"/>
              <w:jc w:val="center"/>
              <w:rPr>
                <w:b/>
                <w:sz w:val="18"/>
                <w:szCs w:val="18"/>
              </w:rPr>
            </w:pPr>
          </w:p>
        </w:tc>
      </w:tr>
      <w:tr w:rsidR="00AF4394">
        <w:trPr>
          <w:trHeight w:val="30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：对加工区布置、隔离情况进行监督检查。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9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31"/>
          <w:jc w:val="center"/>
        </w:trPr>
        <w:tc>
          <w:tcPr>
            <w:tcW w:w="478" w:type="dxa"/>
            <w:vMerge w:val="restart"/>
            <w:vAlign w:val="center"/>
          </w:tcPr>
          <w:p w:rsidR="00AF4394" w:rsidRDefault="00EF2684">
            <w:pPr>
              <w:snapToGrid w:val="0"/>
              <w:jc w:val="center"/>
              <w:rPr>
                <w:sz w:val="18"/>
                <w:szCs w:val="18"/>
              </w:rPr>
            </w:pPr>
            <w:r>
              <w:rPr>
                <w:sz w:val="18"/>
                <w:szCs w:val="18"/>
              </w:rPr>
              <w:t>4</w:t>
            </w:r>
          </w:p>
        </w:tc>
        <w:tc>
          <w:tcPr>
            <w:tcW w:w="886" w:type="dxa"/>
            <w:vMerge/>
            <w:vAlign w:val="center"/>
          </w:tcPr>
          <w:p w:rsidR="00AF4394" w:rsidRDefault="00AF4394">
            <w:pPr>
              <w:snapToGrid w:val="0"/>
              <w:jc w:val="center"/>
              <w:rPr>
                <w:sz w:val="18"/>
                <w:szCs w:val="18"/>
              </w:rPr>
            </w:pPr>
          </w:p>
        </w:tc>
        <w:tc>
          <w:tcPr>
            <w:tcW w:w="1229" w:type="dxa"/>
            <w:vMerge w:val="restart"/>
            <w:vAlign w:val="center"/>
          </w:tcPr>
          <w:p w:rsidR="00AF4394" w:rsidRDefault="00EF2684">
            <w:pPr>
              <w:snapToGrid w:val="0"/>
              <w:jc w:val="center"/>
              <w:rPr>
                <w:sz w:val="18"/>
                <w:szCs w:val="18"/>
              </w:rPr>
            </w:pPr>
            <w:r>
              <w:rPr>
                <w:rFonts w:hAnsi="宋体" w:hint="eastAsia"/>
                <w:sz w:val="18"/>
                <w:szCs w:val="18"/>
              </w:rPr>
              <w:t>模板、木方</w:t>
            </w:r>
          </w:p>
          <w:p w:rsidR="00AF4394" w:rsidRDefault="00EF2684">
            <w:pPr>
              <w:snapToGrid w:val="0"/>
              <w:jc w:val="center"/>
              <w:rPr>
                <w:sz w:val="18"/>
                <w:szCs w:val="18"/>
              </w:rPr>
            </w:pPr>
            <w:r>
              <w:rPr>
                <w:rFonts w:hAnsi="宋体" w:hint="eastAsia"/>
                <w:sz w:val="18"/>
                <w:szCs w:val="18"/>
              </w:rPr>
              <w:t>下料</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加工区未设置防护棚或防护棚设置不符合要求。</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：加工区设置双层防护棚，防护棚设置应符合规范要求。</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1012" w:type="dxa"/>
            <w:vMerge w:val="restart"/>
            <w:vAlign w:val="center"/>
          </w:tcPr>
          <w:p w:rsidR="00AF4394" w:rsidRDefault="00AF4394">
            <w:pPr>
              <w:snapToGrid w:val="0"/>
              <w:jc w:val="center"/>
              <w:rPr>
                <w:b/>
                <w:sz w:val="18"/>
                <w:szCs w:val="18"/>
              </w:rPr>
            </w:pPr>
          </w:p>
        </w:tc>
      </w:tr>
      <w:tr w:rsidR="00AF4394">
        <w:trPr>
          <w:trHeight w:val="23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：对防护棚进行验收并定期检查。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7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：作业人员正确佩戴安全帽。</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9"/>
          <w:jc w:val="center"/>
        </w:trPr>
        <w:tc>
          <w:tcPr>
            <w:tcW w:w="478" w:type="dxa"/>
            <w:vMerge w:val="restart"/>
            <w:vAlign w:val="center"/>
          </w:tcPr>
          <w:p w:rsidR="00AF4394" w:rsidRDefault="00EF2684">
            <w:pPr>
              <w:snapToGrid w:val="0"/>
              <w:jc w:val="center"/>
              <w:rPr>
                <w:sz w:val="18"/>
                <w:szCs w:val="18"/>
              </w:rPr>
            </w:pPr>
            <w:r>
              <w:rPr>
                <w:sz w:val="18"/>
                <w:szCs w:val="18"/>
              </w:rPr>
              <w:t>5</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作业人员戴手套操作加工机械时。</w:t>
            </w:r>
          </w:p>
        </w:tc>
        <w:tc>
          <w:tcPr>
            <w:tcW w:w="807" w:type="dxa"/>
            <w:vMerge w:val="restart"/>
            <w:vAlign w:val="center"/>
          </w:tcPr>
          <w:p w:rsidR="00AF4394" w:rsidRDefault="00EF2684">
            <w:pPr>
              <w:snapToGrid w:val="0"/>
              <w:jc w:val="center"/>
              <w:rPr>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1012" w:type="dxa"/>
            <w:vMerge w:val="restart"/>
            <w:vAlign w:val="center"/>
          </w:tcPr>
          <w:p w:rsidR="00AF4394" w:rsidRDefault="00AF4394">
            <w:pPr>
              <w:snapToGrid w:val="0"/>
              <w:jc w:val="center"/>
              <w:rPr>
                <w:b/>
                <w:sz w:val="18"/>
                <w:szCs w:val="18"/>
              </w:rPr>
            </w:pPr>
          </w:p>
        </w:tc>
      </w:tr>
      <w:tr w:rsidR="00AF4394">
        <w:trPr>
          <w:trHeight w:val="30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：对作业人员行为进行监督检查。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7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：作业人员在加工区作业时，必须穿工作服，不得戴手套。</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6"/>
          <w:jc w:val="center"/>
        </w:trPr>
        <w:tc>
          <w:tcPr>
            <w:tcW w:w="478" w:type="dxa"/>
            <w:vMerge w:val="restart"/>
            <w:vAlign w:val="center"/>
          </w:tcPr>
          <w:p w:rsidR="00AF4394" w:rsidRDefault="00EF2684">
            <w:pPr>
              <w:snapToGrid w:val="0"/>
              <w:jc w:val="center"/>
              <w:rPr>
                <w:sz w:val="18"/>
                <w:szCs w:val="18"/>
              </w:rPr>
            </w:pPr>
            <w:r>
              <w:rPr>
                <w:sz w:val="18"/>
                <w:szCs w:val="18"/>
              </w:rPr>
              <w:t>6</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加工区杂物及废料未做到</w:t>
            </w:r>
            <w:r>
              <w:rPr>
                <w:sz w:val="18"/>
                <w:szCs w:val="18"/>
              </w:rPr>
              <w:t>“</w:t>
            </w:r>
            <w:r>
              <w:rPr>
                <w:rFonts w:hAnsi="宋体" w:hint="eastAsia"/>
                <w:sz w:val="18"/>
                <w:szCs w:val="18"/>
              </w:rPr>
              <w:t>日产日清</w:t>
            </w:r>
            <w:r>
              <w:rPr>
                <w:sz w:val="18"/>
                <w:szCs w:val="18"/>
              </w:rPr>
              <w:t>”</w:t>
            </w:r>
            <w:r>
              <w:rPr>
                <w:rFonts w:hAnsi="宋体" w:hint="eastAsia"/>
                <w:sz w:val="18"/>
                <w:szCs w:val="18"/>
              </w:rPr>
              <w:t>。</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火灾、其他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：加工区清理做到</w:t>
            </w:r>
            <w:r>
              <w:rPr>
                <w:sz w:val="18"/>
                <w:szCs w:val="18"/>
              </w:rPr>
              <w:t>“</w:t>
            </w:r>
            <w:r>
              <w:rPr>
                <w:rFonts w:hAnsi="宋体" w:hint="eastAsia"/>
                <w:sz w:val="18"/>
                <w:szCs w:val="18"/>
              </w:rPr>
              <w:t>日产日清</w:t>
            </w:r>
            <w:r>
              <w:rPr>
                <w:sz w:val="18"/>
                <w:szCs w:val="18"/>
              </w:rPr>
              <w:t>”</w:t>
            </w:r>
            <w:r>
              <w:rPr>
                <w:rFonts w:hAnsi="宋体" w:hint="eastAsia"/>
                <w:sz w:val="18"/>
                <w:szCs w:val="18"/>
              </w:rPr>
              <w:t>。</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1012" w:type="dxa"/>
            <w:vMerge w:val="restart"/>
            <w:vAlign w:val="center"/>
          </w:tcPr>
          <w:p w:rsidR="00AF4394" w:rsidRDefault="00AF4394">
            <w:pPr>
              <w:snapToGrid w:val="0"/>
              <w:jc w:val="center"/>
              <w:rPr>
                <w:b/>
                <w:sz w:val="18"/>
                <w:szCs w:val="18"/>
              </w:rPr>
            </w:pPr>
          </w:p>
        </w:tc>
      </w:tr>
      <w:tr w:rsidR="00AF4394">
        <w:trPr>
          <w:trHeight w:val="48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：对加工区清理情况进行监督检查，制定考核评比制度，定期公示考核评比结果。</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1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08"/>
          <w:jc w:val="center"/>
        </w:trPr>
        <w:tc>
          <w:tcPr>
            <w:tcW w:w="478" w:type="dxa"/>
            <w:vMerge w:val="restart"/>
            <w:vAlign w:val="center"/>
          </w:tcPr>
          <w:p w:rsidR="00AF4394" w:rsidRDefault="00EF2684">
            <w:pPr>
              <w:snapToGrid w:val="0"/>
              <w:jc w:val="center"/>
              <w:rPr>
                <w:sz w:val="18"/>
                <w:szCs w:val="18"/>
              </w:rPr>
            </w:pPr>
            <w:r>
              <w:rPr>
                <w:sz w:val="18"/>
                <w:szCs w:val="18"/>
              </w:rPr>
              <w:t>7</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加工区机械在作业完毕后未切断电源。</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：作业完毕关闭机械开关、切断电源。</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1012" w:type="dxa"/>
            <w:vMerge w:val="restart"/>
            <w:vAlign w:val="center"/>
          </w:tcPr>
          <w:p w:rsidR="00AF4394" w:rsidRDefault="00AF4394">
            <w:pPr>
              <w:snapToGrid w:val="0"/>
              <w:jc w:val="center"/>
              <w:rPr>
                <w:b/>
                <w:sz w:val="18"/>
                <w:szCs w:val="18"/>
              </w:rPr>
            </w:pPr>
          </w:p>
        </w:tc>
      </w:tr>
      <w:tr w:rsidR="00AF4394">
        <w:trPr>
          <w:trHeight w:val="18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：制定考核评比制度，定期公示考核评比结果。</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9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80"/>
          <w:jc w:val="center"/>
        </w:trPr>
        <w:tc>
          <w:tcPr>
            <w:tcW w:w="478"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8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9"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136"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07" w:type="dxa"/>
            <w:vAlign w:val="center"/>
          </w:tcPr>
          <w:p w:rsidR="00AF4394" w:rsidRDefault="00EF2684">
            <w:pPr>
              <w:snapToGrid w:val="0"/>
              <w:jc w:val="center"/>
              <w:rPr>
                <w:sz w:val="18"/>
                <w:szCs w:val="18"/>
              </w:rPr>
            </w:pPr>
            <w:r>
              <w:rPr>
                <w:rFonts w:hAnsi="宋体" w:hint="eastAsia"/>
                <w:sz w:val="18"/>
                <w:szCs w:val="18"/>
              </w:rPr>
              <w:t>潜在事故类型</w:t>
            </w:r>
          </w:p>
        </w:tc>
        <w:tc>
          <w:tcPr>
            <w:tcW w:w="659" w:type="dxa"/>
            <w:vAlign w:val="center"/>
          </w:tcPr>
          <w:p w:rsidR="00AF4394" w:rsidRDefault="00EF2684">
            <w:pPr>
              <w:snapToGrid w:val="0"/>
              <w:jc w:val="center"/>
              <w:rPr>
                <w:sz w:val="18"/>
                <w:szCs w:val="18"/>
              </w:rPr>
            </w:pPr>
            <w:r>
              <w:rPr>
                <w:rFonts w:hAnsi="宋体" w:hint="eastAsia"/>
                <w:sz w:val="18"/>
                <w:szCs w:val="18"/>
              </w:rPr>
              <w:t>风险等级</w:t>
            </w:r>
          </w:p>
        </w:tc>
        <w:tc>
          <w:tcPr>
            <w:tcW w:w="5559" w:type="dxa"/>
            <w:vAlign w:val="center"/>
          </w:tcPr>
          <w:p w:rsidR="00AF4394" w:rsidRDefault="00EF2684">
            <w:pPr>
              <w:snapToGrid w:val="0"/>
              <w:jc w:val="center"/>
              <w:rPr>
                <w:sz w:val="18"/>
                <w:szCs w:val="18"/>
              </w:rPr>
            </w:pPr>
            <w:r>
              <w:rPr>
                <w:rFonts w:hAnsi="宋体" w:hint="eastAsia"/>
                <w:sz w:val="18"/>
                <w:szCs w:val="18"/>
              </w:rPr>
              <w:t>管控措施</w:t>
            </w:r>
          </w:p>
        </w:tc>
        <w:tc>
          <w:tcPr>
            <w:tcW w:w="1569" w:type="dxa"/>
            <w:vAlign w:val="center"/>
          </w:tcPr>
          <w:p w:rsidR="00AF4394" w:rsidRDefault="00EF2684">
            <w:pPr>
              <w:snapToGrid w:val="0"/>
              <w:jc w:val="center"/>
              <w:rPr>
                <w:sz w:val="18"/>
                <w:szCs w:val="18"/>
              </w:rPr>
            </w:pPr>
            <w:r>
              <w:rPr>
                <w:rFonts w:hAnsi="宋体" w:hint="eastAsia"/>
                <w:sz w:val="18"/>
                <w:szCs w:val="18"/>
              </w:rPr>
              <w:t>应急措施</w:t>
            </w:r>
          </w:p>
        </w:tc>
        <w:tc>
          <w:tcPr>
            <w:tcW w:w="689"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101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18"/>
          <w:jc w:val="center"/>
        </w:trPr>
        <w:tc>
          <w:tcPr>
            <w:tcW w:w="478" w:type="dxa"/>
            <w:vMerge w:val="restart"/>
            <w:vAlign w:val="center"/>
          </w:tcPr>
          <w:p w:rsidR="00AF4394" w:rsidRDefault="00EF2684">
            <w:pPr>
              <w:snapToGrid w:val="0"/>
              <w:jc w:val="center"/>
              <w:rPr>
                <w:sz w:val="18"/>
                <w:szCs w:val="18"/>
              </w:rPr>
            </w:pPr>
            <w:r>
              <w:rPr>
                <w:sz w:val="18"/>
                <w:szCs w:val="18"/>
              </w:rPr>
              <w:t>8</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加工</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模板、木方</w:t>
            </w:r>
          </w:p>
          <w:p w:rsidR="00AF4394" w:rsidRDefault="00EF2684">
            <w:pPr>
              <w:snapToGrid w:val="0"/>
              <w:jc w:val="center"/>
              <w:rPr>
                <w:sz w:val="18"/>
                <w:szCs w:val="18"/>
              </w:rPr>
            </w:pPr>
            <w:r>
              <w:rPr>
                <w:rFonts w:hAnsi="宋体" w:hint="eastAsia"/>
                <w:sz w:val="18"/>
                <w:szCs w:val="18"/>
              </w:rPr>
              <w:t>下料</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模板拼装不牢固。</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：模板拼装应严密、牢固。</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1012" w:type="dxa"/>
            <w:vMerge w:val="restart"/>
            <w:vAlign w:val="center"/>
          </w:tcPr>
          <w:p w:rsidR="00AF4394" w:rsidRDefault="00AF4394">
            <w:pPr>
              <w:snapToGrid w:val="0"/>
              <w:jc w:val="center"/>
              <w:rPr>
                <w:b/>
                <w:sz w:val="18"/>
                <w:szCs w:val="18"/>
              </w:rPr>
            </w:pPr>
          </w:p>
        </w:tc>
      </w:tr>
      <w:tr w:rsidR="00AF4394">
        <w:trPr>
          <w:trHeight w:val="27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：拼装好的模板运输前进行检查。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8"/>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：作业人员正确佩戴安全帽。</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95"/>
          <w:jc w:val="center"/>
        </w:trPr>
        <w:tc>
          <w:tcPr>
            <w:tcW w:w="478" w:type="dxa"/>
            <w:vMerge w:val="restart"/>
            <w:vAlign w:val="center"/>
          </w:tcPr>
          <w:p w:rsidR="00AF4394" w:rsidRDefault="00EF2684">
            <w:pPr>
              <w:snapToGrid w:val="0"/>
              <w:jc w:val="center"/>
              <w:rPr>
                <w:sz w:val="18"/>
                <w:szCs w:val="18"/>
              </w:rPr>
            </w:pPr>
            <w:r>
              <w:rPr>
                <w:sz w:val="18"/>
                <w:szCs w:val="18"/>
              </w:rPr>
              <w:t>9</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运输</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模板运输</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模板吊运使用的钢丝绳断股起毛。</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：钢丝绳应符合《起重机钢丝绳保养、维护、安装、检验和报废》</w:t>
            </w:r>
            <w:r>
              <w:rPr>
                <w:sz w:val="18"/>
                <w:szCs w:val="18"/>
              </w:rPr>
              <w:t>GB/T5972</w:t>
            </w:r>
            <w:r>
              <w:rPr>
                <w:rFonts w:hAnsi="宋体" w:hint="eastAsia"/>
                <w:sz w:val="18"/>
                <w:szCs w:val="18"/>
              </w:rPr>
              <w:t>标准要求。</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1012" w:type="dxa"/>
            <w:vMerge w:val="restart"/>
            <w:vAlign w:val="center"/>
          </w:tcPr>
          <w:p w:rsidR="00AF4394" w:rsidRDefault="00AF4394">
            <w:pPr>
              <w:snapToGrid w:val="0"/>
              <w:jc w:val="center"/>
              <w:rPr>
                <w:b/>
                <w:sz w:val="18"/>
                <w:szCs w:val="18"/>
              </w:rPr>
            </w:pPr>
          </w:p>
        </w:tc>
      </w:tr>
      <w:tr w:rsidR="00AF4394">
        <w:trPr>
          <w:trHeight w:val="68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：吊运前专人对钢丝绳进行检查；定期检查是否达到报废标准。</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7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94"/>
          <w:jc w:val="center"/>
        </w:trPr>
        <w:tc>
          <w:tcPr>
            <w:tcW w:w="478" w:type="dxa"/>
            <w:vMerge w:val="restart"/>
            <w:vAlign w:val="center"/>
          </w:tcPr>
          <w:p w:rsidR="00AF4394" w:rsidRDefault="00EF2684">
            <w:pPr>
              <w:snapToGrid w:val="0"/>
              <w:jc w:val="center"/>
              <w:rPr>
                <w:sz w:val="18"/>
                <w:szCs w:val="18"/>
              </w:rPr>
            </w:pPr>
            <w:r>
              <w:rPr>
                <w:sz w:val="18"/>
                <w:szCs w:val="18"/>
              </w:rPr>
              <w:t>10</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吊运大模板或整体模板时，吊点不足。</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：吊运大块或整体模板时，竖向吊运不应少于两个吊点，水平吊运不应少于四个吊点。</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1012" w:type="dxa"/>
            <w:vMerge w:val="restart"/>
            <w:vAlign w:val="center"/>
          </w:tcPr>
          <w:p w:rsidR="00AF4394" w:rsidRDefault="00AF4394">
            <w:pPr>
              <w:snapToGrid w:val="0"/>
              <w:jc w:val="center"/>
              <w:rPr>
                <w:b/>
                <w:sz w:val="18"/>
                <w:szCs w:val="18"/>
              </w:rPr>
            </w:pPr>
          </w:p>
        </w:tc>
      </w:tr>
      <w:tr w:rsidR="00AF4394">
        <w:trPr>
          <w:trHeight w:val="274"/>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：吊运前专人检查吊点情况。</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66"/>
          <w:jc w:val="center"/>
        </w:trPr>
        <w:tc>
          <w:tcPr>
            <w:tcW w:w="478" w:type="dxa"/>
            <w:vMerge w:val="restart"/>
            <w:vAlign w:val="center"/>
          </w:tcPr>
          <w:p w:rsidR="00AF4394" w:rsidRDefault="00EF2684">
            <w:pPr>
              <w:snapToGrid w:val="0"/>
              <w:jc w:val="center"/>
              <w:rPr>
                <w:sz w:val="18"/>
                <w:szCs w:val="18"/>
              </w:rPr>
            </w:pPr>
            <w:r>
              <w:rPr>
                <w:sz w:val="18"/>
                <w:szCs w:val="18"/>
              </w:rPr>
              <w:t>11</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吊运散装模板时，堆码不整齐、捆绑不牢固。</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：吊运散装模板时，必须码放整齐，待捆绑牢固后方可起吊。</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9"/>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：吊运前专人检查吊点情况。</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0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94"/>
          <w:jc w:val="center"/>
        </w:trPr>
        <w:tc>
          <w:tcPr>
            <w:tcW w:w="478" w:type="dxa"/>
            <w:vMerge w:val="restart"/>
            <w:vAlign w:val="center"/>
          </w:tcPr>
          <w:p w:rsidR="00AF4394" w:rsidRDefault="00EF2684">
            <w:pPr>
              <w:snapToGrid w:val="0"/>
              <w:jc w:val="center"/>
              <w:rPr>
                <w:sz w:val="18"/>
                <w:szCs w:val="18"/>
              </w:rPr>
            </w:pPr>
            <w:r>
              <w:rPr>
                <w:sz w:val="18"/>
                <w:szCs w:val="18"/>
              </w:rPr>
              <w:t>12</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恶劣天气下进行模板吊运。</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sz w:val="18"/>
                <w:szCs w:val="18"/>
              </w:rPr>
              <w:t>5</w:t>
            </w:r>
            <w:r>
              <w:rPr>
                <w:rFonts w:hAnsi="宋体" w:hint="eastAsia"/>
                <w:sz w:val="18"/>
                <w:szCs w:val="18"/>
              </w:rPr>
              <w:t>级风及其以上应停止一切吊运作业；大雾等影响视线的天气情况下禁止吊运模板。</w:t>
            </w:r>
          </w:p>
        </w:tc>
        <w:tc>
          <w:tcPr>
            <w:tcW w:w="1569" w:type="dxa"/>
            <w:vMerge w:val="restart"/>
            <w:vAlign w:val="center"/>
          </w:tcPr>
          <w:p w:rsidR="00AF4394" w:rsidRDefault="00EF2684">
            <w:pPr>
              <w:snapToGrid w:val="0"/>
              <w:jc w:val="left"/>
              <w:rPr>
                <w:b/>
                <w:sz w:val="18"/>
                <w:szCs w:val="18"/>
              </w:rPr>
            </w:pPr>
            <w:r>
              <w:rPr>
                <w:rFonts w:hAnsi="宋体" w:hint="eastAsia"/>
                <w:sz w:val="18"/>
                <w:szCs w:val="18"/>
              </w:rPr>
              <w:t>立即停止作业。</w:t>
            </w:r>
          </w:p>
        </w:tc>
        <w:tc>
          <w:tcPr>
            <w:tcW w:w="689"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1012" w:type="dxa"/>
            <w:vMerge w:val="restart"/>
            <w:vAlign w:val="center"/>
          </w:tcPr>
          <w:p w:rsidR="00AF4394" w:rsidRDefault="00AF4394">
            <w:pPr>
              <w:snapToGrid w:val="0"/>
              <w:jc w:val="center"/>
              <w:rPr>
                <w:b/>
                <w:sz w:val="18"/>
                <w:szCs w:val="18"/>
              </w:rPr>
            </w:pPr>
          </w:p>
        </w:tc>
      </w:tr>
      <w:tr w:rsidR="00AF4394">
        <w:trPr>
          <w:trHeight w:val="34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61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：恶劣天气下，由设备管理员、专职安全员监督检查。</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8"/>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61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31"/>
          <w:jc w:val="center"/>
        </w:trPr>
        <w:tc>
          <w:tcPr>
            <w:tcW w:w="478" w:type="dxa"/>
            <w:vMerge w:val="restart"/>
            <w:vAlign w:val="center"/>
          </w:tcPr>
          <w:p w:rsidR="00AF4394" w:rsidRDefault="00EF2684">
            <w:pPr>
              <w:snapToGrid w:val="0"/>
              <w:jc w:val="center"/>
              <w:rPr>
                <w:sz w:val="18"/>
                <w:szCs w:val="18"/>
              </w:rPr>
            </w:pPr>
            <w:r>
              <w:rPr>
                <w:sz w:val="18"/>
                <w:szCs w:val="18"/>
              </w:rPr>
              <w:t>13</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模板起吊离地面</w:t>
            </w:r>
            <w:r>
              <w:rPr>
                <w:sz w:val="18"/>
                <w:szCs w:val="18"/>
              </w:rPr>
              <w:t>1m</w:t>
            </w:r>
            <w:r>
              <w:rPr>
                <w:rFonts w:hAnsi="宋体" w:hint="eastAsia"/>
                <w:sz w:val="18"/>
                <w:szCs w:val="18"/>
              </w:rPr>
              <w:t>以上后作业人员进入起吊位置下方。</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：模板起吊后疏散周边人员，禁止人员靠近吊运作业区。</w:t>
            </w:r>
          </w:p>
        </w:tc>
        <w:tc>
          <w:tcPr>
            <w:tcW w:w="1569" w:type="dxa"/>
            <w:vMerge w:val="restart"/>
            <w:vAlign w:val="center"/>
          </w:tcPr>
          <w:p w:rsidR="00AF4394" w:rsidRDefault="00EF2684">
            <w:pPr>
              <w:snapToGrid w:val="0"/>
              <w:jc w:val="left"/>
              <w:rPr>
                <w:sz w:val="18"/>
                <w:szCs w:val="18"/>
              </w:rPr>
            </w:pPr>
            <w:r>
              <w:rPr>
                <w:rFonts w:hAnsi="宋体" w:hint="eastAsia"/>
                <w:sz w:val="18"/>
                <w:szCs w:val="18"/>
              </w:rPr>
              <w:t>立即疏散人员。</w:t>
            </w: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4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：专人进行检查监督。</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16"/>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80"/>
          <w:jc w:val="center"/>
        </w:trPr>
        <w:tc>
          <w:tcPr>
            <w:tcW w:w="478"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8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9"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136"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07" w:type="dxa"/>
            <w:vAlign w:val="center"/>
          </w:tcPr>
          <w:p w:rsidR="00AF4394" w:rsidRDefault="00EF2684">
            <w:pPr>
              <w:snapToGrid w:val="0"/>
              <w:jc w:val="center"/>
              <w:rPr>
                <w:sz w:val="18"/>
                <w:szCs w:val="18"/>
              </w:rPr>
            </w:pPr>
            <w:r>
              <w:rPr>
                <w:rFonts w:hAnsi="宋体" w:hint="eastAsia"/>
                <w:sz w:val="18"/>
                <w:szCs w:val="18"/>
              </w:rPr>
              <w:t>潜在事故类型</w:t>
            </w:r>
          </w:p>
        </w:tc>
        <w:tc>
          <w:tcPr>
            <w:tcW w:w="659" w:type="dxa"/>
            <w:vAlign w:val="center"/>
          </w:tcPr>
          <w:p w:rsidR="00AF4394" w:rsidRDefault="00EF2684">
            <w:pPr>
              <w:snapToGrid w:val="0"/>
              <w:jc w:val="center"/>
              <w:rPr>
                <w:sz w:val="18"/>
                <w:szCs w:val="18"/>
              </w:rPr>
            </w:pPr>
            <w:r>
              <w:rPr>
                <w:rFonts w:hAnsi="宋体" w:hint="eastAsia"/>
                <w:sz w:val="18"/>
                <w:szCs w:val="18"/>
              </w:rPr>
              <w:t>风险等级</w:t>
            </w:r>
          </w:p>
        </w:tc>
        <w:tc>
          <w:tcPr>
            <w:tcW w:w="5559" w:type="dxa"/>
            <w:vAlign w:val="center"/>
          </w:tcPr>
          <w:p w:rsidR="00AF4394" w:rsidRDefault="00EF2684">
            <w:pPr>
              <w:snapToGrid w:val="0"/>
              <w:jc w:val="center"/>
              <w:rPr>
                <w:sz w:val="18"/>
                <w:szCs w:val="18"/>
              </w:rPr>
            </w:pPr>
            <w:r>
              <w:rPr>
                <w:rFonts w:hAnsi="宋体" w:hint="eastAsia"/>
                <w:sz w:val="18"/>
                <w:szCs w:val="18"/>
              </w:rPr>
              <w:t>管控措施</w:t>
            </w:r>
          </w:p>
        </w:tc>
        <w:tc>
          <w:tcPr>
            <w:tcW w:w="1569" w:type="dxa"/>
            <w:vAlign w:val="center"/>
          </w:tcPr>
          <w:p w:rsidR="00AF4394" w:rsidRDefault="00EF2684">
            <w:pPr>
              <w:snapToGrid w:val="0"/>
              <w:jc w:val="center"/>
              <w:rPr>
                <w:sz w:val="18"/>
                <w:szCs w:val="18"/>
              </w:rPr>
            </w:pPr>
            <w:r>
              <w:rPr>
                <w:rFonts w:hAnsi="宋体" w:hint="eastAsia"/>
                <w:sz w:val="18"/>
                <w:szCs w:val="18"/>
              </w:rPr>
              <w:t>应急措施</w:t>
            </w:r>
          </w:p>
        </w:tc>
        <w:tc>
          <w:tcPr>
            <w:tcW w:w="689"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101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83"/>
          <w:jc w:val="center"/>
        </w:trPr>
        <w:tc>
          <w:tcPr>
            <w:tcW w:w="478" w:type="dxa"/>
            <w:vMerge w:val="restart"/>
            <w:vAlign w:val="center"/>
          </w:tcPr>
          <w:p w:rsidR="00AF4394" w:rsidRDefault="00EF2684">
            <w:pPr>
              <w:snapToGrid w:val="0"/>
              <w:jc w:val="center"/>
              <w:rPr>
                <w:sz w:val="18"/>
                <w:szCs w:val="18"/>
              </w:rPr>
            </w:pPr>
            <w:r>
              <w:rPr>
                <w:sz w:val="18"/>
                <w:szCs w:val="18"/>
              </w:rPr>
              <w:t>14</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运输</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模板运输</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超荷载进行模板吊运。</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：塔吊力矩限位器应灵敏有效。</w:t>
            </w:r>
          </w:p>
        </w:tc>
        <w:tc>
          <w:tcPr>
            <w:tcW w:w="1569" w:type="dxa"/>
            <w:vMerge w:val="restart"/>
            <w:vAlign w:val="center"/>
          </w:tcPr>
          <w:p w:rsidR="00AF4394" w:rsidRDefault="00EF2684">
            <w:pPr>
              <w:snapToGrid w:val="0"/>
              <w:jc w:val="left"/>
              <w:rPr>
                <w:b/>
                <w:sz w:val="18"/>
                <w:szCs w:val="18"/>
              </w:rPr>
            </w:pPr>
            <w:r>
              <w:rPr>
                <w:rFonts w:hAnsi="宋体" w:hint="eastAsia"/>
                <w:sz w:val="18"/>
                <w:szCs w:val="18"/>
              </w:rPr>
              <w:t>立即停止吊运。</w:t>
            </w:r>
          </w:p>
        </w:tc>
        <w:tc>
          <w:tcPr>
            <w:tcW w:w="689"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1012" w:type="dxa"/>
            <w:vMerge w:val="restart"/>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61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：设备管理员进行监督检查，严格控制吊运重量。</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61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restart"/>
            <w:vAlign w:val="center"/>
          </w:tcPr>
          <w:p w:rsidR="00AF4394" w:rsidRDefault="00EF2684">
            <w:pPr>
              <w:snapToGrid w:val="0"/>
              <w:jc w:val="center"/>
              <w:rPr>
                <w:sz w:val="18"/>
                <w:szCs w:val="18"/>
              </w:rPr>
            </w:pPr>
            <w:r>
              <w:rPr>
                <w:sz w:val="18"/>
                <w:szCs w:val="18"/>
              </w:rPr>
              <w:t>15</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夜间吊运模板时照明未设置或照明不足。</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：夜间吊运前应设置足够照明。</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：吊运前专人对照明设置情况进行检查，塔吊司机司索试吊确认照明情况。</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restart"/>
            <w:vAlign w:val="center"/>
          </w:tcPr>
          <w:p w:rsidR="00AF4394" w:rsidRDefault="00EF2684">
            <w:pPr>
              <w:snapToGrid w:val="0"/>
              <w:jc w:val="center"/>
              <w:rPr>
                <w:sz w:val="18"/>
                <w:szCs w:val="18"/>
              </w:rPr>
            </w:pPr>
            <w:r>
              <w:rPr>
                <w:sz w:val="18"/>
                <w:szCs w:val="18"/>
              </w:rPr>
              <w:t>16</w:t>
            </w:r>
          </w:p>
        </w:tc>
        <w:tc>
          <w:tcPr>
            <w:tcW w:w="886" w:type="dxa"/>
            <w:vMerge/>
            <w:vAlign w:val="center"/>
          </w:tcPr>
          <w:p w:rsidR="00AF4394" w:rsidRDefault="00AF4394">
            <w:pPr>
              <w:snapToGrid w:val="0"/>
              <w:jc w:val="center"/>
              <w:rPr>
                <w:sz w:val="18"/>
                <w:szCs w:val="18"/>
              </w:rPr>
            </w:pPr>
          </w:p>
        </w:tc>
        <w:tc>
          <w:tcPr>
            <w:tcW w:w="1229" w:type="dxa"/>
            <w:vMerge w:val="restart"/>
            <w:vAlign w:val="center"/>
          </w:tcPr>
          <w:p w:rsidR="00AF4394" w:rsidRDefault="00EF2684">
            <w:pPr>
              <w:snapToGrid w:val="0"/>
              <w:jc w:val="center"/>
              <w:rPr>
                <w:sz w:val="18"/>
                <w:szCs w:val="18"/>
              </w:rPr>
            </w:pPr>
            <w:r>
              <w:rPr>
                <w:rFonts w:hAnsi="宋体" w:hint="eastAsia"/>
                <w:sz w:val="18"/>
                <w:szCs w:val="18"/>
              </w:rPr>
              <w:t>模板安放</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模板就位后，未连接牢固即摘除卡环。</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：吊运应稳起稳落，待模板就位连接牢固后，检查确认后方可摘除卡环。</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restart"/>
            <w:vAlign w:val="center"/>
          </w:tcPr>
          <w:p w:rsidR="00AF4394" w:rsidRDefault="00EF2684">
            <w:pPr>
              <w:snapToGrid w:val="0"/>
              <w:jc w:val="center"/>
              <w:rPr>
                <w:sz w:val="18"/>
                <w:szCs w:val="18"/>
              </w:rPr>
            </w:pPr>
            <w:r>
              <w:rPr>
                <w:sz w:val="18"/>
                <w:szCs w:val="18"/>
              </w:rPr>
              <w:t>17</w:t>
            </w:r>
          </w:p>
        </w:tc>
        <w:tc>
          <w:tcPr>
            <w:tcW w:w="886" w:type="dxa"/>
            <w:vMerge/>
            <w:vAlign w:val="center"/>
          </w:tcPr>
          <w:p w:rsidR="00AF4394" w:rsidRDefault="00AF4394">
            <w:pPr>
              <w:snapToGrid w:val="0"/>
              <w:jc w:val="center"/>
              <w:rPr>
                <w:sz w:val="18"/>
                <w:szCs w:val="18"/>
              </w:rPr>
            </w:pPr>
          </w:p>
        </w:tc>
        <w:tc>
          <w:tcPr>
            <w:tcW w:w="1229" w:type="dxa"/>
            <w:vMerge w:val="restart"/>
            <w:vAlign w:val="center"/>
          </w:tcPr>
          <w:p w:rsidR="00AF4394" w:rsidRDefault="00EF2684">
            <w:pPr>
              <w:snapToGrid w:val="0"/>
              <w:jc w:val="center"/>
              <w:rPr>
                <w:sz w:val="18"/>
                <w:szCs w:val="18"/>
              </w:rPr>
            </w:pPr>
            <w:r>
              <w:rPr>
                <w:rFonts w:hAnsi="宋体" w:hint="eastAsia"/>
                <w:sz w:val="18"/>
                <w:szCs w:val="18"/>
              </w:rPr>
              <w:t>构配件运输</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构配件吊运时未使用料具或料具不符合要求。</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：构配件吊运应使用料具，料具吊点设置符合规范要求。</w:t>
            </w:r>
          </w:p>
        </w:tc>
        <w:tc>
          <w:tcPr>
            <w:tcW w:w="1569" w:type="dxa"/>
            <w:vMerge w:val="restart"/>
            <w:vAlign w:val="center"/>
          </w:tcPr>
          <w:p w:rsidR="00AF4394" w:rsidRDefault="00EF2684">
            <w:pPr>
              <w:snapToGrid w:val="0"/>
              <w:jc w:val="left"/>
              <w:rPr>
                <w:b/>
                <w:sz w:val="18"/>
                <w:szCs w:val="18"/>
              </w:rPr>
            </w:pPr>
            <w:r>
              <w:rPr>
                <w:rFonts w:hAnsi="宋体" w:hint="eastAsia"/>
                <w:sz w:val="18"/>
                <w:szCs w:val="18"/>
              </w:rPr>
              <w:t>立即停止吊运。</w:t>
            </w: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：组织专人对料具进行验收，吊运前监督检查。</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restart"/>
            <w:vAlign w:val="center"/>
          </w:tcPr>
          <w:p w:rsidR="00AF4394" w:rsidRDefault="00EF2684">
            <w:pPr>
              <w:snapToGrid w:val="0"/>
              <w:jc w:val="center"/>
              <w:rPr>
                <w:sz w:val="18"/>
                <w:szCs w:val="18"/>
              </w:rPr>
            </w:pPr>
            <w:r>
              <w:rPr>
                <w:sz w:val="18"/>
                <w:szCs w:val="18"/>
              </w:rPr>
              <w:t>18</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安装</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墙柱模板</w:t>
            </w:r>
          </w:p>
          <w:p w:rsidR="00AF4394" w:rsidRDefault="00EF2684">
            <w:pPr>
              <w:snapToGrid w:val="0"/>
              <w:jc w:val="center"/>
              <w:rPr>
                <w:sz w:val="18"/>
                <w:szCs w:val="18"/>
              </w:rPr>
            </w:pPr>
            <w:r>
              <w:rPr>
                <w:rFonts w:hAnsi="宋体" w:hint="eastAsia"/>
                <w:sz w:val="18"/>
                <w:szCs w:val="18"/>
              </w:rPr>
              <w:t>安装</w:t>
            </w:r>
          </w:p>
        </w:tc>
        <w:tc>
          <w:tcPr>
            <w:tcW w:w="2136" w:type="dxa"/>
            <w:vMerge w:val="restart"/>
            <w:vAlign w:val="center"/>
          </w:tcPr>
          <w:p w:rsidR="00AF4394" w:rsidRDefault="00EF2684">
            <w:pPr>
              <w:snapToGrid w:val="0"/>
              <w:jc w:val="center"/>
              <w:rPr>
                <w:sz w:val="18"/>
                <w:szCs w:val="18"/>
              </w:rPr>
            </w:pPr>
            <w:r>
              <w:rPr>
                <w:sz w:val="18"/>
                <w:szCs w:val="18"/>
              </w:rPr>
              <w:t>2m</w:t>
            </w:r>
            <w:r>
              <w:rPr>
                <w:rFonts w:hAnsi="宋体" w:hint="eastAsia"/>
                <w:sz w:val="18"/>
                <w:szCs w:val="18"/>
              </w:rPr>
              <w:t>以上竖向模板的安装，未采取临时固定措施。</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：拼装高度为</w:t>
            </w:r>
            <w:r>
              <w:rPr>
                <w:sz w:val="18"/>
                <w:szCs w:val="18"/>
              </w:rPr>
              <w:t>2m</w:t>
            </w:r>
            <w:r>
              <w:rPr>
                <w:rFonts w:hAnsi="宋体" w:hint="eastAsia"/>
                <w:sz w:val="18"/>
                <w:szCs w:val="18"/>
              </w:rPr>
              <w:t>以上的竖向模板，安装过程中应设置临时固定设施。</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：专人进行监督检查。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restart"/>
            <w:vAlign w:val="center"/>
          </w:tcPr>
          <w:p w:rsidR="00AF4394" w:rsidRDefault="00EF2684">
            <w:pPr>
              <w:snapToGrid w:val="0"/>
              <w:jc w:val="center"/>
              <w:rPr>
                <w:sz w:val="18"/>
                <w:szCs w:val="18"/>
              </w:rPr>
            </w:pPr>
            <w:r>
              <w:rPr>
                <w:sz w:val="18"/>
                <w:szCs w:val="18"/>
              </w:rPr>
              <w:t>19</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highlight w:val="yellow"/>
              </w:rPr>
            </w:pPr>
            <w:r>
              <w:rPr>
                <w:rFonts w:hAnsi="宋体" w:hint="eastAsia"/>
                <w:sz w:val="18"/>
                <w:szCs w:val="18"/>
              </w:rPr>
              <w:t>当模板安装高度超过</w:t>
            </w:r>
            <w:r>
              <w:rPr>
                <w:sz w:val="18"/>
                <w:szCs w:val="18"/>
              </w:rPr>
              <w:t>3.0m</w:t>
            </w:r>
            <w:r>
              <w:rPr>
                <w:rFonts w:hAnsi="宋体" w:hint="eastAsia"/>
                <w:sz w:val="18"/>
                <w:szCs w:val="18"/>
              </w:rPr>
              <w:t>时，未搭设脚手架，站在马凳上操作，或者操作平台不合格。</w:t>
            </w:r>
          </w:p>
        </w:tc>
        <w:tc>
          <w:tcPr>
            <w:tcW w:w="807"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：当模板安装高度超过</w:t>
            </w:r>
            <w:r>
              <w:rPr>
                <w:sz w:val="18"/>
                <w:szCs w:val="18"/>
              </w:rPr>
              <w:t>3.0m</w:t>
            </w:r>
            <w:r>
              <w:rPr>
                <w:rFonts w:hAnsi="宋体" w:hint="eastAsia"/>
                <w:sz w:val="18"/>
                <w:szCs w:val="18"/>
              </w:rPr>
              <w:t>时，必须搭设脚手架，除操作人员外，脚手架下不得站其他人。</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：对模板安装过程进行监督检查，杜绝使用不合格操作平台。</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restart"/>
            <w:vAlign w:val="center"/>
          </w:tcPr>
          <w:p w:rsidR="00AF4394" w:rsidRDefault="00EF2684">
            <w:pPr>
              <w:snapToGrid w:val="0"/>
              <w:jc w:val="center"/>
              <w:rPr>
                <w:sz w:val="18"/>
                <w:szCs w:val="18"/>
              </w:rPr>
            </w:pPr>
            <w:r>
              <w:rPr>
                <w:sz w:val="18"/>
                <w:szCs w:val="18"/>
              </w:rPr>
              <w:t>20</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安装模板时，配件和工具散乱放置在模板或脚手架上。</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：安装所需各种配件应置于工具箱或工具袋内，严禁散放在模板或脚手板上；安装所用工具应系挂在作业人员身上或置于所配带的工具袋中，不得掉落。</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8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80"/>
          <w:jc w:val="center"/>
        </w:trPr>
        <w:tc>
          <w:tcPr>
            <w:tcW w:w="478"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8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9"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136"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07" w:type="dxa"/>
            <w:vAlign w:val="center"/>
          </w:tcPr>
          <w:p w:rsidR="00AF4394" w:rsidRDefault="00EF2684">
            <w:pPr>
              <w:snapToGrid w:val="0"/>
              <w:jc w:val="center"/>
              <w:rPr>
                <w:sz w:val="18"/>
                <w:szCs w:val="18"/>
              </w:rPr>
            </w:pPr>
            <w:r>
              <w:rPr>
                <w:rFonts w:hAnsi="宋体" w:hint="eastAsia"/>
                <w:sz w:val="18"/>
                <w:szCs w:val="18"/>
              </w:rPr>
              <w:t>潜在事故类型</w:t>
            </w:r>
          </w:p>
        </w:tc>
        <w:tc>
          <w:tcPr>
            <w:tcW w:w="659" w:type="dxa"/>
            <w:vAlign w:val="center"/>
          </w:tcPr>
          <w:p w:rsidR="00AF4394" w:rsidRDefault="00EF2684">
            <w:pPr>
              <w:snapToGrid w:val="0"/>
              <w:jc w:val="center"/>
              <w:rPr>
                <w:sz w:val="18"/>
                <w:szCs w:val="18"/>
              </w:rPr>
            </w:pPr>
            <w:r>
              <w:rPr>
                <w:rFonts w:hAnsi="宋体" w:hint="eastAsia"/>
                <w:sz w:val="18"/>
                <w:szCs w:val="18"/>
              </w:rPr>
              <w:t>风险等级</w:t>
            </w:r>
          </w:p>
        </w:tc>
        <w:tc>
          <w:tcPr>
            <w:tcW w:w="5559" w:type="dxa"/>
            <w:vAlign w:val="center"/>
          </w:tcPr>
          <w:p w:rsidR="00AF4394" w:rsidRDefault="00EF2684">
            <w:pPr>
              <w:snapToGrid w:val="0"/>
              <w:jc w:val="center"/>
              <w:rPr>
                <w:sz w:val="18"/>
                <w:szCs w:val="18"/>
              </w:rPr>
            </w:pPr>
            <w:r>
              <w:rPr>
                <w:rFonts w:hAnsi="宋体" w:hint="eastAsia"/>
                <w:sz w:val="18"/>
                <w:szCs w:val="18"/>
              </w:rPr>
              <w:t>管控措施</w:t>
            </w:r>
          </w:p>
        </w:tc>
        <w:tc>
          <w:tcPr>
            <w:tcW w:w="1569" w:type="dxa"/>
            <w:vAlign w:val="center"/>
          </w:tcPr>
          <w:p w:rsidR="00AF4394" w:rsidRDefault="00EF2684">
            <w:pPr>
              <w:snapToGrid w:val="0"/>
              <w:jc w:val="center"/>
              <w:rPr>
                <w:sz w:val="18"/>
                <w:szCs w:val="18"/>
              </w:rPr>
            </w:pPr>
            <w:r>
              <w:rPr>
                <w:rFonts w:hAnsi="宋体" w:hint="eastAsia"/>
                <w:sz w:val="18"/>
                <w:szCs w:val="18"/>
              </w:rPr>
              <w:t>应急措施</w:t>
            </w:r>
          </w:p>
        </w:tc>
        <w:tc>
          <w:tcPr>
            <w:tcW w:w="689"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101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611"/>
          <w:jc w:val="center"/>
        </w:trPr>
        <w:tc>
          <w:tcPr>
            <w:tcW w:w="478" w:type="dxa"/>
            <w:vMerge w:val="restart"/>
            <w:vAlign w:val="center"/>
          </w:tcPr>
          <w:p w:rsidR="00AF4394" w:rsidRDefault="00EF2684">
            <w:pPr>
              <w:snapToGrid w:val="0"/>
              <w:jc w:val="center"/>
              <w:rPr>
                <w:sz w:val="18"/>
                <w:szCs w:val="18"/>
              </w:rPr>
            </w:pPr>
            <w:r>
              <w:rPr>
                <w:sz w:val="18"/>
                <w:szCs w:val="18"/>
              </w:rPr>
              <w:t>21</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安装</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墙柱模板</w:t>
            </w:r>
          </w:p>
          <w:p w:rsidR="00AF4394" w:rsidRDefault="00EF2684">
            <w:pPr>
              <w:snapToGrid w:val="0"/>
              <w:jc w:val="center"/>
              <w:rPr>
                <w:sz w:val="18"/>
                <w:szCs w:val="18"/>
              </w:rPr>
            </w:pPr>
            <w:r>
              <w:rPr>
                <w:rFonts w:hAnsi="宋体" w:hint="eastAsia"/>
                <w:sz w:val="18"/>
                <w:szCs w:val="18"/>
              </w:rPr>
              <w:t>安装</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现场拼装柱模时，未设置临时支撑，直接将模板固定在柱子钢筋上。</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：现场拼装柱模时，应适时地按设临时支撑进行固定，斜撑与地面的倾角宜为</w:t>
            </w:r>
            <w:r>
              <w:rPr>
                <w:sz w:val="18"/>
                <w:szCs w:val="18"/>
              </w:rPr>
              <w:t>60°</w:t>
            </w:r>
            <w:r>
              <w:rPr>
                <w:rFonts w:hAnsi="宋体" w:hint="eastAsia"/>
                <w:sz w:val="18"/>
                <w:szCs w:val="18"/>
              </w:rPr>
              <w:t>，严禁将大片模板系于柱子钢筋上。</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32"/>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31"/>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hRule="exact" w:val="851"/>
          <w:jc w:val="center"/>
        </w:trPr>
        <w:tc>
          <w:tcPr>
            <w:tcW w:w="478" w:type="dxa"/>
            <w:vMerge w:val="restart"/>
            <w:vAlign w:val="center"/>
          </w:tcPr>
          <w:p w:rsidR="00AF4394" w:rsidRDefault="00EF2684">
            <w:pPr>
              <w:snapToGrid w:val="0"/>
              <w:jc w:val="center"/>
              <w:rPr>
                <w:sz w:val="18"/>
                <w:szCs w:val="18"/>
              </w:rPr>
            </w:pPr>
            <w:r>
              <w:rPr>
                <w:sz w:val="18"/>
                <w:szCs w:val="18"/>
              </w:rPr>
              <w:t>22</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拼装墙模板时，下层模板未固定牢固即安装上层模板。</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：拼装模板时，应自下而上进行，必须在下一层模板全部紧固后，方可进行上一层安装。当下层不能独立安设支撑件时，应采取临时固定措施。</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0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02"/>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499"/>
          <w:jc w:val="center"/>
        </w:trPr>
        <w:tc>
          <w:tcPr>
            <w:tcW w:w="478" w:type="dxa"/>
            <w:vMerge w:val="restart"/>
            <w:vAlign w:val="center"/>
          </w:tcPr>
          <w:p w:rsidR="00AF4394" w:rsidRDefault="00EF2684">
            <w:pPr>
              <w:snapToGrid w:val="0"/>
              <w:jc w:val="center"/>
              <w:rPr>
                <w:sz w:val="18"/>
                <w:szCs w:val="18"/>
              </w:rPr>
            </w:pPr>
            <w:r>
              <w:rPr>
                <w:sz w:val="18"/>
                <w:szCs w:val="18"/>
              </w:rPr>
              <w:t>23</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highlight w:val="yellow"/>
              </w:rPr>
            </w:pPr>
            <w:r>
              <w:rPr>
                <w:rFonts w:hAnsi="宋体" w:hint="eastAsia"/>
                <w:sz w:val="18"/>
                <w:szCs w:val="18"/>
              </w:rPr>
              <w:t>安装电梯井内墙模时，未搭设操作平台，工人直接站在钢管上安装。</w:t>
            </w:r>
          </w:p>
        </w:tc>
        <w:tc>
          <w:tcPr>
            <w:tcW w:w="807"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：安装电梯井内墙模前，应搭设可靠操作平台，并满铺脚手板。</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4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59"/>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5"/>
          <w:jc w:val="center"/>
        </w:trPr>
        <w:tc>
          <w:tcPr>
            <w:tcW w:w="478" w:type="dxa"/>
            <w:vMerge w:val="restart"/>
            <w:vAlign w:val="center"/>
          </w:tcPr>
          <w:p w:rsidR="00AF4394" w:rsidRDefault="00EF2684">
            <w:pPr>
              <w:snapToGrid w:val="0"/>
              <w:jc w:val="center"/>
              <w:rPr>
                <w:sz w:val="18"/>
                <w:szCs w:val="18"/>
              </w:rPr>
            </w:pPr>
            <w:r>
              <w:rPr>
                <w:sz w:val="18"/>
                <w:szCs w:val="18"/>
              </w:rPr>
              <w:t>24</w:t>
            </w:r>
          </w:p>
        </w:tc>
        <w:tc>
          <w:tcPr>
            <w:tcW w:w="886" w:type="dxa"/>
            <w:vMerge/>
            <w:vAlign w:val="center"/>
          </w:tcPr>
          <w:p w:rsidR="00AF4394" w:rsidRDefault="00AF4394">
            <w:pPr>
              <w:snapToGrid w:val="0"/>
              <w:jc w:val="center"/>
              <w:rPr>
                <w:sz w:val="18"/>
                <w:szCs w:val="18"/>
              </w:rPr>
            </w:pPr>
          </w:p>
        </w:tc>
        <w:tc>
          <w:tcPr>
            <w:tcW w:w="1229" w:type="dxa"/>
            <w:vMerge w:val="restart"/>
            <w:vAlign w:val="center"/>
          </w:tcPr>
          <w:p w:rsidR="00AF4394" w:rsidRDefault="00EF2684">
            <w:pPr>
              <w:snapToGrid w:val="0"/>
              <w:jc w:val="center"/>
              <w:rPr>
                <w:sz w:val="18"/>
                <w:szCs w:val="18"/>
              </w:rPr>
            </w:pPr>
            <w:r>
              <w:rPr>
                <w:rFonts w:hAnsi="宋体" w:hint="eastAsia"/>
                <w:sz w:val="18"/>
                <w:szCs w:val="18"/>
              </w:rPr>
              <w:t>梁板模板</w:t>
            </w:r>
          </w:p>
          <w:p w:rsidR="00AF4394" w:rsidRDefault="00EF2684">
            <w:pPr>
              <w:snapToGrid w:val="0"/>
              <w:jc w:val="center"/>
              <w:rPr>
                <w:sz w:val="18"/>
                <w:szCs w:val="18"/>
              </w:rPr>
            </w:pPr>
            <w:r>
              <w:rPr>
                <w:rFonts w:hAnsi="宋体" w:hint="eastAsia"/>
                <w:sz w:val="18"/>
                <w:szCs w:val="18"/>
              </w:rPr>
              <w:t>安装</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安装好的板面上放置物料超载荷，或物料放置不均匀。</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：安装好的板面上放置物料不得超载，且应放置均匀。</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7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74"/>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hRule="exact" w:val="851"/>
          <w:jc w:val="center"/>
        </w:trPr>
        <w:tc>
          <w:tcPr>
            <w:tcW w:w="478" w:type="dxa"/>
            <w:vMerge w:val="restart"/>
            <w:vAlign w:val="center"/>
          </w:tcPr>
          <w:p w:rsidR="00AF4394" w:rsidRDefault="00EF2684">
            <w:pPr>
              <w:snapToGrid w:val="0"/>
              <w:jc w:val="center"/>
              <w:rPr>
                <w:sz w:val="18"/>
                <w:szCs w:val="18"/>
              </w:rPr>
            </w:pPr>
            <w:r>
              <w:rPr>
                <w:sz w:val="18"/>
                <w:szCs w:val="18"/>
              </w:rPr>
              <w:t>25</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安装模板使用的构配件及工具散乱放置在板面上。</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：安装所需各种配件应置于工具箱或工具袋内，严禁散放在模板或脚手板上；安装所用工具应系挂在作业人员身上或置于所配带的工具袋中，不得掉落。</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3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61"/>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495"/>
          <w:jc w:val="center"/>
        </w:trPr>
        <w:tc>
          <w:tcPr>
            <w:tcW w:w="478" w:type="dxa"/>
            <w:vMerge w:val="restart"/>
            <w:vAlign w:val="center"/>
          </w:tcPr>
          <w:p w:rsidR="00AF4394" w:rsidRDefault="00EF2684">
            <w:pPr>
              <w:snapToGrid w:val="0"/>
              <w:jc w:val="center"/>
              <w:rPr>
                <w:sz w:val="18"/>
                <w:szCs w:val="18"/>
              </w:rPr>
            </w:pPr>
            <w:r>
              <w:rPr>
                <w:sz w:val="18"/>
                <w:szCs w:val="18"/>
              </w:rPr>
              <w:t>26</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模板支架未设置可靠的临时固定措施。</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：模板支架在搭设过程中应在邻近的主体结构处设置可靠的临时固定措施，并严禁与门窗等临时构件连接。</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61"/>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74"/>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80"/>
          <w:jc w:val="center"/>
        </w:trPr>
        <w:tc>
          <w:tcPr>
            <w:tcW w:w="478"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8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9"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136"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07" w:type="dxa"/>
            <w:vAlign w:val="center"/>
          </w:tcPr>
          <w:p w:rsidR="00AF4394" w:rsidRDefault="00EF2684">
            <w:pPr>
              <w:snapToGrid w:val="0"/>
              <w:jc w:val="center"/>
              <w:rPr>
                <w:sz w:val="18"/>
                <w:szCs w:val="18"/>
              </w:rPr>
            </w:pPr>
            <w:r>
              <w:rPr>
                <w:rFonts w:hAnsi="宋体" w:hint="eastAsia"/>
                <w:sz w:val="18"/>
                <w:szCs w:val="18"/>
              </w:rPr>
              <w:t>潜在事故类型</w:t>
            </w:r>
          </w:p>
        </w:tc>
        <w:tc>
          <w:tcPr>
            <w:tcW w:w="659" w:type="dxa"/>
            <w:vAlign w:val="center"/>
          </w:tcPr>
          <w:p w:rsidR="00AF4394" w:rsidRDefault="00EF2684">
            <w:pPr>
              <w:snapToGrid w:val="0"/>
              <w:jc w:val="center"/>
              <w:rPr>
                <w:sz w:val="18"/>
                <w:szCs w:val="18"/>
              </w:rPr>
            </w:pPr>
            <w:r>
              <w:rPr>
                <w:rFonts w:hAnsi="宋体" w:hint="eastAsia"/>
                <w:sz w:val="18"/>
                <w:szCs w:val="18"/>
              </w:rPr>
              <w:t>风险等级</w:t>
            </w:r>
          </w:p>
        </w:tc>
        <w:tc>
          <w:tcPr>
            <w:tcW w:w="5559" w:type="dxa"/>
            <w:vAlign w:val="center"/>
          </w:tcPr>
          <w:p w:rsidR="00AF4394" w:rsidRDefault="00EF2684">
            <w:pPr>
              <w:snapToGrid w:val="0"/>
              <w:jc w:val="center"/>
              <w:rPr>
                <w:sz w:val="18"/>
                <w:szCs w:val="18"/>
              </w:rPr>
            </w:pPr>
            <w:r>
              <w:rPr>
                <w:rFonts w:hAnsi="宋体" w:hint="eastAsia"/>
                <w:sz w:val="18"/>
                <w:szCs w:val="18"/>
              </w:rPr>
              <w:t>管控措施</w:t>
            </w:r>
          </w:p>
        </w:tc>
        <w:tc>
          <w:tcPr>
            <w:tcW w:w="1569" w:type="dxa"/>
            <w:vAlign w:val="center"/>
          </w:tcPr>
          <w:p w:rsidR="00AF4394" w:rsidRDefault="00EF2684">
            <w:pPr>
              <w:snapToGrid w:val="0"/>
              <w:jc w:val="center"/>
              <w:rPr>
                <w:sz w:val="18"/>
                <w:szCs w:val="18"/>
              </w:rPr>
            </w:pPr>
            <w:r>
              <w:rPr>
                <w:rFonts w:hAnsi="宋体" w:hint="eastAsia"/>
                <w:sz w:val="18"/>
                <w:szCs w:val="18"/>
              </w:rPr>
              <w:t>应急措施</w:t>
            </w:r>
          </w:p>
        </w:tc>
        <w:tc>
          <w:tcPr>
            <w:tcW w:w="689"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101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17"/>
          <w:jc w:val="center"/>
        </w:trPr>
        <w:tc>
          <w:tcPr>
            <w:tcW w:w="478" w:type="dxa"/>
            <w:vMerge w:val="restart"/>
            <w:vAlign w:val="center"/>
          </w:tcPr>
          <w:p w:rsidR="00AF4394" w:rsidRDefault="00EF2684">
            <w:pPr>
              <w:snapToGrid w:val="0"/>
              <w:jc w:val="center"/>
              <w:rPr>
                <w:sz w:val="18"/>
                <w:szCs w:val="18"/>
              </w:rPr>
            </w:pPr>
            <w:r>
              <w:rPr>
                <w:sz w:val="18"/>
                <w:szCs w:val="18"/>
              </w:rPr>
              <w:t>27</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安装</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梁板模板</w:t>
            </w:r>
          </w:p>
          <w:p w:rsidR="00AF4394" w:rsidRDefault="00EF2684">
            <w:pPr>
              <w:snapToGrid w:val="0"/>
              <w:jc w:val="center"/>
              <w:rPr>
                <w:sz w:val="18"/>
                <w:szCs w:val="18"/>
              </w:rPr>
            </w:pPr>
            <w:r>
              <w:rPr>
                <w:rFonts w:hAnsi="宋体" w:hint="eastAsia"/>
                <w:sz w:val="18"/>
                <w:szCs w:val="18"/>
              </w:rPr>
              <w:t>安装</w:t>
            </w:r>
          </w:p>
        </w:tc>
        <w:tc>
          <w:tcPr>
            <w:tcW w:w="2136" w:type="dxa"/>
            <w:vMerge w:val="restart"/>
            <w:vAlign w:val="center"/>
          </w:tcPr>
          <w:p w:rsidR="00AF4394" w:rsidRDefault="00EF2684">
            <w:pPr>
              <w:snapToGrid w:val="0"/>
              <w:jc w:val="center"/>
              <w:rPr>
                <w:sz w:val="18"/>
                <w:szCs w:val="18"/>
                <w:highlight w:val="yellow"/>
              </w:rPr>
            </w:pPr>
            <w:r>
              <w:rPr>
                <w:rFonts w:hAnsi="宋体" w:hint="eastAsia"/>
                <w:sz w:val="18"/>
                <w:szCs w:val="18"/>
              </w:rPr>
              <w:t>安装独立梁模板时未搭设操作平台。</w:t>
            </w:r>
          </w:p>
        </w:tc>
        <w:tc>
          <w:tcPr>
            <w:tcW w:w="807" w:type="dxa"/>
            <w:vMerge w:val="restart"/>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rFonts w:hAnsi="宋体"/>
                <w:sz w:val="18"/>
                <w:szCs w:val="18"/>
              </w:rPr>
            </w:pPr>
            <w:r>
              <w:rPr>
                <w:rFonts w:hAnsi="宋体" w:hint="eastAsia"/>
                <w:sz w:val="18"/>
                <w:szCs w:val="18"/>
              </w:rPr>
              <w:t>坠落、其他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：安装独立梁模板时应设安全操作平台。</w:t>
            </w:r>
          </w:p>
        </w:tc>
        <w:tc>
          <w:tcPr>
            <w:tcW w:w="1569" w:type="dxa"/>
            <w:vMerge w:val="restart"/>
            <w:vAlign w:val="center"/>
          </w:tcPr>
          <w:p w:rsidR="00AF4394" w:rsidRDefault="00EF2684">
            <w:pPr>
              <w:snapToGrid w:val="0"/>
              <w:jc w:val="left"/>
              <w:rPr>
                <w:b/>
                <w:sz w:val="18"/>
                <w:szCs w:val="18"/>
              </w:rPr>
            </w:pPr>
            <w:r>
              <w:rPr>
                <w:rFonts w:hAnsi="宋体" w:hint="eastAsia"/>
                <w:sz w:val="18"/>
                <w:szCs w:val="18"/>
              </w:rPr>
              <w:t>立即停止安装作业。</w:t>
            </w: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restart"/>
            <w:vAlign w:val="center"/>
          </w:tcPr>
          <w:p w:rsidR="00AF4394" w:rsidRDefault="00EF2684">
            <w:pPr>
              <w:snapToGrid w:val="0"/>
              <w:jc w:val="center"/>
              <w:rPr>
                <w:sz w:val="18"/>
                <w:szCs w:val="18"/>
              </w:rPr>
            </w:pPr>
            <w:r>
              <w:rPr>
                <w:sz w:val="18"/>
                <w:szCs w:val="18"/>
              </w:rPr>
              <w:t>28</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独立梁模板安装过程中，作业人员站在梁底模上操作或行走。</w:t>
            </w:r>
          </w:p>
        </w:tc>
        <w:tc>
          <w:tcPr>
            <w:tcW w:w="807" w:type="dxa"/>
            <w:vMerge w:val="restart"/>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rFonts w:hAnsi="宋体"/>
                <w:sz w:val="18"/>
                <w:szCs w:val="18"/>
              </w:rPr>
            </w:pPr>
            <w:r>
              <w:rPr>
                <w:rFonts w:hAnsi="宋体" w:hint="eastAsia"/>
                <w:sz w:val="18"/>
                <w:szCs w:val="18"/>
              </w:rPr>
              <w:t>坠落、其他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：严禁操作人员站在独立梁底模上操作及上下通行。</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restart"/>
            <w:vAlign w:val="center"/>
          </w:tcPr>
          <w:p w:rsidR="00AF4394" w:rsidRDefault="00EF2684">
            <w:pPr>
              <w:snapToGrid w:val="0"/>
              <w:jc w:val="center"/>
              <w:rPr>
                <w:sz w:val="18"/>
                <w:szCs w:val="18"/>
              </w:rPr>
            </w:pPr>
            <w:r>
              <w:rPr>
                <w:sz w:val="18"/>
                <w:szCs w:val="18"/>
              </w:rPr>
              <w:t>29</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highlight w:val="yellow"/>
              </w:rPr>
            </w:pPr>
            <w:r>
              <w:rPr>
                <w:rFonts w:hAnsi="宋体" w:hint="eastAsia"/>
                <w:sz w:val="18"/>
                <w:szCs w:val="18"/>
              </w:rPr>
              <w:t>模板楞梁支点不足。</w:t>
            </w:r>
          </w:p>
        </w:tc>
        <w:tc>
          <w:tcPr>
            <w:tcW w:w="807"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坠落、坍塌</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：模板楞梁应至少搁置两个支点上。</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restart"/>
            <w:vAlign w:val="center"/>
          </w:tcPr>
          <w:p w:rsidR="00AF4394" w:rsidRDefault="00EF2684">
            <w:pPr>
              <w:snapToGrid w:val="0"/>
              <w:jc w:val="center"/>
              <w:rPr>
                <w:sz w:val="18"/>
                <w:szCs w:val="18"/>
              </w:rPr>
            </w:pPr>
            <w:r>
              <w:rPr>
                <w:sz w:val="18"/>
                <w:szCs w:val="18"/>
              </w:rPr>
              <w:t>30</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拆除</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墙柱模板</w:t>
            </w:r>
          </w:p>
          <w:p w:rsidR="00AF4394" w:rsidRDefault="00EF2684">
            <w:pPr>
              <w:snapToGrid w:val="0"/>
              <w:jc w:val="center"/>
              <w:rPr>
                <w:sz w:val="18"/>
                <w:szCs w:val="18"/>
              </w:rPr>
            </w:pPr>
            <w:r>
              <w:rPr>
                <w:rFonts w:hAnsi="宋体" w:hint="eastAsia"/>
                <w:sz w:val="18"/>
                <w:szCs w:val="18"/>
              </w:rPr>
              <w:t>拆除</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电梯井内拆模无操作平台，井道内部无水平防护。</w:t>
            </w:r>
          </w:p>
        </w:tc>
        <w:tc>
          <w:tcPr>
            <w:tcW w:w="807"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坠落、物体</w:t>
            </w:r>
          </w:p>
          <w:p w:rsidR="00AF4394" w:rsidRDefault="00EF2684">
            <w:pPr>
              <w:snapToGrid w:val="0"/>
              <w:jc w:val="center"/>
              <w:rPr>
                <w:sz w:val="18"/>
                <w:szCs w:val="18"/>
              </w:rPr>
            </w:pPr>
            <w:r>
              <w:rPr>
                <w:rFonts w:hAnsi="宋体" w:hint="eastAsia"/>
                <w:sz w:val="18"/>
                <w:szCs w:val="18"/>
              </w:rPr>
              <w:t>打击</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：电梯井内拆模时搭设可靠操作平台，井道内每隔两层且不超过</w:t>
            </w:r>
            <w:r>
              <w:rPr>
                <w:sz w:val="18"/>
                <w:szCs w:val="18"/>
              </w:rPr>
              <w:t>10m</w:t>
            </w:r>
            <w:r>
              <w:rPr>
                <w:rFonts w:hAnsi="宋体" w:hint="eastAsia"/>
                <w:sz w:val="18"/>
                <w:szCs w:val="18"/>
              </w:rPr>
              <w:t>设一道水平安全网。</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：组织对井道内水平防护进行检查验收，专人负责过程中监督检查。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restart"/>
            <w:vAlign w:val="center"/>
          </w:tcPr>
          <w:p w:rsidR="00AF4394" w:rsidRDefault="00EF2684">
            <w:pPr>
              <w:snapToGrid w:val="0"/>
              <w:jc w:val="center"/>
              <w:rPr>
                <w:sz w:val="18"/>
                <w:szCs w:val="18"/>
              </w:rPr>
            </w:pPr>
            <w:r>
              <w:rPr>
                <w:sz w:val="18"/>
                <w:szCs w:val="18"/>
              </w:rPr>
              <w:t>31</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拆除临边模板时无可靠操作平台，工人未系挂安全带。</w:t>
            </w:r>
          </w:p>
        </w:tc>
        <w:tc>
          <w:tcPr>
            <w:tcW w:w="807"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5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：拆除临边模板时应搭设可靠操作平台。</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1012" w:type="dxa"/>
            <w:vMerge w:val="restart"/>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：作业人员必须正确使用安全带。</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restart"/>
            <w:vAlign w:val="center"/>
          </w:tcPr>
          <w:p w:rsidR="00AF4394" w:rsidRDefault="00EF2684">
            <w:pPr>
              <w:snapToGrid w:val="0"/>
              <w:jc w:val="center"/>
              <w:rPr>
                <w:sz w:val="18"/>
                <w:szCs w:val="18"/>
              </w:rPr>
            </w:pPr>
            <w:r>
              <w:rPr>
                <w:sz w:val="18"/>
                <w:szCs w:val="18"/>
              </w:rPr>
              <w:t>32</w:t>
            </w:r>
          </w:p>
        </w:tc>
        <w:tc>
          <w:tcPr>
            <w:tcW w:w="886" w:type="dxa"/>
            <w:vMerge/>
            <w:vAlign w:val="center"/>
          </w:tcPr>
          <w:p w:rsidR="00AF4394" w:rsidRDefault="00AF4394">
            <w:pPr>
              <w:snapToGrid w:val="0"/>
              <w:jc w:val="center"/>
              <w:rPr>
                <w:sz w:val="18"/>
                <w:szCs w:val="18"/>
              </w:rPr>
            </w:pPr>
          </w:p>
        </w:tc>
        <w:tc>
          <w:tcPr>
            <w:tcW w:w="1229" w:type="dxa"/>
            <w:vMerge w:val="restart"/>
            <w:vAlign w:val="center"/>
          </w:tcPr>
          <w:p w:rsidR="00AF4394" w:rsidRDefault="00EF2684">
            <w:pPr>
              <w:snapToGrid w:val="0"/>
              <w:jc w:val="center"/>
              <w:rPr>
                <w:sz w:val="18"/>
                <w:szCs w:val="18"/>
              </w:rPr>
            </w:pPr>
            <w:r>
              <w:rPr>
                <w:rFonts w:hAnsi="宋体" w:hint="eastAsia"/>
                <w:sz w:val="18"/>
                <w:szCs w:val="18"/>
              </w:rPr>
              <w:t>梁板模板</w:t>
            </w:r>
          </w:p>
          <w:p w:rsidR="00AF4394" w:rsidRDefault="00EF2684">
            <w:pPr>
              <w:snapToGrid w:val="0"/>
              <w:jc w:val="center"/>
              <w:rPr>
                <w:sz w:val="18"/>
                <w:szCs w:val="18"/>
              </w:rPr>
            </w:pPr>
            <w:r>
              <w:rPr>
                <w:rFonts w:hAnsi="宋体" w:hint="eastAsia"/>
                <w:sz w:val="18"/>
                <w:szCs w:val="18"/>
              </w:rPr>
              <w:t>拆除</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拆模作业区未设置隔离，作业区内由其他工种作业。</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：模板的拆除作业区应设围栏，其内不得有其它工种作业，并应设专人负责监护。</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restart"/>
            <w:vAlign w:val="center"/>
          </w:tcPr>
          <w:p w:rsidR="00AF4394" w:rsidRDefault="00EF2684">
            <w:pPr>
              <w:snapToGrid w:val="0"/>
              <w:jc w:val="center"/>
              <w:rPr>
                <w:sz w:val="18"/>
                <w:szCs w:val="18"/>
              </w:rPr>
            </w:pPr>
            <w:r>
              <w:rPr>
                <w:sz w:val="18"/>
                <w:szCs w:val="18"/>
              </w:rPr>
              <w:t>33</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拆模工具随意放置在木板上。</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：拆模前应检查所使用的工具应有效和可靠，扳手等工具必须装入工具袋或系挂在身上。</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17"/>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680"/>
          <w:jc w:val="center"/>
        </w:trPr>
        <w:tc>
          <w:tcPr>
            <w:tcW w:w="478"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8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9"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136"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07" w:type="dxa"/>
            <w:vAlign w:val="center"/>
          </w:tcPr>
          <w:p w:rsidR="00AF4394" w:rsidRDefault="00EF2684">
            <w:pPr>
              <w:snapToGrid w:val="0"/>
              <w:jc w:val="center"/>
              <w:rPr>
                <w:sz w:val="18"/>
                <w:szCs w:val="18"/>
              </w:rPr>
            </w:pPr>
            <w:r>
              <w:rPr>
                <w:rFonts w:hAnsi="宋体" w:hint="eastAsia"/>
                <w:sz w:val="18"/>
                <w:szCs w:val="18"/>
              </w:rPr>
              <w:t>潜在事故类型</w:t>
            </w:r>
          </w:p>
        </w:tc>
        <w:tc>
          <w:tcPr>
            <w:tcW w:w="659" w:type="dxa"/>
            <w:vAlign w:val="center"/>
          </w:tcPr>
          <w:p w:rsidR="00AF4394" w:rsidRDefault="00EF2684">
            <w:pPr>
              <w:snapToGrid w:val="0"/>
              <w:jc w:val="center"/>
              <w:rPr>
                <w:sz w:val="18"/>
                <w:szCs w:val="18"/>
              </w:rPr>
            </w:pPr>
            <w:r>
              <w:rPr>
                <w:rFonts w:hAnsi="宋体" w:hint="eastAsia"/>
                <w:sz w:val="18"/>
                <w:szCs w:val="18"/>
              </w:rPr>
              <w:t>风险等级</w:t>
            </w:r>
          </w:p>
        </w:tc>
        <w:tc>
          <w:tcPr>
            <w:tcW w:w="5559" w:type="dxa"/>
            <w:vAlign w:val="center"/>
          </w:tcPr>
          <w:p w:rsidR="00AF4394" w:rsidRDefault="00EF2684">
            <w:pPr>
              <w:snapToGrid w:val="0"/>
              <w:jc w:val="center"/>
              <w:rPr>
                <w:sz w:val="18"/>
                <w:szCs w:val="18"/>
              </w:rPr>
            </w:pPr>
            <w:r>
              <w:rPr>
                <w:rFonts w:hAnsi="宋体" w:hint="eastAsia"/>
                <w:sz w:val="18"/>
                <w:szCs w:val="18"/>
              </w:rPr>
              <w:t>管控措施</w:t>
            </w:r>
          </w:p>
        </w:tc>
        <w:tc>
          <w:tcPr>
            <w:tcW w:w="1569" w:type="dxa"/>
            <w:vAlign w:val="center"/>
          </w:tcPr>
          <w:p w:rsidR="00AF4394" w:rsidRDefault="00EF2684">
            <w:pPr>
              <w:snapToGrid w:val="0"/>
              <w:jc w:val="center"/>
              <w:rPr>
                <w:sz w:val="18"/>
                <w:szCs w:val="18"/>
              </w:rPr>
            </w:pPr>
            <w:r>
              <w:rPr>
                <w:rFonts w:hAnsi="宋体" w:hint="eastAsia"/>
                <w:sz w:val="18"/>
                <w:szCs w:val="18"/>
              </w:rPr>
              <w:t>应急措施</w:t>
            </w:r>
          </w:p>
        </w:tc>
        <w:tc>
          <w:tcPr>
            <w:tcW w:w="689"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101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1029"/>
          <w:jc w:val="center"/>
        </w:trPr>
        <w:tc>
          <w:tcPr>
            <w:tcW w:w="478" w:type="dxa"/>
            <w:vMerge w:val="restart"/>
            <w:vAlign w:val="center"/>
          </w:tcPr>
          <w:p w:rsidR="00AF4394" w:rsidRDefault="00EF2684">
            <w:pPr>
              <w:snapToGrid w:val="0"/>
              <w:jc w:val="center"/>
              <w:rPr>
                <w:sz w:val="18"/>
                <w:szCs w:val="18"/>
              </w:rPr>
            </w:pPr>
            <w:r>
              <w:rPr>
                <w:sz w:val="18"/>
                <w:szCs w:val="18"/>
              </w:rPr>
              <w:t>34</w:t>
            </w:r>
          </w:p>
        </w:tc>
        <w:tc>
          <w:tcPr>
            <w:tcW w:w="886" w:type="dxa"/>
            <w:vMerge w:val="restart"/>
            <w:vAlign w:val="center"/>
          </w:tcPr>
          <w:p w:rsidR="00AF4394" w:rsidRDefault="00EF2684">
            <w:pPr>
              <w:snapToGrid w:val="0"/>
              <w:jc w:val="center"/>
              <w:rPr>
                <w:sz w:val="18"/>
                <w:szCs w:val="18"/>
              </w:rPr>
            </w:pPr>
            <w:r>
              <w:rPr>
                <w:rFonts w:hAnsi="宋体" w:hint="eastAsia"/>
                <w:sz w:val="18"/>
                <w:szCs w:val="18"/>
              </w:rPr>
              <w:t>模板</w:t>
            </w:r>
          </w:p>
          <w:p w:rsidR="00AF4394" w:rsidRDefault="00EF2684">
            <w:pPr>
              <w:snapToGrid w:val="0"/>
              <w:jc w:val="center"/>
              <w:rPr>
                <w:sz w:val="18"/>
                <w:szCs w:val="18"/>
              </w:rPr>
            </w:pPr>
            <w:r>
              <w:rPr>
                <w:rFonts w:hAnsi="宋体" w:hint="eastAsia"/>
                <w:sz w:val="18"/>
                <w:szCs w:val="18"/>
              </w:rPr>
              <w:t>拆除</w:t>
            </w:r>
          </w:p>
        </w:tc>
        <w:tc>
          <w:tcPr>
            <w:tcW w:w="1229" w:type="dxa"/>
            <w:vMerge w:val="restart"/>
            <w:vAlign w:val="center"/>
          </w:tcPr>
          <w:p w:rsidR="00AF4394" w:rsidRDefault="00EF2684">
            <w:pPr>
              <w:snapToGrid w:val="0"/>
              <w:jc w:val="center"/>
              <w:rPr>
                <w:sz w:val="18"/>
                <w:szCs w:val="18"/>
              </w:rPr>
            </w:pPr>
            <w:r>
              <w:rPr>
                <w:rFonts w:hAnsi="宋体" w:hint="eastAsia"/>
                <w:sz w:val="18"/>
                <w:szCs w:val="18"/>
              </w:rPr>
              <w:t>梁板模板</w:t>
            </w:r>
          </w:p>
          <w:p w:rsidR="00AF4394" w:rsidRDefault="00EF2684">
            <w:pPr>
              <w:snapToGrid w:val="0"/>
              <w:jc w:val="center"/>
              <w:rPr>
                <w:sz w:val="18"/>
                <w:szCs w:val="18"/>
              </w:rPr>
            </w:pPr>
            <w:r>
              <w:rPr>
                <w:rFonts w:hAnsi="宋体" w:hint="eastAsia"/>
                <w:sz w:val="18"/>
                <w:szCs w:val="18"/>
              </w:rPr>
              <w:t>拆除</w:t>
            </w:r>
          </w:p>
        </w:tc>
        <w:tc>
          <w:tcPr>
            <w:tcW w:w="2136" w:type="dxa"/>
            <w:vMerge w:val="restart"/>
            <w:vAlign w:val="center"/>
          </w:tcPr>
          <w:p w:rsidR="00AF4394" w:rsidRDefault="00EF2684">
            <w:pPr>
              <w:snapToGrid w:val="0"/>
              <w:jc w:val="center"/>
              <w:rPr>
                <w:sz w:val="18"/>
                <w:szCs w:val="18"/>
              </w:rPr>
            </w:pPr>
            <w:r>
              <w:rPr>
                <w:rFonts w:hAnsi="宋体" w:hint="eastAsia"/>
                <w:sz w:val="18"/>
                <w:szCs w:val="18"/>
              </w:rPr>
              <w:t>拆模顺序不当。</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：拆模的顺序和方法应按模板的设计规定进行。当设计无规定时，可采取先支的后拆、后支的先拆、先拆非承重模板、后拆承重模板，并应从上而下进行拆除。</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89"/>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8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70"/>
          <w:jc w:val="center"/>
        </w:trPr>
        <w:tc>
          <w:tcPr>
            <w:tcW w:w="478" w:type="dxa"/>
            <w:vMerge w:val="restart"/>
            <w:vAlign w:val="center"/>
          </w:tcPr>
          <w:p w:rsidR="00AF4394" w:rsidRDefault="00EF2684">
            <w:pPr>
              <w:snapToGrid w:val="0"/>
              <w:jc w:val="center"/>
              <w:rPr>
                <w:sz w:val="18"/>
                <w:szCs w:val="18"/>
              </w:rPr>
            </w:pPr>
            <w:r>
              <w:rPr>
                <w:sz w:val="18"/>
                <w:szCs w:val="18"/>
              </w:rPr>
              <w:t>35</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拆下的模板直接向下抛掷。</w:t>
            </w:r>
          </w:p>
        </w:tc>
        <w:tc>
          <w:tcPr>
            <w:tcW w:w="807"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rFonts w:hAnsi="宋体"/>
                <w:sz w:val="18"/>
                <w:szCs w:val="18"/>
              </w:rPr>
            </w:pPr>
            <w:r>
              <w:rPr>
                <w:rFonts w:hAnsi="宋体" w:hint="eastAsia"/>
                <w:sz w:val="18"/>
                <w:szCs w:val="18"/>
              </w:rPr>
              <w:t>打击、其他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：拆下的模板不得抛扔，应按指定地点堆放。</w:t>
            </w:r>
          </w:p>
        </w:tc>
        <w:tc>
          <w:tcPr>
            <w:tcW w:w="1569" w:type="dxa"/>
            <w:vMerge w:val="restart"/>
            <w:vAlign w:val="center"/>
          </w:tcPr>
          <w:p w:rsidR="00AF4394" w:rsidRDefault="00EF2684">
            <w:pPr>
              <w:snapToGrid w:val="0"/>
              <w:jc w:val="left"/>
              <w:rPr>
                <w:b/>
                <w:sz w:val="18"/>
                <w:szCs w:val="18"/>
              </w:rPr>
            </w:pPr>
            <w:r>
              <w:rPr>
                <w:rFonts w:hAnsi="宋体" w:hint="eastAsia"/>
                <w:sz w:val="18"/>
                <w:szCs w:val="18"/>
              </w:rPr>
              <w:t>立即制止拆除作业。</w:t>
            </w: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0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4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40"/>
          <w:jc w:val="center"/>
        </w:trPr>
        <w:tc>
          <w:tcPr>
            <w:tcW w:w="478" w:type="dxa"/>
            <w:vMerge w:val="restart"/>
            <w:vAlign w:val="center"/>
          </w:tcPr>
          <w:p w:rsidR="00AF4394" w:rsidRDefault="00EF2684">
            <w:pPr>
              <w:snapToGrid w:val="0"/>
              <w:jc w:val="center"/>
              <w:rPr>
                <w:sz w:val="18"/>
                <w:szCs w:val="18"/>
              </w:rPr>
            </w:pPr>
            <w:r>
              <w:rPr>
                <w:sz w:val="18"/>
                <w:szCs w:val="18"/>
              </w:rPr>
              <w:t>36</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操作层上临时拆下的模板堆放过多。</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：操作层上临时拆下的模板堆放不能超过</w:t>
            </w:r>
            <w:r>
              <w:rPr>
                <w:sz w:val="18"/>
                <w:szCs w:val="18"/>
              </w:rPr>
              <w:t>3</w:t>
            </w:r>
            <w:r>
              <w:rPr>
                <w:rFonts w:hAnsi="宋体" w:hint="eastAsia"/>
                <w:sz w:val="18"/>
                <w:szCs w:val="18"/>
              </w:rPr>
              <w:t>层。</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290"/>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03"/>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jc w:val="left"/>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810"/>
          <w:jc w:val="center"/>
        </w:trPr>
        <w:tc>
          <w:tcPr>
            <w:tcW w:w="478" w:type="dxa"/>
            <w:vMerge w:val="restart"/>
            <w:vAlign w:val="center"/>
          </w:tcPr>
          <w:p w:rsidR="00AF4394" w:rsidRDefault="00EF2684">
            <w:pPr>
              <w:snapToGrid w:val="0"/>
              <w:jc w:val="center"/>
              <w:rPr>
                <w:sz w:val="18"/>
                <w:szCs w:val="18"/>
              </w:rPr>
            </w:pPr>
            <w:r>
              <w:rPr>
                <w:sz w:val="18"/>
                <w:szCs w:val="18"/>
              </w:rPr>
              <w:t>37</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拆模中途停歇时间，未将已拆松动、悬空、浮吊的模板或支架进行加固。</w:t>
            </w:r>
          </w:p>
        </w:tc>
        <w:tc>
          <w:tcPr>
            <w:tcW w:w="807"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打击、其他</w:t>
            </w:r>
          </w:p>
          <w:p w:rsidR="00AF4394" w:rsidRDefault="00EF2684">
            <w:pPr>
              <w:snapToGrid w:val="0"/>
              <w:jc w:val="center"/>
              <w:rPr>
                <w:sz w:val="18"/>
                <w:szCs w:val="18"/>
              </w:rPr>
            </w:pPr>
            <w:r>
              <w:rPr>
                <w:rFonts w:hAnsi="宋体" w:hint="eastAsia"/>
                <w:sz w:val="18"/>
                <w:szCs w:val="18"/>
              </w:rPr>
              <w:t>伤害</w:t>
            </w:r>
          </w:p>
        </w:tc>
        <w:tc>
          <w:tcPr>
            <w:tcW w:w="65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：拆模如遇中途停歇，应将已拆松动、悬空、浮吊的模板或支架进行临时支撑牢固或相互连接稳固。对活动部件必须一次拆除。</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1012" w:type="dxa"/>
            <w:vMerge w:val="restart"/>
            <w:vAlign w:val="center"/>
          </w:tcPr>
          <w:p w:rsidR="00AF4394" w:rsidRDefault="00AF4394">
            <w:pPr>
              <w:snapToGrid w:val="0"/>
              <w:jc w:val="center"/>
              <w:rPr>
                <w:b/>
                <w:sz w:val="18"/>
                <w:szCs w:val="18"/>
              </w:rPr>
            </w:pPr>
          </w:p>
        </w:tc>
      </w:tr>
      <w:tr w:rsidR="00AF4394">
        <w:trPr>
          <w:trHeight w:val="34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：专人负责过程中监督检查。</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274"/>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center"/>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0000FF"/>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554"/>
          <w:jc w:val="center"/>
        </w:trPr>
        <w:tc>
          <w:tcPr>
            <w:tcW w:w="478" w:type="dxa"/>
            <w:vMerge w:val="restart"/>
            <w:vAlign w:val="center"/>
          </w:tcPr>
          <w:p w:rsidR="00AF4394" w:rsidRDefault="00EF2684">
            <w:pPr>
              <w:snapToGrid w:val="0"/>
              <w:jc w:val="center"/>
              <w:rPr>
                <w:sz w:val="18"/>
                <w:szCs w:val="18"/>
              </w:rPr>
            </w:pPr>
            <w:r>
              <w:rPr>
                <w:sz w:val="18"/>
                <w:szCs w:val="18"/>
              </w:rPr>
              <w:t>38</w:t>
            </w: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restart"/>
            <w:vAlign w:val="center"/>
          </w:tcPr>
          <w:p w:rsidR="00AF4394" w:rsidRDefault="00EF2684">
            <w:pPr>
              <w:snapToGrid w:val="0"/>
              <w:jc w:val="center"/>
              <w:rPr>
                <w:sz w:val="18"/>
                <w:szCs w:val="18"/>
              </w:rPr>
            </w:pPr>
            <w:r>
              <w:rPr>
                <w:rFonts w:hAnsi="宋体" w:hint="eastAsia"/>
                <w:sz w:val="18"/>
                <w:szCs w:val="18"/>
              </w:rPr>
              <w:t>悬臂构件提前拆模。</w:t>
            </w:r>
          </w:p>
        </w:tc>
        <w:tc>
          <w:tcPr>
            <w:tcW w:w="807"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5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559"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：悬臂构件拆模应在混凝土强度完全达到设计强度时进行。</w:t>
            </w:r>
          </w:p>
        </w:tc>
        <w:tc>
          <w:tcPr>
            <w:tcW w:w="1569" w:type="dxa"/>
            <w:vMerge w:val="restart"/>
            <w:vAlign w:val="center"/>
          </w:tcPr>
          <w:p w:rsidR="00AF4394" w:rsidRDefault="00AF4394">
            <w:pPr>
              <w:snapToGrid w:val="0"/>
              <w:jc w:val="left"/>
              <w:rPr>
                <w:b/>
                <w:sz w:val="18"/>
                <w:szCs w:val="18"/>
              </w:rPr>
            </w:pPr>
          </w:p>
        </w:tc>
        <w:tc>
          <w:tcPr>
            <w:tcW w:w="689"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1012" w:type="dxa"/>
            <w:vMerge w:val="restart"/>
            <w:vAlign w:val="center"/>
          </w:tcPr>
          <w:p w:rsidR="00AF4394" w:rsidRDefault="00AF4394">
            <w:pPr>
              <w:snapToGrid w:val="0"/>
              <w:jc w:val="center"/>
              <w:rPr>
                <w:b/>
                <w:sz w:val="18"/>
                <w:szCs w:val="18"/>
              </w:rPr>
            </w:pPr>
          </w:p>
        </w:tc>
      </w:tr>
      <w:tr w:rsidR="00AF4394">
        <w:trPr>
          <w:trHeight w:val="285"/>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left"/>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管理措施</w:t>
            </w:r>
            <w:r>
              <w:rPr>
                <w:rFonts w:hAnsi="宋体" w:hint="eastAsia"/>
                <w:sz w:val="18"/>
                <w:szCs w:val="18"/>
              </w:rPr>
              <w:t>：悬臂构件拆模前应经项目技术负责人检查确认。</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r w:rsidR="00AF4394">
        <w:trPr>
          <w:trHeight w:val="331"/>
          <w:jc w:val="center"/>
        </w:trPr>
        <w:tc>
          <w:tcPr>
            <w:tcW w:w="478" w:type="dxa"/>
            <w:vMerge/>
            <w:vAlign w:val="center"/>
          </w:tcPr>
          <w:p w:rsidR="00AF4394" w:rsidRDefault="00AF4394">
            <w:pPr>
              <w:snapToGrid w:val="0"/>
              <w:jc w:val="center"/>
              <w:rPr>
                <w:sz w:val="18"/>
                <w:szCs w:val="18"/>
              </w:rPr>
            </w:pPr>
          </w:p>
        </w:tc>
        <w:tc>
          <w:tcPr>
            <w:tcW w:w="886" w:type="dxa"/>
            <w:vMerge/>
            <w:vAlign w:val="center"/>
          </w:tcPr>
          <w:p w:rsidR="00AF4394" w:rsidRDefault="00AF4394">
            <w:pPr>
              <w:snapToGrid w:val="0"/>
              <w:jc w:val="center"/>
              <w:rPr>
                <w:sz w:val="18"/>
                <w:szCs w:val="18"/>
              </w:rPr>
            </w:pPr>
          </w:p>
        </w:tc>
        <w:tc>
          <w:tcPr>
            <w:tcW w:w="1229" w:type="dxa"/>
            <w:vMerge/>
            <w:vAlign w:val="center"/>
          </w:tcPr>
          <w:p w:rsidR="00AF4394" w:rsidRDefault="00AF4394">
            <w:pPr>
              <w:snapToGrid w:val="0"/>
              <w:jc w:val="center"/>
              <w:rPr>
                <w:sz w:val="18"/>
                <w:szCs w:val="18"/>
              </w:rPr>
            </w:pPr>
          </w:p>
        </w:tc>
        <w:tc>
          <w:tcPr>
            <w:tcW w:w="2136" w:type="dxa"/>
            <w:vMerge/>
            <w:vAlign w:val="center"/>
          </w:tcPr>
          <w:p w:rsidR="00AF4394" w:rsidRDefault="00AF4394">
            <w:pPr>
              <w:snapToGrid w:val="0"/>
              <w:jc w:val="left"/>
              <w:rPr>
                <w:sz w:val="18"/>
                <w:szCs w:val="18"/>
              </w:rPr>
            </w:pPr>
          </w:p>
        </w:tc>
        <w:tc>
          <w:tcPr>
            <w:tcW w:w="807" w:type="dxa"/>
            <w:vMerge/>
            <w:vAlign w:val="center"/>
          </w:tcPr>
          <w:p w:rsidR="00AF4394" w:rsidRDefault="00AF4394">
            <w:pPr>
              <w:snapToGrid w:val="0"/>
              <w:jc w:val="center"/>
              <w:rPr>
                <w:sz w:val="18"/>
                <w:szCs w:val="18"/>
              </w:rPr>
            </w:pPr>
          </w:p>
        </w:tc>
        <w:tc>
          <w:tcPr>
            <w:tcW w:w="659" w:type="dxa"/>
            <w:vMerge/>
            <w:shd w:val="clear" w:color="auto" w:fill="FFFF00"/>
            <w:vAlign w:val="center"/>
          </w:tcPr>
          <w:p w:rsidR="00AF4394" w:rsidRDefault="00AF4394">
            <w:pPr>
              <w:snapToGrid w:val="0"/>
              <w:jc w:val="center"/>
              <w:rPr>
                <w:sz w:val="18"/>
                <w:szCs w:val="18"/>
              </w:rPr>
            </w:pPr>
          </w:p>
        </w:tc>
        <w:tc>
          <w:tcPr>
            <w:tcW w:w="5559" w:type="dxa"/>
            <w:vAlign w:val="center"/>
          </w:tcPr>
          <w:p w:rsidR="00AF4394" w:rsidRDefault="00EF2684">
            <w:pPr>
              <w:snapToGrid w:val="0"/>
              <w:rPr>
                <w:b/>
                <w:sz w:val="18"/>
                <w:szCs w:val="18"/>
              </w:rPr>
            </w:pPr>
            <w:r>
              <w:rPr>
                <w:rFonts w:hAnsi="宋体" w:hint="eastAsia"/>
                <w:b/>
                <w:sz w:val="18"/>
                <w:szCs w:val="18"/>
              </w:rPr>
              <w:t>个体防护</w:t>
            </w:r>
            <w:r>
              <w:rPr>
                <w:rFonts w:hAnsi="宋体" w:hint="eastAsia"/>
                <w:sz w:val="18"/>
                <w:szCs w:val="18"/>
              </w:rPr>
              <w:t>：</w:t>
            </w:r>
          </w:p>
        </w:tc>
        <w:tc>
          <w:tcPr>
            <w:tcW w:w="1569" w:type="dxa"/>
            <w:vMerge/>
            <w:vAlign w:val="center"/>
          </w:tcPr>
          <w:p w:rsidR="00AF4394" w:rsidRDefault="00AF4394">
            <w:pPr>
              <w:snapToGrid w:val="0"/>
              <w:jc w:val="left"/>
              <w:rPr>
                <w:b/>
                <w:sz w:val="18"/>
                <w:szCs w:val="18"/>
              </w:rPr>
            </w:pPr>
          </w:p>
        </w:tc>
        <w:tc>
          <w:tcPr>
            <w:tcW w:w="689" w:type="dxa"/>
            <w:vMerge/>
            <w:vAlign w:val="center"/>
          </w:tcPr>
          <w:p w:rsidR="00AF4394" w:rsidRDefault="00AF4394">
            <w:pPr>
              <w:snapToGrid w:val="0"/>
              <w:jc w:val="center"/>
              <w:rPr>
                <w:sz w:val="18"/>
                <w:szCs w:val="18"/>
              </w:rPr>
            </w:pPr>
          </w:p>
        </w:tc>
        <w:tc>
          <w:tcPr>
            <w:tcW w:w="1012" w:type="dxa"/>
            <w:vMerge/>
            <w:vAlign w:val="center"/>
          </w:tcPr>
          <w:p w:rsidR="00AF4394" w:rsidRDefault="00AF4394">
            <w:pPr>
              <w:snapToGrid w:val="0"/>
              <w:jc w:val="center"/>
              <w:rPr>
                <w:b/>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rsidP="00CD680B">
      <w:pPr>
        <w:snapToGrid w:val="0"/>
        <w:spacing w:beforeLines="20"/>
        <w:jc w:val="center"/>
        <w:outlineLvl w:val="0"/>
        <w:rPr>
          <w:rFonts w:ascii="黑体" w:eastAsia="黑体" w:hAnsi="黑体" w:cs="方正小标宋简体"/>
          <w:b/>
          <w:sz w:val="24"/>
        </w:rPr>
      </w:pPr>
    </w:p>
    <w:p w:rsidR="00AF4394" w:rsidRDefault="00AF4394" w:rsidP="00CD680B">
      <w:pPr>
        <w:snapToGrid w:val="0"/>
        <w:spacing w:beforeLines="20"/>
        <w:jc w:val="center"/>
        <w:outlineLvl w:val="0"/>
        <w:rPr>
          <w:rFonts w:ascii="黑体" w:eastAsia="黑体" w:hAnsi="黑体" w:cs="方正小标宋简体"/>
          <w:b/>
          <w:sz w:val="24"/>
        </w:rPr>
      </w:pPr>
    </w:p>
    <w:p w:rsidR="00AF4394" w:rsidRDefault="00EF2684" w:rsidP="00CD680B">
      <w:pPr>
        <w:snapToGrid w:val="0"/>
        <w:spacing w:beforeLines="20"/>
        <w:jc w:val="center"/>
        <w:outlineLvl w:val="0"/>
        <w:rPr>
          <w:rFonts w:ascii="黑体" w:eastAsia="黑体" w:hAnsi="黑体"/>
          <w:b/>
          <w:sz w:val="24"/>
        </w:rPr>
      </w:pPr>
      <w:r>
        <w:rPr>
          <w:rFonts w:ascii="黑体" w:eastAsia="黑体" w:hAnsi="黑体" w:cs="方正小标宋简体" w:hint="eastAsia"/>
          <w:b/>
          <w:sz w:val="24"/>
        </w:rPr>
        <w:t xml:space="preserve"> </w:t>
      </w:r>
      <w:r>
        <w:rPr>
          <w:rFonts w:ascii="黑体" w:eastAsia="黑体" w:hAnsi="黑体" w:hint="eastAsia"/>
          <w:b/>
          <w:sz w:val="24"/>
        </w:rPr>
        <w:t>混凝土工程作业活动风险分级管控清单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90"/>
        <w:gridCol w:w="808"/>
        <w:gridCol w:w="1169"/>
        <w:gridCol w:w="2062"/>
        <w:gridCol w:w="808"/>
        <w:gridCol w:w="649"/>
        <w:gridCol w:w="5798"/>
        <w:gridCol w:w="1701"/>
        <w:gridCol w:w="707"/>
        <w:gridCol w:w="832"/>
      </w:tblGrid>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kern w:val="0"/>
                <w:sz w:val="18"/>
                <w:szCs w:val="18"/>
              </w:rPr>
              <w:t>1</w:t>
            </w:r>
          </w:p>
        </w:tc>
        <w:tc>
          <w:tcPr>
            <w:tcW w:w="808" w:type="dxa"/>
            <w:vMerge w:val="restart"/>
            <w:vAlign w:val="center"/>
          </w:tcPr>
          <w:p w:rsidR="00AF4394" w:rsidRDefault="00EF2684">
            <w:pPr>
              <w:snapToGrid w:val="0"/>
              <w:jc w:val="center"/>
              <w:rPr>
                <w:sz w:val="18"/>
                <w:szCs w:val="18"/>
              </w:rPr>
            </w:pPr>
            <w:r>
              <w:rPr>
                <w:rFonts w:hint="eastAsia"/>
                <w:sz w:val="18"/>
                <w:szCs w:val="18"/>
              </w:rPr>
              <w:t>混凝土泵送</w:t>
            </w:r>
          </w:p>
        </w:tc>
        <w:tc>
          <w:tcPr>
            <w:tcW w:w="1169" w:type="dxa"/>
            <w:vMerge w:val="restart"/>
            <w:vAlign w:val="center"/>
          </w:tcPr>
          <w:p w:rsidR="00AF4394" w:rsidRDefault="00EF2684">
            <w:pPr>
              <w:snapToGrid w:val="0"/>
              <w:jc w:val="center"/>
              <w:rPr>
                <w:sz w:val="18"/>
                <w:szCs w:val="18"/>
              </w:rPr>
            </w:pPr>
            <w:r>
              <w:rPr>
                <w:rFonts w:hAnsi="宋体" w:hint="eastAsia"/>
                <w:sz w:val="18"/>
                <w:szCs w:val="18"/>
              </w:rPr>
              <w:t>甭管搭设</w:t>
            </w:r>
          </w:p>
        </w:tc>
        <w:tc>
          <w:tcPr>
            <w:tcW w:w="2062" w:type="dxa"/>
            <w:vMerge w:val="restart"/>
            <w:vAlign w:val="center"/>
          </w:tcPr>
          <w:p w:rsidR="00AF4394" w:rsidRDefault="00EF2684">
            <w:pPr>
              <w:snapToGrid w:val="0"/>
              <w:jc w:val="center"/>
              <w:rPr>
                <w:sz w:val="18"/>
                <w:szCs w:val="18"/>
              </w:rPr>
            </w:pPr>
            <w:r>
              <w:rPr>
                <w:rFonts w:hint="eastAsia"/>
                <w:sz w:val="18"/>
                <w:szCs w:val="18"/>
              </w:rPr>
              <w:t>甭管固定不牢，对接不严密</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1D06FA"/>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rFonts w:hAnsi="宋体"/>
                <w:sz w:val="18"/>
                <w:szCs w:val="18"/>
              </w:rPr>
            </w:pPr>
            <w:r>
              <w:rPr>
                <w:rFonts w:hAnsi="宋体" w:hint="eastAsia"/>
                <w:b/>
                <w:sz w:val="18"/>
                <w:szCs w:val="18"/>
              </w:rPr>
              <w:t>工程措施</w:t>
            </w:r>
            <w:r>
              <w:rPr>
                <w:rFonts w:hAnsi="宋体" w:hint="eastAsia"/>
                <w:sz w:val="18"/>
                <w:szCs w:val="18"/>
              </w:rPr>
              <w:t>：</w:t>
            </w:r>
            <w:r>
              <w:rPr>
                <w:rFonts w:hAnsi="宋体" w:hint="eastAsia"/>
                <w:sz w:val="18"/>
                <w:szCs w:val="18"/>
              </w:rPr>
              <w:t>1</w:t>
            </w:r>
            <w:r>
              <w:rPr>
                <w:rFonts w:hAnsi="宋体" w:hint="eastAsia"/>
                <w:sz w:val="18"/>
                <w:szCs w:val="18"/>
              </w:rPr>
              <w:t>、水平甭管应采用支架固定，垂直甭管支架应与结构连接；</w:t>
            </w:r>
          </w:p>
          <w:p w:rsidR="00AF4394" w:rsidRDefault="00EF2684">
            <w:pPr>
              <w:snapToGrid w:val="0"/>
              <w:rPr>
                <w:rFonts w:hAnsi="宋体"/>
                <w:sz w:val="18"/>
                <w:szCs w:val="18"/>
              </w:rPr>
            </w:pPr>
            <w:r>
              <w:rPr>
                <w:rFonts w:hAnsi="宋体" w:hint="eastAsia"/>
                <w:sz w:val="18"/>
                <w:szCs w:val="18"/>
              </w:rPr>
              <w:t>2</w:t>
            </w:r>
            <w:r>
              <w:rPr>
                <w:rFonts w:hAnsi="宋体" w:hint="eastAsia"/>
                <w:sz w:val="18"/>
                <w:szCs w:val="18"/>
              </w:rPr>
              <w:t>、对接处加密封圈。</w:t>
            </w:r>
          </w:p>
        </w:tc>
        <w:tc>
          <w:tcPr>
            <w:tcW w:w="1701" w:type="dxa"/>
            <w:vMerge w:val="restart"/>
            <w:vAlign w:val="center"/>
          </w:tcPr>
          <w:p w:rsidR="00AF4394" w:rsidRDefault="00AF4394">
            <w:pPr>
              <w:snapToGrid w:val="0"/>
              <w:jc w:val="center"/>
              <w:rPr>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：由项目专职安全员和泵管搭设人员共同检查。</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kern w:val="0"/>
                <w:sz w:val="18"/>
                <w:szCs w:val="18"/>
              </w:rPr>
              <w:t>2</w:t>
            </w: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restart"/>
            <w:vAlign w:val="center"/>
          </w:tcPr>
          <w:p w:rsidR="00AF4394" w:rsidRDefault="00EF2684">
            <w:pPr>
              <w:snapToGrid w:val="0"/>
              <w:jc w:val="center"/>
              <w:rPr>
                <w:sz w:val="18"/>
                <w:szCs w:val="18"/>
              </w:rPr>
            </w:pPr>
            <w:r>
              <w:rPr>
                <w:rFonts w:hAnsi="宋体" w:hint="eastAsia"/>
                <w:sz w:val="18"/>
                <w:szCs w:val="18"/>
              </w:rPr>
              <w:t>甭管搭设到脚手架、模板支撑架体上。</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坍塌、物体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1D06FA"/>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泵管应设置独立的加固体系，不应和脚手架、模板支撑架体相连。</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使用前由项目专职安全员进行检查。</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7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5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w:t>
            </w:r>
          </w:p>
        </w:tc>
        <w:tc>
          <w:tcPr>
            <w:tcW w:w="808" w:type="dxa"/>
            <w:vMerge/>
            <w:vAlign w:val="center"/>
          </w:tcPr>
          <w:p w:rsidR="00AF4394" w:rsidRDefault="00AF4394">
            <w:pPr>
              <w:snapToGrid w:val="0"/>
              <w:jc w:val="center"/>
              <w:rPr>
                <w:sz w:val="18"/>
                <w:szCs w:val="18"/>
              </w:rPr>
            </w:pPr>
          </w:p>
        </w:tc>
        <w:tc>
          <w:tcPr>
            <w:tcW w:w="1169" w:type="dxa"/>
            <w:vMerge w:val="restart"/>
            <w:vAlign w:val="center"/>
          </w:tcPr>
          <w:p w:rsidR="00AF4394" w:rsidRDefault="00EF2684">
            <w:pPr>
              <w:snapToGrid w:val="0"/>
              <w:jc w:val="center"/>
              <w:rPr>
                <w:sz w:val="18"/>
                <w:szCs w:val="18"/>
              </w:rPr>
            </w:pPr>
            <w:r>
              <w:rPr>
                <w:rFonts w:hint="eastAsia"/>
                <w:sz w:val="18"/>
                <w:szCs w:val="18"/>
              </w:rPr>
              <w:t>混凝土场内运输</w:t>
            </w:r>
          </w:p>
        </w:tc>
        <w:tc>
          <w:tcPr>
            <w:tcW w:w="2062" w:type="dxa"/>
            <w:vMerge w:val="restart"/>
            <w:vAlign w:val="center"/>
          </w:tcPr>
          <w:p w:rsidR="00AF4394" w:rsidRDefault="00EF2684">
            <w:pPr>
              <w:snapToGrid w:val="0"/>
              <w:jc w:val="center"/>
              <w:rPr>
                <w:sz w:val="18"/>
                <w:szCs w:val="18"/>
              </w:rPr>
            </w:pPr>
            <w:r>
              <w:rPr>
                <w:rFonts w:hint="eastAsia"/>
                <w:sz w:val="18"/>
                <w:szCs w:val="18"/>
              </w:rPr>
              <w:t>车辆入口处，无交通安全指挥人员。</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车辆</w:t>
            </w:r>
          </w:p>
          <w:p w:rsidR="00AF4394" w:rsidRDefault="00EF2684">
            <w:pPr>
              <w:snapToGrid w:val="0"/>
              <w:jc w:val="center"/>
              <w:rPr>
                <w:sz w:val="18"/>
                <w:szCs w:val="18"/>
              </w:rPr>
            </w:pPr>
            <w:r>
              <w:rPr>
                <w:rFonts w:hAnsi="宋体" w:hint="eastAsia"/>
                <w:sz w:val="18"/>
                <w:szCs w:val="18"/>
              </w:rPr>
              <w:t>伤害</w:t>
            </w:r>
          </w:p>
        </w:tc>
        <w:tc>
          <w:tcPr>
            <w:tcW w:w="649" w:type="dxa"/>
            <w:vMerge w:val="restart"/>
            <w:shd w:val="clear" w:color="auto" w:fill="1D06FA"/>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221"/>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：在大门口处设置交通安全指挥人员。</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7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8"/>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w:t>
            </w: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restart"/>
            <w:vAlign w:val="center"/>
          </w:tcPr>
          <w:p w:rsidR="00AF4394" w:rsidRDefault="00EF2684">
            <w:pPr>
              <w:snapToGrid w:val="0"/>
              <w:jc w:val="center"/>
              <w:rPr>
                <w:sz w:val="18"/>
                <w:szCs w:val="18"/>
              </w:rPr>
            </w:pPr>
            <w:r>
              <w:rPr>
                <w:rFonts w:hint="eastAsia"/>
                <w:sz w:val="18"/>
                <w:szCs w:val="18"/>
              </w:rPr>
              <w:t>施工现场道路不畅，场地不平整。</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车辆</w:t>
            </w:r>
          </w:p>
          <w:p w:rsidR="00AF4394" w:rsidRDefault="00EF2684">
            <w:pPr>
              <w:snapToGrid w:val="0"/>
              <w:jc w:val="center"/>
              <w:rPr>
                <w:sz w:val="18"/>
                <w:szCs w:val="18"/>
              </w:rPr>
            </w:pPr>
            <w:r>
              <w:rPr>
                <w:rFonts w:hAnsi="宋体" w:hint="eastAsia"/>
                <w:sz w:val="18"/>
                <w:szCs w:val="18"/>
              </w:rPr>
              <w:t>伤害</w:t>
            </w:r>
          </w:p>
        </w:tc>
        <w:tc>
          <w:tcPr>
            <w:tcW w:w="649" w:type="dxa"/>
            <w:vMerge w:val="restart"/>
            <w:shd w:val="clear" w:color="auto" w:fill="1D06FA"/>
            <w:vAlign w:val="center"/>
          </w:tcPr>
          <w:p w:rsidR="00AF4394" w:rsidRDefault="00EF2684">
            <w:pPr>
              <w:widowControl/>
              <w:snapToGrid w:val="0"/>
              <w:jc w:val="center"/>
              <w:textAlignment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sz w:val="18"/>
                <w:szCs w:val="18"/>
              </w:rPr>
              <w:t>1</w:t>
            </w:r>
            <w:r>
              <w:rPr>
                <w:rFonts w:hAnsi="宋体" w:hint="eastAsia"/>
                <w:sz w:val="18"/>
                <w:szCs w:val="18"/>
              </w:rPr>
              <w:t>、现场道路宜设置环形车道，对道路、场地进行疏通、平整。</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：对道路、场地进行检查。</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7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w:t>
            </w: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restart"/>
            <w:vAlign w:val="center"/>
          </w:tcPr>
          <w:p w:rsidR="00AF4394" w:rsidRDefault="00EF2684">
            <w:pPr>
              <w:snapToGrid w:val="0"/>
              <w:jc w:val="center"/>
              <w:rPr>
                <w:sz w:val="18"/>
                <w:szCs w:val="18"/>
              </w:rPr>
            </w:pPr>
            <w:r>
              <w:rPr>
                <w:rFonts w:hint="eastAsia"/>
                <w:sz w:val="18"/>
                <w:szCs w:val="18"/>
              </w:rPr>
              <w:t>夜间施工道路照明不足。</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车辆</w:t>
            </w:r>
          </w:p>
          <w:p w:rsidR="00AF4394" w:rsidRDefault="00EF2684">
            <w:pPr>
              <w:snapToGrid w:val="0"/>
              <w:jc w:val="center"/>
              <w:rPr>
                <w:sz w:val="18"/>
                <w:szCs w:val="18"/>
              </w:rPr>
            </w:pPr>
            <w:r>
              <w:rPr>
                <w:rFonts w:hAnsi="宋体" w:hint="eastAsia"/>
                <w:sz w:val="18"/>
                <w:szCs w:val="18"/>
              </w:rPr>
              <w:t>伤害</w:t>
            </w:r>
          </w:p>
        </w:tc>
        <w:tc>
          <w:tcPr>
            <w:tcW w:w="649" w:type="dxa"/>
            <w:vMerge w:val="restart"/>
            <w:shd w:val="clear" w:color="auto" w:fill="1D06FA"/>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：夜间施工设置足够数量和照明灯具。</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：夜间施工前对照明情况进行检查。</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184"/>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25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w:t>
            </w:r>
          </w:p>
        </w:tc>
        <w:tc>
          <w:tcPr>
            <w:tcW w:w="808" w:type="dxa"/>
            <w:vMerge/>
            <w:vAlign w:val="center"/>
          </w:tcPr>
          <w:p w:rsidR="00AF4394" w:rsidRDefault="00AF4394">
            <w:pPr>
              <w:snapToGrid w:val="0"/>
              <w:jc w:val="center"/>
              <w:rPr>
                <w:sz w:val="18"/>
                <w:szCs w:val="18"/>
              </w:rPr>
            </w:pPr>
          </w:p>
        </w:tc>
        <w:tc>
          <w:tcPr>
            <w:tcW w:w="1169" w:type="dxa"/>
            <w:vMerge w:val="restart"/>
            <w:vAlign w:val="center"/>
          </w:tcPr>
          <w:p w:rsidR="00AF4394" w:rsidRDefault="00EF2684">
            <w:pPr>
              <w:snapToGrid w:val="0"/>
              <w:jc w:val="center"/>
              <w:rPr>
                <w:sz w:val="18"/>
                <w:szCs w:val="18"/>
              </w:rPr>
            </w:pPr>
            <w:r>
              <w:rPr>
                <w:rFonts w:hAnsi="宋体" w:hint="eastAsia"/>
                <w:sz w:val="18"/>
                <w:szCs w:val="18"/>
              </w:rPr>
              <w:t>泵送混凝土</w:t>
            </w:r>
          </w:p>
        </w:tc>
        <w:tc>
          <w:tcPr>
            <w:tcW w:w="2062" w:type="dxa"/>
            <w:vMerge w:val="restart"/>
            <w:vAlign w:val="center"/>
          </w:tcPr>
          <w:p w:rsidR="00AF4394" w:rsidRDefault="00EF2684">
            <w:pPr>
              <w:snapToGrid w:val="0"/>
              <w:jc w:val="center"/>
              <w:rPr>
                <w:sz w:val="18"/>
                <w:szCs w:val="18"/>
              </w:rPr>
            </w:pPr>
            <w:r>
              <w:rPr>
                <w:rFonts w:hint="eastAsia"/>
                <w:sz w:val="18"/>
                <w:szCs w:val="18"/>
              </w:rPr>
              <w:t>混凝土泵送无专人指挥、通信不畅。</w:t>
            </w:r>
          </w:p>
        </w:tc>
        <w:tc>
          <w:tcPr>
            <w:tcW w:w="808"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49" w:type="dxa"/>
            <w:vMerge w:val="restart"/>
            <w:shd w:val="clear" w:color="auto" w:fill="1D06FA"/>
            <w:vAlign w:val="center"/>
          </w:tcPr>
          <w:p w:rsidR="00AF4394" w:rsidRDefault="00EF2684">
            <w:pPr>
              <w:widowControl/>
              <w:snapToGrid w:val="0"/>
              <w:jc w:val="center"/>
              <w:textAlignment w:val="center"/>
              <w:rPr>
                <w:kern w:val="0"/>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widowControl/>
              <w:snapToGrid w:val="0"/>
              <w:jc w:val="center"/>
              <w:textAlignment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kern w:val="0"/>
                <w:sz w:val="18"/>
                <w:szCs w:val="18"/>
              </w:rPr>
            </w:pPr>
          </w:p>
        </w:tc>
        <w:tc>
          <w:tcPr>
            <w:tcW w:w="5798" w:type="dxa"/>
            <w:vAlign w:val="center"/>
          </w:tcPr>
          <w:p w:rsidR="00AF4394" w:rsidRDefault="00EF2684">
            <w:pPr>
              <w:snapToGrid w:val="0"/>
              <w:rPr>
                <w:b/>
                <w:sz w:val="18"/>
                <w:szCs w:val="18"/>
              </w:rPr>
            </w:pPr>
            <w:r>
              <w:rPr>
                <w:rFonts w:hAnsi="宋体" w:hint="eastAsia"/>
                <w:b/>
                <w:bCs/>
                <w:sz w:val="18"/>
                <w:szCs w:val="18"/>
              </w:rPr>
              <w:t>管理措施：</w:t>
            </w:r>
            <w:r>
              <w:rPr>
                <w:rFonts w:hAnsi="宋体" w:hint="eastAsia"/>
                <w:b/>
                <w:bCs/>
                <w:sz w:val="18"/>
                <w:szCs w:val="18"/>
              </w:rPr>
              <w:t>1</w:t>
            </w:r>
            <w:r>
              <w:rPr>
                <w:rFonts w:hAnsi="宋体" w:hint="eastAsia"/>
                <w:b/>
                <w:bCs/>
                <w:sz w:val="18"/>
                <w:szCs w:val="18"/>
              </w:rPr>
              <w:t>、</w:t>
            </w:r>
            <w:r>
              <w:rPr>
                <w:rFonts w:hAnsi="宋体" w:hint="eastAsia"/>
                <w:sz w:val="18"/>
                <w:szCs w:val="18"/>
              </w:rPr>
              <w:t>配备有效通信工具，设置专职指挥人员；</w:t>
            </w:r>
            <w:r>
              <w:rPr>
                <w:rFonts w:hAnsi="宋体" w:hint="eastAsia"/>
                <w:sz w:val="18"/>
                <w:szCs w:val="18"/>
              </w:rPr>
              <w:br/>
              <w:t>2</w:t>
            </w:r>
            <w:r>
              <w:rPr>
                <w:rFonts w:hAnsi="宋体" w:hint="eastAsia"/>
                <w:sz w:val="18"/>
                <w:szCs w:val="18"/>
              </w:rPr>
              <w:t>、由项目专职安全员巡检。</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pPr>
          </w:p>
        </w:tc>
        <w:tc>
          <w:tcPr>
            <w:tcW w:w="808" w:type="dxa"/>
            <w:vMerge/>
            <w:vAlign w:val="center"/>
          </w:tcPr>
          <w:p w:rsidR="00AF4394" w:rsidRDefault="00AF4394">
            <w:pPr>
              <w:snapToGrid w:val="0"/>
              <w:jc w:val="center"/>
            </w:pPr>
          </w:p>
        </w:tc>
        <w:tc>
          <w:tcPr>
            <w:tcW w:w="1169" w:type="dxa"/>
            <w:vMerge/>
            <w:vAlign w:val="center"/>
          </w:tcPr>
          <w:p w:rsidR="00AF4394" w:rsidRDefault="00AF4394">
            <w:pPr>
              <w:snapToGrid w:val="0"/>
              <w:jc w:val="center"/>
            </w:pPr>
          </w:p>
        </w:tc>
        <w:tc>
          <w:tcPr>
            <w:tcW w:w="2062" w:type="dxa"/>
            <w:vMerge/>
            <w:vAlign w:val="center"/>
          </w:tcPr>
          <w:p w:rsidR="00AF4394" w:rsidRDefault="00AF4394">
            <w:pPr>
              <w:snapToGrid w:val="0"/>
              <w:jc w:val="center"/>
            </w:pPr>
          </w:p>
        </w:tc>
        <w:tc>
          <w:tcPr>
            <w:tcW w:w="808" w:type="dxa"/>
            <w:vMerge/>
            <w:vAlign w:val="center"/>
          </w:tcPr>
          <w:p w:rsidR="00AF4394" w:rsidRDefault="00AF4394">
            <w:pPr>
              <w:snapToGrid w:val="0"/>
              <w:jc w:val="center"/>
            </w:pPr>
          </w:p>
        </w:tc>
        <w:tc>
          <w:tcPr>
            <w:tcW w:w="649" w:type="dxa"/>
            <w:vMerge/>
            <w:shd w:val="clear" w:color="auto" w:fill="1D06FA"/>
            <w:vAlign w:val="center"/>
          </w:tcPr>
          <w:p w:rsidR="00AF4394" w:rsidRDefault="00AF4394">
            <w:pPr>
              <w:snapToGrid w:val="0"/>
              <w:jc w:val="center"/>
            </w:pPr>
          </w:p>
        </w:tc>
        <w:tc>
          <w:tcPr>
            <w:tcW w:w="5798" w:type="dxa"/>
            <w:vAlign w:val="center"/>
          </w:tcPr>
          <w:p w:rsidR="00AF4394" w:rsidRDefault="00EF2684">
            <w:pPr>
              <w:snapToGrid w:val="0"/>
              <w:rPr>
                <w:rFonts w:hAnsi="宋体"/>
                <w:b/>
                <w:bCs/>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rFonts w:hAnsi="宋体"/>
                <w:b/>
                <w:bCs/>
                <w:sz w:val="18"/>
                <w:szCs w:val="18"/>
              </w:rPr>
            </w:pPr>
          </w:p>
        </w:tc>
        <w:tc>
          <w:tcPr>
            <w:tcW w:w="707" w:type="dxa"/>
            <w:vMerge/>
            <w:vAlign w:val="center"/>
          </w:tcPr>
          <w:p w:rsidR="00AF4394" w:rsidRDefault="00AF4394">
            <w:pPr>
              <w:snapToGrid w:val="0"/>
              <w:jc w:val="center"/>
              <w:rPr>
                <w:rFonts w:hAnsi="宋体"/>
                <w:b/>
                <w:bCs/>
                <w:sz w:val="18"/>
                <w:szCs w:val="18"/>
              </w:rPr>
            </w:pPr>
          </w:p>
        </w:tc>
        <w:tc>
          <w:tcPr>
            <w:tcW w:w="832" w:type="dxa"/>
            <w:vMerge/>
            <w:vAlign w:val="center"/>
          </w:tcPr>
          <w:p w:rsidR="00AF4394" w:rsidRDefault="00AF4394">
            <w:pPr>
              <w:snapToGrid w:val="0"/>
              <w:jc w:val="center"/>
              <w:rPr>
                <w:rFonts w:hAnsi="宋体"/>
                <w:b/>
                <w:bCs/>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kern w:val="0"/>
                <w:sz w:val="18"/>
                <w:szCs w:val="18"/>
              </w:rPr>
              <w:t>7</w:t>
            </w:r>
          </w:p>
        </w:tc>
        <w:tc>
          <w:tcPr>
            <w:tcW w:w="808" w:type="dxa"/>
            <w:vMerge w:val="restart"/>
            <w:vAlign w:val="center"/>
          </w:tcPr>
          <w:p w:rsidR="00AF4394" w:rsidRDefault="00EF2684">
            <w:pPr>
              <w:snapToGrid w:val="0"/>
              <w:jc w:val="center"/>
              <w:rPr>
                <w:sz w:val="18"/>
                <w:szCs w:val="18"/>
              </w:rPr>
            </w:pPr>
            <w:r>
              <w:rPr>
                <w:rFonts w:hint="eastAsia"/>
                <w:sz w:val="18"/>
                <w:szCs w:val="18"/>
              </w:rPr>
              <w:t>混凝土浇筑</w:t>
            </w:r>
          </w:p>
        </w:tc>
        <w:tc>
          <w:tcPr>
            <w:tcW w:w="1169" w:type="dxa"/>
            <w:vMerge w:val="restart"/>
            <w:vAlign w:val="center"/>
          </w:tcPr>
          <w:p w:rsidR="00AF4394" w:rsidRDefault="00EF2684">
            <w:pPr>
              <w:snapToGrid w:val="0"/>
              <w:jc w:val="center"/>
              <w:rPr>
                <w:sz w:val="18"/>
                <w:szCs w:val="18"/>
              </w:rPr>
            </w:pPr>
            <w:r>
              <w:rPr>
                <w:rFonts w:hint="eastAsia"/>
                <w:sz w:val="18"/>
                <w:szCs w:val="18"/>
              </w:rPr>
              <w:t>混凝土</w:t>
            </w:r>
            <w:r>
              <w:rPr>
                <w:rFonts w:hint="eastAsia"/>
                <w:sz w:val="18"/>
                <w:szCs w:val="18"/>
              </w:rPr>
              <w:br/>
            </w:r>
            <w:r>
              <w:rPr>
                <w:rFonts w:hint="eastAsia"/>
                <w:sz w:val="18"/>
                <w:szCs w:val="18"/>
              </w:rPr>
              <w:t>布料</w:t>
            </w:r>
          </w:p>
        </w:tc>
        <w:tc>
          <w:tcPr>
            <w:tcW w:w="2062" w:type="dxa"/>
            <w:vMerge w:val="restart"/>
            <w:vAlign w:val="center"/>
          </w:tcPr>
          <w:p w:rsidR="00AF4394" w:rsidRDefault="00EF2684">
            <w:pPr>
              <w:snapToGrid w:val="0"/>
              <w:jc w:val="center"/>
              <w:rPr>
                <w:sz w:val="18"/>
                <w:szCs w:val="18"/>
              </w:rPr>
            </w:pPr>
            <w:r>
              <w:rPr>
                <w:rFonts w:hint="eastAsia"/>
                <w:sz w:val="18"/>
                <w:szCs w:val="18"/>
              </w:rPr>
              <w:t>布料设备固定不牢。</w:t>
            </w:r>
          </w:p>
        </w:tc>
        <w:tc>
          <w:tcPr>
            <w:tcW w:w="808" w:type="dxa"/>
            <w:vMerge w:val="restart"/>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：布料设备应固定牢固，并采取抗倾覆措施，必要时采取加固措施。</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rFonts w:hAnsi="宋体" w:hint="eastAsia"/>
                <w:sz w:val="18"/>
                <w:szCs w:val="18"/>
              </w:rPr>
              <w:t>1</w:t>
            </w:r>
            <w:r>
              <w:rPr>
                <w:rFonts w:hAnsi="宋体" w:hint="eastAsia"/>
                <w:sz w:val="18"/>
                <w:szCs w:val="18"/>
              </w:rPr>
              <w:t>、编制布料机专项施工方案；</w:t>
            </w:r>
            <w:r>
              <w:rPr>
                <w:rFonts w:hAnsi="宋体" w:hint="eastAsia"/>
                <w:sz w:val="18"/>
                <w:szCs w:val="18"/>
              </w:rPr>
              <w:t>2</w:t>
            </w:r>
            <w:r>
              <w:rPr>
                <w:rFonts w:hAnsi="宋体" w:hint="eastAsia"/>
                <w:sz w:val="18"/>
                <w:szCs w:val="18"/>
              </w:rPr>
              <w:t>、使用前由项目安全管理人员和设备安装人员共同检查。</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kern w:val="0"/>
                <w:sz w:val="18"/>
                <w:szCs w:val="18"/>
              </w:rPr>
              <w:t>8</w:t>
            </w: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restart"/>
            <w:vAlign w:val="center"/>
          </w:tcPr>
          <w:p w:rsidR="00AF4394" w:rsidRDefault="00EF2684">
            <w:pPr>
              <w:snapToGrid w:val="0"/>
              <w:jc w:val="center"/>
              <w:rPr>
                <w:sz w:val="18"/>
                <w:szCs w:val="18"/>
              </w:rPr>
            </w:pPr>
            <w:r>
              <w:rPr>
                <w:rFonts w:hint="eastAsia"/>
                <w:sz w:val="18"/>
                <w:szCs w:val="18"/>
              </w:rPr>
              <w:t>外脚手架搭设、电梯井和洞口防护滞后。</w:t>
            </w:r>
          </w:p>
        </w:tc>
        <w:tc>
          <w:tcPr>
            <w:tcW w:w="808" w:type="dxa"/>
            <w:vMerge w:val="restart"/>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49" w:type="dxa"/>
            <w:vMerge w:val="restart"/>
            <w:shd w:val="clear" w:color="auto" w:fill="1D06FA"/>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spacing w:line="200" w:lineRule="exact"/>
              <w:rPr>
                <w:sz w:val="18"/>
                <w:szCs w:val="18"/>
              </w:rPr>
            </w:pPr>
            <w:r>
              <w:rPr>
                <w:rFonts w:hAnsi="宋体" w:hint="eastAsia"/>
                <w:b/>
                <w:sz w:val="18"/>
                <w:szCs w:val="18"/>
              </w:rPr>
              <w:t>工程措施</w:t>
            </w:r>
            <w:r>
              <w:rPr>
                <w:rFonts w:hAnsi="宋体" w:hint="eastAsia"/>
                <w:sz w:val="18"/>
                <w:szCs w:val="18"/>
              </w:rPr>
              <w:t>：外脚手架防护高度宜高出作业层一步，电梯井和洞口应防护。</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：混凝土浇筑前由项目专职安全员进行检查。</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kern w:val="0"/>
                <w:sz w:val="18"/>
                <w:szCs w:val="18"/>
              </w:rPr>
              <w:t>9</w:t>
            </w: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restart"/>
            <w:vAlign w:val="center"/>
          </w:tcPr>
          <w:p w:rsidR="00AF4394" w:rsidRDefault="00EF2684">
            <w:pPr>
              <w:snapToGrid w:val="0"/>
              <w:jc w:val="center"/>
              <w:rPr>
                <w:sz w:val="18"/>
                <w:szCs w:val="18"/>
              </w:rPr>
            </w:pPr>
            <w:r>
              <w:rPr>
                <w:rFonts w:hAnsi="宋体" w:hint="eastAsia"/>
                <w:sz w:val="18"/>
                <w:szCs w:val="18"/>
              </w:rPr>
              <w:t>作业层混凝土堆放过去集中。</w:t>
            </w:r>
          </w:p>
        </w:tc>
        <w:tc>
          <w:tcPr>
            <w:tcW w:w="808" w:type="dxa"/>
            <w:vMerge w:val="restart"/>
            <w:vAlign w:val="center"/>
          </w:tcPr>
          <w:p w:rsidR="00AF4394" w:rsidRDefault="00EF2684">
            <w:pPr>
              <w:snapToGrid w:val="0"/>
              <w:jc w:val="center"/>
              <w:rPr>
                <w:sz w:val="18"/>
                <w:szCs w:val="18"/>
              </w:rPr>
            </w:pPr>
            <w:r>
              <w:rPr>
                <w:rFonts w:hint="eastAsia"/>
                <w:sz w:val="18"/>
                <w:szCs w:val="18"/>
              </w:rPr>
              <w:t>坍塌</w:t>
            </w:r>
          </w:p>
        </w:tc>
        <w:tc>
          <w:tcPr>
            <w:tcW w:w="649" w:type="dxa"/>
            <w:vMerge w:val="restart"/>
            <w:shd w:val="clear" w:color="auto" w:fill="1D06FA"/>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：混凝土应均匀布料。</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spacing w:line="200" w:lineRule="exact"/>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kern w:val="0"/>
                <w:sz w:val="18"/>
                <w:szCs w:val="18"/>
              </w:rPr>
              <w:t>10</w:t>
            </w:r>
          </w:p>
        </w:tc>
        <w:tc>
          <w:tcPr>
            <w:tcW w:w="808" w:type="dxa"/>
            <w:vMerge/>
            <w:vAlign w:val="center"/>
          </w:tcPr>
          <w:p w:rsidR="00AF4394" w:rsidRDefault="00AF4394">
            <w:pPr>
              <w:snapToGrid w:val="0"/>
              <w:jc w:val="center"/>
              <w:rPr>
                <w:sz w:val="18"/>
                <w:szCs w:val="18"/>
              </w:rPr>
            </w:pPr>
          </w:p>
        </w:tc>
        <w:tc>
          <w:tcPr>
            <w:tcW w:w="1169" w:type="dxa"/>
            <w:vMerge w:val="restart"/>
            <w:vAlign w:val="center"/>
          </w:tcPr>
          <w:p w:rsidR="00AF4394" w:rsidRDefault="00EF2684">
            <w:pPr>
              <w:snapToGrid w:val="0"/>
              <w:jc w:val="center"/>
              <w:rPr>
                <w:sz w:val="18"/>
                <w:szCs w:val="18"/>
              </w:rPr>
            </w:pPr>
            <w:r>
              <w:rPr>
                <w:rFonts w:hAnsi="宋体" w:hint="eastAsia"/>
                <w:sz w:val="18"/>
                <w:szCs w:val="18"/>
              </w:rPr>
              <w:t>混凝土振捣</w:t>
            </w:r>
          </w:p>
        </w:tc>
        <w:tc>
          <w:tcPr>
            <w:tcW w:w="2062" w:type="dxa"/>
            <w:vMerge w:val="restart"/>
            <w:vAlign w:val="center"/>
          </w:tcPr>
          <w:p w:rsidR="00AF4394" w:rsidRDefault="00EF2684">
            <w:pPr>
              <w:snapToGrid w:val="0"/>
              <w:jc w:val="center"/>
              <w:rPr>
                <w:sz w:val="18"/>
                <w:szCs w:val="18"/>
              </w:rPr>
            </w:pPr>
            <w:r>
              <w:rPr>
                <w:rFonts w:hint="eastAsia"/>
                <w:sz w:val="18"/>
                <w:szCs w:val="18"/>
              </w:rPr>
              <w:t>振动棒、振动器漏电保护失效。</w:t>
            </w:r>
          </w:p>
        </w:tc>
        <w:tc>
          <w:tcPr>
            <w:tcW w:w="808" w:type="dxa"/>
            <w:vMerge w:val="restart"/>
            <w:vAlign w:val="center"/>
          </w:tcPr>
          <w:p w:rsidR="00AF4394" w:rsidRDefault="00EF2684">
            <w:pPr>
              <w:snapToGrid w:val="0"/>
              <w:jc w:val="center"/>
              <w:rPr>
                <w:sz w:val="18"/>
                <w:szCs w:val="18"/>
              </w:rPr>
            </w:pPr>
            <w:r>
              <w:rPr>
                <w:rFonts w:hint="eastAsia"/>
                <w:sz w:val="18"/>
                <w:szCs w:val="18"/>
              </w:rPr>
              <w:t>触电</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spacing w:line="200" w:lineRule="exact"/>
              <w:rPr>
                <w:sz w:val="18"/>
                <w:szCs w:val="18"/>
              </w:rPr>
            </w:pPr>
            <w:r>
              <w:rPr>
                <w:rFonts w:hAnsi="宋体" w:hint="eastAsia"/>
                <w:b/>
                <w:sz w:val="18"/>
                <w:szCs w:val="18"/>
              </w:rPr>
              <w:t>管理措施</w:t>
            </w:r>
            <w:r>
              <w:rPr>
                <w:rFonts w:hAnsi="宋体" w:hint="eastAsia"/>
                <w:sz w:val="18"/>
                <w:szCs w:val="18"/>
              </w:rPr>
              <w:t>：定期对工具进行维修保养，专职电工现场检查。</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r>
              <w:rPr>
                <w:rFonts w:hAnsi="宋体" w:hint="eastAsia"/>
                <w:bCs/>
                <w:sz w:val="18"/>
                <w:szCs w:val="18"/>
              </w:rPr>
              <w:t>正确佩戴绝缘手套、穿绝缘鞋。</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kern w:val="0"/>
                <w:sz w:val="18"/>
                <w:szCs w:val="18"/>
              </w:rPr>
              <w:t>11</w:t>
            </w:r>
          </w:p>
        </w:tc>
        <w:tc>
          <w:tcPr>
            <w:tcW w:w="808" w:type="dxa"/>
            <w:vMerge/>
            <w:vAlign w:val="center"/>
          </w:tcPr>
          <w:p w:rsidR="00AF4394" w:rsidRDefault="00AF4394">
            <w:pPr>
              <w:snapToGrid w:val="0"/>
              <w:jc w:val="center"/>
              <w:rPr>
                <w:sz w:val="18"/>
                <w:szCs w:val="18"/>
              </w:rPr>
            </w:pPr>
          </w:p>
        </w:tc>
        <w:tc>
          <w:tcPr>
            <w:tcW w:w="1169" w:type="dxa"/>
            <w:vMerge w:val="restart"/>
            <w:vAlign w:val="center"/>
          </w:tcPr>
          <w:p w:rsidR="00AF4394" w:rsidRDefault="00EF2684">
            <w:pPr>
              <w:snapToGrid w:val="0"/>
              <w:jc w:val="center"/>
              <w:rPr>
                <w:sz w:val="18"/>
                <w:szCs w:val="18"/>
              </w:rPr>
            </w:pPr>
            <w:r>
              <w:rPr>
                <w:rFonts w:hint="eastAsia"/>
                <w:sz w:val="18"/>
                <w:szCs w:val="18"/>
              </w:rPr>
              <w:t>混凝土养护</w:t>
            </w:r>
          </w:p>
        </w:tc>
        <w:tc>
          <w:tcPr>
            <w:tcW w:w="2062" w:type="dxa"/>
            <w:vMerge w:val="restart"/>
            <w:vAlign w:val="center"/>
          </w:tcPr>
          <w:p w:rsidR="00AF4394" w:rsidRDefault="00EF2684">
            <w:pPr>
              <w:snapToGrid w:val="0"/>
              <w:jc w:val="center"/>
              <w:rPr>
                <w:sz w:val="18"/>
                <w:szCs w:val="18"/>
              </w:rPr>
            </w:pPr>
            <w:r>
              <w:rPr>
                <w:rFonts w:hAnsi="宋体" w:hint="eastAsia"/>
                <w:sz w:val="18"/>
                <w:szCs w:val="18"/>
              </w:rPr>
              <w:t>混凝土养护作业时安全防护措施不到位。</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49" w:type="dxa"/>
            <w:vMerge w:val="restart"/>
            <w:shd w:val="clear" w:color="auto" w:fill="1D06FA"/>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：应设置防护措施，混凝土未硬化前禁止上人。</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：对防护设施进行检查。</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1D06FA"/>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脚手架工程作业活动风险分级管控清单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91"/>
        <w:gridCol w:w="873"/>
        <w:gridCol w:w="1304"/>
        <w:gridCol w:w="1765"/>
        <w:gridCol w:w="904"/>
        <w:gridCol w:w="649"/>
        <w:gridCol w:w="5797"/>
        <w:gridCol w:w="1702"/>
        <w:gridCol w:w="707"/>
        <w:gridCol w:w="832"/>
      </w:tblGrid>
      <w:tr w:rsidR="00AF4394">
        <w:trPr>
          <w:trHeight w:val="680"/>
          <w:jc w:val="center"/>
        </w:trPr>
        <w:tc>
          <w:tcPr>
            <w:tcW w:w="491" w:type="dxa"/>
            <w:vAlign w:val="center"/>
          </w:tcPr>
          <w:p w:rsidR="00AF4394" w:rsidRDefault="00EF2684">
            <w:pPr>
              <w:snapToGrid w:val="0"/>
              <w:jc w:val="center"/>
              <w:rPr>
                <w:sz w:val="18"/>
                <w:szCs w:val="18"/>
              </w:rPr>
            </w:pPr>
            <w:r>
              <w:rPr>
                <w:rFonts w:hAnsi="宋体" w:hint="eastAsia"/>
                <w:sz w:val="18"/>
                <w:szCs w:val="18"/>
              </w:rPr>
              <w:t>序号</w:t>
            </w:r>
          </w:p>
        </w:tc>
        <w:tc>
          <w:tcPr>
            <w:tcW w:w="873" w:type="dxa"/>
            <w:vAlign w:val="center"/>
          </w:tcPr>
          <w:p w:rsidR="00AF4394" w:rsidRDefault="00EF2684">
            <w:pPr>
              <w:snapToGrid w:val="0"/>
              <w:jc w:val="center"/>
              <w:rPr>
                <w:sz w:val="18"/>
                <w:szCs w:val="18"/>
              </w:rPr>
            </w:pPr>
            <w:r>
              <w:rPr>
                <w:rFonts w:hAnsi="宋体" w:hint="eastAsia"/>
                <w:sz w:val="18"/>
                <w:szCs w:val="18"/>
              </w:rPr>
              <w:t>风险点名称</w:t>
            </w:r>
          </w:p>
        </w:tc>
        <w:tc>
          <w:tcPr>
            <w:tcW w:w="1304"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1765"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904"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7" w:type="dxa"/>
            <w:vAlign w:val="center"/>
          </w:tcPr>
          <w:p w:rsidR="00AF4394" w:rsidRDefault="00EF2684">
            <w:pPr>
              <w:snapToGrid w:val="0"/>
              <w:jc w:val="center"/>
              <w:rPr>
                <w:sz w:val="18"/>
                <w:szCs w:val="18"/>
              </w:rPr>
            </w:pPr>
            <w:r>
              <w:rPr>
                <w:rFonts w:hAnsi="宋体" w:hint="eastAsia"/>
                <w:sz w:val="18"/>
                <w:szCs w:val="18"/>
              </w:rPr>
              <w:t>控制措施</w:t>
            </w:r>
          </w:p>
        </w:tc>
        <w:tc>
          <w:tcPr>
            <w:tcW w:w="1702"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w:t>
            </w:r>
          </w:p>
        </w:tc>
        <w:tc>
          <w:tcPr>
            <w:tcW w:w="873" w:type="dxa"/>
            <w:vMerge w:val="restart"/>
            <w:vAlign w:val="center"/>
          </w:tcPr>
          <w:p w:rsidR="00AF4394" w:rsidRDefault="00EF2684">
            <w:pPr>
              <w:snapToGrid w:val="0"/>
              <w:jc w:val="center"/>
              <w:rPr>
                <w:sz w:val="18"/>
                <w:szCs w:val="18"/>
              </w:rPr>
            </w:pPr>
            <w:r>
              <w:rPr>
                <w:rFonts w:hAnsi="宋体" w:hint="eastAsia"/>
                <w:sz w:val="18"/>
                <w:szCs w:val="18"/>
              </w:rPr>
              <w:t>脚手架搭设</w:t>
            </w:r>
          </w:p>
        </w:tc>
        <w:tc>
          <w:tcPr>
            <w:tcW w:w="1304" w:type="dxa"/>
            <w:vMerge w:val="restart"/>
            <w:vAlign w:val="center"/>
          </w:tcPr>
          <w:p w:rsidR="00AF4394" w:rsidRDefault="00EF2684">
            <w:pPr>
              <w:snapToGrid w:val="0"/>
              <w:jc w:val="center"/>
              <w:rPr>
                <w:sz w:val="18"/>
                <w:szCs w:val="18"/>
              </w:rPr>
            </w:pPr>
            <w:r>
              <w:rPr>
                <w:rFonts w:hAnsi="宋体" w:hint="eastAsia"/>
                <w:sz w:val="18"/>
                <w:szCs w:val="18"/>
              </w:rPr>
              <w:t>施工准备</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搭拆脚手架作业人员未持证上岗。</w:t>
            </w:r>
          </w:p>
        </w:tc>
        <w:tc>
          <w:tcPr>
            <w:tcW w:w="904"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：脚手架搭设人员必须经培训考核合格后，取得特殊工种证件。</w:t>
            </w:r>
          </w:p>
        </w:tc>
        <w:tc>
          <w:tcPr>
            <w:tcW w:w="1702" w:type="dxa"/>
            <w:vMerge w:val="restart"/>
            <w:vAlign w:val="center"/>
          </w:tcPr>
          <w:p w:rsidR="00AF4394" w:rsidRDefault="00AF4394">
            <w:pPr>
              <w:snapToGrid w:val="0"/>
              <w:rPr>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：实行实名制进场登记，确保架子工持有效证件进场作业。</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2</w:t>
            </w: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restart"/>
            <w:vAlign w:val="center"/>
          </w:tcPr>
          <w:p w:rsidR="00AF4394" w:rsidRDefault="00EF2684">
            <w:pPr>
              <w:snapToGrid w:val="0"/>
              <w:jc w:val="center"/>
              <w:rPr>
                <w:sz w:val="18"/>
                <w:szCs w:val="18"/>
              </w:rPr>
            </w:pPr>
            <w:r>
              <w:rPr>
                <w:rFonts w:hAnsi="宋体" w:hint="eastAsia"/>
                <w:sz w:val="18"/>
                <w:szCs w:val="18"/>
              </w:rPr>
              <w:t>脚手架搭拆前未进行技术交底。</w:t>
            </w:r>
          </w:p>
        </w:tc>
        <w:tc>
          <w:tcPr>
            <w:tcW w:w="904"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脚手架搭设前项目技术负责人应向作业人员进行书面交底。</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制定管理制度，未接受交底禁止进场作业。</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3</w:t>
            </w: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restart"/>
            <w:vAlign w:val="center"/>
          </w:tcPr>
          <w:p w:rsidR="00AF4394" w:rsidRDefault="00EF2684">
            <w:pPr>
              <w:snapToGrid w:val="0"/>
              <w:jc w:val="center"/>
              <w:rPr>
                <w:sz w:val="18"/>
                <w:szCs w:val="18"/>
              </w:rPr>
            </w:pPr>
            <w:r>
              <w:rPr>
                <w:rFonts w:hAnsi="宋体" w:hint="eastAsia"/>
                <w:sz w:val="18"/>
                <w:szCs w:val="18"/>
              </w:rPr>
              <w:t>架子工没有配备工具袋。</w:t>
            </w:r>
          </w:p>
        </w:tc>
        <w:tc>
          <w:tcPr>
            <w:tcW w:w="904"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：项目部统一配备工具袋。</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：进场前进行检查，未配备工具袋的不得进场。</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3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4</w:t>
            </w:r>
          </w:p>
        </w:tc>
        <w:tc>
          <w:tcPr>
            <w:tcW w:w="873" w:type="dxa"/>
            <w:vMerge/>
            <w:vAlign w:val="center"/>
          </w:tcPr>
          <w:p w:rsidR="00AF4394" w:rsidRDefault="00AF4394">
            <w:pPr>
              <w:snapToGrid w:val="0"/>
              <w:jc w:val="center"/>
              <w:rPr>
                <w:sz w:val="18"/>
                <w:szCs w:val="18"/>
              </w:rPr>
            </w:pPr>
          </w:p>
        </w:tc>
        <w:tc>
          <w:tcPr>
            <w:tcW w:w="1304" w:type="dxa"/>
            <w:vMerge w:val="restart"/>
            <w:vAlign w:val="center"/>
          </w:tcPr>
          <w:p w:rsidR="00AF4394" w:rsidRDefault="00EF2684">
            <w:pPr>
              <w:snapToGrid w:val="0"/>
              <w:jc w:val="center"/>
              <w:rPr>
                <w:sz w:val="18"/>
                <w:szCs w:val="18"/>
              </w:rPr>
            </w:pPr>
            <w:r>
              <w:rPr>
                <w:rFonts w:hAnsi="宋体" w:hint="eastAsia"/>
                <w:sz w:val="18"/>
                <w:szCs w:val="18"/>
              </w:rPr>
              <w:t>物品放置</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存在钢管、扣件、螺丝、竹杆件、竹片、工具等物体坠落隐患。</w:t>
            </w:r>
          </w:p>
        </w:tc>
        <w:tc>
          <w:tcPr>
            <w:tcW w:w="904"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243"/>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：检查脚手架上是否存在易坠落物品。</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9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：佩戴安全帽。</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5</w:t>
            </w:r>
          </w:p>
        </w:tc>
        <w:tc>
          <w:tcPr>
            <w:tcW w:w="873" w:type="dxa"/>
            <w:vMerge w:val="restart"/>
            <w:vAlign w:val="center"/>
          </w:tcPr>
          <w:p w:rsidR="00AF4394" w:rsidRDefault="00EF2684">
            <w:pPr>
              <w:snapToGrid w:val="0"/>
              <w:jc w:val="center"/>
              <w:rPr>
                <w:sz w:val="18"/>
                <w:szCs w:val="18"/>
              </w:rPr>
            </w:pPr>
            <w:r>
              <w:rPr>
                <w:rFonts w:hAnsi="宋体" w:hint="eastAsia"/>
                <w:sz w:val="18"/>
                <w:szCs w:val="18"/>
              </w:rPr>
              <w:t>脚手架搭设</w:t>
            </w:r>
          </w:p>
        </w:tc>
        <w:tc>
          <w:tcPr>
            <w:tcW w:w="1304" w:type="dxa"/>
            <w:vMerge w:val="restart"/>
            <w:vAlign w:val="center"/>
          </w:tcPr>
          <w:p w:rsidR="00AF4394" w:rsidRDefault="00EF2684">
            <w:pPr>
              <w:snapToGrid w:val="0"/>
              <w:jc w:val="center"/>
              <w:rPr>
                <w:sz w:val="18"/>
                <w:szCs w:val="18"/>
              </w:rPr>
            </w:pPr>
            <w:r>
              <w:rPr>
                <w:rFonts w:hAnsi="宋体" w:hint="eastAsia"/>
                <w:sz w:val="18"/>
                <w:szCs w:val="18"/>
              </w:rPr>
              <w:t>作业环境</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恶劣天气搭设外脚手架。</w:t>
            </w:r>
          </w:p>
        </w:tc>
        <w:tc>
          <w:tcPr>
            <w:tcW w:w="904"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sz w:val="18"/>
                <w:szCs w:val="18"/>
              </w:rPr>
              <w:t>1</w:t>
            </w:r>
            <w:r>
              <w:rPr>
                <w:rFonts w:hAnsi="宋体" w:hint="eastAsia"/>
                <w:sz w:val="18"/>
                <w:szCs w:val="18"/>
              </w:rPr>
              <w:t>、雷雨天气、</w:t>
            </w:r>
            <w:r>
              <w:rPr>
                <w:sz w:val="18"/>
                <w:szCs w:val="18"/>
              </w:rPr>
              <w:t>6</w:t>
            </w:r>
            <w:r>
              <w:rPr>
                <w:rFonts w:hAnsi="宋体" w:hint="eastAsia"/>
                <w:sz w:val="18"/>
                <w:szCs w:val="18"/>
              </w:rPr>
              <w:t>级及以上强风天气应停止架上作业；</w:t>
            </w:r>
            <w:r>
              <w:rPr>
                <w:sz w:val="18"/>
                <w:szCs w:val="18"/>
              </w:rPr>
              <w:t>2</w:t>
            </w:r>
            <w:r>
              <w:rPr>
                <w:rFonts w:hAnsi="宋体" w:hint="eastAsia"/>
                <w:sz w:val="18"/>
                <w:szCs w:val="18"/>
              </w:rPr>
              <w:t>、雨、雪、雾天气应停止脚手架的搭设和拆除作业；</w:t>
            </w:r>
            <w:r>
              <w:rPr>
                <w:sz w:val="18"/>
                <w:szCs w:val="18"/>
              </w:rPr>
              <w:t>3</w:t>
            </w:r>
            <w:r>
              <w:rPr>
                <w:rFonts w:hAnsi="宋体" w:hint="eastAsia"/>
                <w:sz w:val="18"/>
                <w:szCs w:val="18"/>
              </w:rPr>
              <w:t>、雨、雪、霜后上架作业应采取有效的防滑措施，并应清除积雪。</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：恶劣天气停止脚手架搭拆作业。</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3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：佩戴安全帽、穿防滑鞋。</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18"/>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6</w:t>
            </w:r>
          </w:p>
        </w:tc>
        <w:tc>
          <w:tcPr>
            <w:tcW w:w="873" w:type="dxa"/>
            <w:vMerge/>
            <w:vAlign w:val="center"/>
          </w:tcPr>
          <w:p w:rsidR="00AF4394" w:rsidRDefault="00AF4394">
            <w:pPr>
              <w:snapToGrid w:val="0"/>
              <w:jc w:val="center"/>
              <w:rPr>
                <w:sz w:val="18"/>
                <w:szCs w:val="18"/>
              </w:rPr>
            </w:pPr>
          </w:p>
        </w:tc>
        <w:tc>
          <w:tcPr>
            <w:tcW w:w="1304" w:type="dxa"/>
            <w:vMerge w:val="restart"/>
            <w:vAlign w:val="center"/>
          </w:tcPr>
          <w:p w:rsidR="00AF4394" w:rsidRDefault="00EF2684">
            <w:pPr>
              <w:snapToGrid w:val="0"/>
              <w:jc w:val="center"/>
              <w:rPr>
                <w:sz w:val="18"/>
                <w:szCs w:val="18"/>
              </w:rPr>
            </w:pPr>
            <w:r>
              <w:rPr>
                <w:rFonts w:hAnsi="宋体" w:hint="eastAsia"/>
                <w:sz w:val="18"/>
                <w:szCs w:val="18"/>
              </w:rPr>
              <w:t>警戒区设置</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搭设外架时，未设置安全警戒区。</w:t>
            </w:r>
          </w:p>
        </w:tc>
        <w:tc>
          <w:tcPr>
            <w:tcW w:w="904"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、安排专人负责设置；</w:t>
            </w:r>
            <w:r>
              <w:rPr>
                <w:sz w:val="18"/>
                <w:szCs w:val="18"/>
              </w:rPr>
              <w:t>2</w:t>
            </w:r>
            <w:r>
              <w:rPr>
                <w:rFonts w:hAnsi="宋体" w:hint="eastAsia"/>
                <w:sz w:val="18"/>
                <w:szCs w:val="18"/>
              </w:rPr>
              <w:t>、脚手架搭设期间安全管理人员现场进行监督。</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：佩戴安全帽。</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1"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73" w:type="dxa"/>
            <w:vAlign w:val="center"/>
          </w:tcPr>
          <w:p w:rsidR="00AF4394" w:rsidRDefault="00EF2684">
            <w:pPr>
              <w:snapToGrid w:val="0"/>
              <w:jc w:val="center"/>
              <w:rPr>
                <w:sz w:val="18"/>
                <w:szCs w:val="18"/>
              </w:rPr>
            </w:pPr>
            <w:r>
              <w:rPr>
                <w:rFonts w:hAnsi="宋体" w:hint="eastAsia"/>
                <w:sz w:val="18"/>
                <w:szCs w:val="18"/>
              </w:rPr>
              <w:t>风险点名称</w:t>
            </w:r>
          </w:p>
        </w:tc>
        <w:tc>
          <w:tcPr>
            <w:tcW w:w="1304"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1765"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904"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7" w:type="dxa"/>
            <w:vAlign w:val="center"/>
          </w:tcPr>
          <w:p w:rsidR="00AF4394" w:rsidRDefault="00EF2684">
            <w:pPr>
              <w:snapToGrid w:val="0"/>
              <w:jc w:val="center"/>
              <w:rPr>
                <w:sz w:val="18"/>
                <w:szCs w:val="18"/>
              </w:rPr>
            </w:pPr>
            <w:r>
              <w:rPr>
                <w:rFonts w:hAnsi="宋体" w:hint="eastAsia"/>
                <w:sz w:val="18"/>
                <w:szCs w:val="18"/>
              </w:rPr>
              <w:t>控制措施</w:t>
            </w:r>
          </w:p>
        </w:tc>
        <w:tc>
          <w:tcPr>
            <w:tcW w:w="1702"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7</w:t>
            </w:r>
          </w:p>
        </w:tc>
        <w:tc>
          <w:tcPr>
            <w:tcW w:w="873" w:type="dxa"/>
            <w:vMerge w:val="restart"/>
            <w:vAlign w:val="center"/>
          </w:tcPr>
          <w:p w:rsidR="00AF4394" w:rsidRDefault="00EF2684">
            <w:pPr>
              <w:snapToGrid w:val="0"/>
              <w:jc w:val="center"/>
              <w:rPr>
                <w:sz w:val="18"/>
                <w:szCs w:val="18"/>
              </w:rPr>
            </w:pPr>
            <w:r>
              <w:rPr>
                <w:rFonts w:hAnsi="宋体" w:hint="eastAsia"/>
                <w:sz w:val="18"/>
                <w:szCs w:val="18"/>
              </w:rPr>
              <w:t>脚手架搭设</w:t>
            </w:r>
          </w:p>
        </w:tc>
        <w:tc>
          <w:tcPr>
            <w:tcW w:w="1304" w:type="dxa"/>
            <w:vMerge w:val="restart"/>
            <w:vAlign w:val="center"/>
          </w:tcPr>
          <w:p w:rsidR="00AF4394" w:rsidRDefault="00EF2684">
            <w:pPr>
              <w:snapToGrid w:val="0"/>
              <w:jc w:val="center"/>
              <w:rPr>
                <w:sz w:val="18"/>
                <w:szCs w:val="18"/>
              </w:rPr>
            </w:pPr>
            <w:r>
              <w:rPr>
                <w:rFonts w:hAnsi="宋体" w:hint="eastAsia"/>
                <w:sz w:val="18"/>
                <w:szCs w:val="18"/>
              </w:rPr>
              <w:t>搭设抛撑</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脚手架开始搭设立杆时未设置抛撑。</w:t>
            </w:r>
          </w:p>
        </w:tc>
        <w:tc>
          <w:tcPr>
            <w:tcW w:w="904"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：开始搭设立杆时应每隔</w:t>
            </w:r>
            <w:r>
              <w:rPr>
                <w:sz w:val="18"/>
                <w:szCs w:val="18"/>
              </w:rPr>
              <w:t>6</w:t>
            </w:r>
            <w:r>
              <w:rPr>
                <w:rFonts w:hAnsi="宋体" w:hint="eastAsia"/>
                <w:sz w:val="18"/>
                <w:szCs w:val="18"/>
              </w:rPr>
              <w:t>跨设置一根抛撑，直至连墙件安装稳定后，方可根据情况拆除。</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、作业前进行安全技术交底；</w:t>
            </w:r>
            <w:r>
              <w:rPr>
                <w:sz w:val="18"/>
                <w:szCs w:val="18"/>
              </w:rPr>
              <w:t>2</w:t>
            </w:r>
            <w:r>
              <w:rPr>
                <w:rFonts w:hAnsi="宋体" w:hint="eastAsia"/>
                <w:sz w:val="18"/>
                <w:szCs w:val="18"/>
              </w:rPr>
              <w:t>、安排专人监督检查。</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8</w:t>
            </w:r>
          </w:p>
        </w:tc>
        <w:tc>
          <w:tcPr>
            <w:tcW w:w="873" w:type="dxa"/>
            <w:vMerge/>
            <w:vAlign w:val="center"/>
          </w:tcPr>
          <w:p w:rsidR="00AF4394" w:rsidRDefault="00AF4394">
            <w:pPr>
              <w:snapToGrid w:val="0"/>
              <w:jc w:val="center"/>
              <w:rPr>
                <w:sz w:val="18"/>
                <w:szCs w:val="18"/>
              </w:rPr>
            </w:pPr>
          </w:p>
        </w:tc>
        <w:tc>
          <w:tcPr>
            <w:tcW w:w="1304" w:type="dxa"/>
            <w:vMerge w:val="restart"/>
            <w:vAlign w:val="center"/>
          </w:tcPr>
          <w:p w:rsidR="00AF4394" w:rsidRDefault="00EF2684">
            <w:pPr>
              <w:snapToGrid w:val="0"/>
              <w:jc w:val="center"/>
              <w:rPr>
                <w:sz w:val="18"/>
                <w:szCs w:val="18"/>
              </w:rPr>
            </w:pPr>
            <w:r>
              <w:rPr>
                <w:rFonts w:hAnsi="宋体" w:hint="eastAsia"/>
                <w:sz w:val="18"/>
                <w:szCs w:val="18"/>
              </w:rPr>
              <w:t>搭设进度</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脚手架与工程施工进度不同步。</w:t>
            </w:r>
          </w:p>
        </w:tc>
        <w:tc>
          <w:tcPr>
            <w:tcW w:w="904"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49" w:type="dxa"/>
            <w:vMerge w:val="restart"/>
            <w:shd w:val="clear" w:color="auto" w:fill="FF6100"/>
            <w:vAlign w:val="center"/>
          </w:tcPr>
          <w:p w:rsidR="00AF4394" w:rsidRDefault="00EF2684">
            <w:pPr>
              <w:widowControl/>
              <w:snapToGrid w:val="0"/>
              <w:jc w:val="center"/>
              <w:textAlignment w:val="center"/>
              <w:rPr>
                <w:sz w:val="18"/>
                <w:szCs w:val="18"/>
              </w:rPr>
            </w:pPr>
            <w:r>
              <w:rPr>
                <w:rFonts w:hAnsi="宋体" w:hint="eastAsia"/>
                <w:kern w:val="0"/>
                <w:sz w:val="18"/>
                <w:szCs w:val="18"/>
              </w:rPr>
              <w:t>Ⅱ</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：落地作业脚手架、悬挑脚手架的搭设应与工程施工同步，一次搭设高度不应超过最上层连墙件两步，且自由高度不应大于</w:t>
            </w:r>
            <w:r>
              <w:rPr>
                <w:sz w:val="18"/>
                <w:szCs w:val="18"/>
              </w:rPr>
              <w:t>4m</w:t>
            </w:r>
            <w:r>
              <w:rPr>
                <w:rFonts w:hAnsi="宋体" w:hint="eastAsia"/>
                <w:sz w:val="18"/>
                <w:szCs w:val="18"/>
              </w:rPr>
              <w:t>。</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1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、作业前进行安全技术交底；</w:t>
            </w:r>
            <w:r>
              <w:rPr>
                <w:sz w:val="18"/>
                <w:szCs w:val="18"/>
              </w:rPr>
              <w:t>2</w:t>
            </w:r>
            <w:r>
              <w:rPr>
                <w:rFonts w:hAnsi="宋体" w:hint="eastAsia"/>
                <w:sz w:val="18"/>
                <w:szCs w:val="18"/>
              </w:rPr>
              <w:t>、检查脚手架搭设进度与施工是否同步。</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100"/>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9</w:t>
            </w: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restart"/>
            <w:vAlign w:val="center"/>
          </w:tcPr>
          <w:p w:rsidR="00AF4394" w:rsidRDefault="00EF2684">
            <w:pPr>
              <w:snapToGrid w:val="0"/>
              <w:jc w:val="center"/>
              <w:rPr>
                <w:sz w:val="18"/>
                <w:szCs w:val="18"/>
              </w:rPr>
            </w:pPr>
            <w:r>
              <w:rPr>
                <w:rFonts w:hAnsi="宋体" w:hint="eastAsia"/>
                <w:sz w:val="18"/>
                <w:szCs w:val="18"/>
              </w:rPr>
              <w:t>架体分段搭设、分段使用未进行分段验收。</w:t>
            </w:r>
          </w:p>
        </w:tc>
        <w:tc>
          <w:tcPr>
            <w:tcW w:w="904"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49" w:type="dxa"/>
            <w:vMerge w:val="restart"/>
            <w:shd w:val="clear" w:color="auto" w:fill="FF6600"/>
            <w:vAlign w:val="center"/>
          </w:tcPr>
          <w:p w:rsidR="00AF4394" w:rsidRDefault="00EF2684">
            <w:pPr>
              <w:snapToGrid w:val="0"/>
              <w:jc w:val="center"/>
              <w:rPr>
                <w:kern w:val="0"/>
                <w:sz w:val="18"/>
                <w:szCs w:val="18"/>
              </w:rPr>
            </w:pPr>
            <w:r>
              <w:rPr>
                <w:rFonts w:hAnsi="宋体" w:hint="eastAsia"/>
                <w:kern w:val="0"/>
                <w:sz w:val="18"/>
                <w:szCs w:val="18"/>
              </w:rPr>
              <w:t>Ⅱ</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：架体分段搭设完毕后，进行分段验收。</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：按照方案及规范标准进行验收。</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10</w:t>
            </w:r>
          </w:p>
        </w:tc>
        <w:tc>
          <w:tcPr>
            <w:tcW w:w="873" w:type="dxa"/>
            <w:vMerge w:val="restart"/>
            <w:vAlign w:val="center"/>
          </w:tcPr>
          <w:p w:rsidR="00AF4394" w:rsidRDefault="00EF2684">
            <w:pPr>
              <w:snapToGrid w:val="0"/>
              <w:jc w:val="center"/>
              <w:rPr>
                <w:sz w:val="18"/>
                <w:szCs w:val="18"/>
              </w:rPr>
            </w:pPr>
            <w:r>
              <w:rPr>
                <w:rFonts w:hAnsi="宋体" w:hint="eastAsia"/>
                <w:sz w:val="18"/>
                <w:szCs w:val="18"/>
              </w:rPr>
              <w:t>脚手架搭设</w:t>
            </w:r>
          </w:p>
        </w:tc>
        <w:tc>
          <w:tcPr>
            <w:tcW w:w="1304" w:type="dxa"/>
            <w:vMerge w:val="restart"/>
            <w:vAlign w:val="center"/>
          </w:tcPr>
          <w:p w:rsidR="00AF4394" w:rsidRDefault="00EF2684">
            <w:pPr>
              <w:snapToGrid w:val="0"/>
              <w:jc w:val="center"/>
              <w:rPr>
                <w:sz w:val="18"/>
                <w:szCs w:val="18"/>
              </w:rPr>
            </w:pPr>
            <w:r>
              <w:rPr>
                <w:rFonts w:hAnsi="宋体" w:hint="eastAsia"/>
                <w:sz w:val="18"/>
                <w:szCs w:val="18"/>
              </w:rPr>
              <w:t>脚手架搭设完毕验收</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架体搭设完毕未办理验收手续。</w:t>
            </w:r>
          </w:p>
        </w:tc>
        <w:tc>
          <w:tcPr>
            <w:tcW w:w="904"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49" w:type="dxa"/>
            <w:vMerge w:val="restart"/>
            <w:shd w:val="clear" w:color="auto" w:fill="FF6600"/>
            <w:vAlign w:val="center"/>
          </w:tcPr>
          <w:p w:rsidR="00AF4394" w:rsidRDefault="00EF2684">
            <w:pPr>
              <w:snapToGrid w:val="0"/>
              <w:jc w:val="center"/>
              <w:rPr>
                <w:sz w:val="18"/>
                <w:szCs w:val="18"/>
              </w:rPr>
            </w:pPr>
            <w:r>
              <w:rPr>
                <w:rFonts w:hAnsi="宋体" w:hint="eastAsia"/>
                <w:kern w:val="0"/>
                <w:sz w:val="18"/>
                <w:szCs w:val="18"/>
              </w:rPr>
              <w:t>Ⅱ</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sz w:val="18"/>
                <w:szCs w:val="18"/>
              </w:rPr>
              <w:t>1</w:t>
            </w:r>
            <w:r>
              <w:rPr>
                <w:rFonts w:hAnsi="宋体" w:hint="eastAsia"/>
                <w:sz w:val="18"/>
                <w:szCs w:val="18"/>
              </w:rPr>
              <w:t>、编制验收方案；</w:t>
            </w:r>
            <w:r>
              <w:rPr>
                <w:sz w:val="18"/>
                <w:szCs w:val="18"/>
              </w:rPr>
              <w:t>2</w:t>
            </w:r>
            <w:r>
              <w:rPr>
                <w:rFonts w:hAnsi="宋体" w:hint="eastAsia"/>
                <w:sz w:val="18"/>
                <w:szCs w:val="18"/>
              </w:rPr>
              <w:t>、做好验收交底；</w:t>
            </w:r>
            <w:r>
              <w:rPr>
                <w:sz w:val="18"/>
                <w:szCs w:val="18"/>
              </w:rPr>
              <w:t>3</w:t>
            </w:r>
            <w:r>
              <w:rPr>
                <w:rFonts w:hAnsi="宋体" w:hint="eastAsia"/>
                <w:sz w:val="18"/>
                <w:szCs w:val="18"/>
              </w:rPr>
              <w:t>、验收完毕，验收组人员签字确认。</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：验收完毕未办理签字手续的不得使用。</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11</w:t>
            </w: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restart"/>
            <w:vAlign w:val="center"/>
          </w:tcPr>
          <w:p w:rsidR="00AF4394" w:rsidRDefault="00EF2684">
            <w:pPr>
              <w:snapToGrid w:val="0"/>
              <w:jc w:val="center"/>
              <w:rPr>
                <w:sz w:val="18"/>
                <w:szCs w:val="18"/>
              </w:rPr>
            </w:pPr>
            <w:r>
              <w:rPr>
                <w:rFonts w:hAnsi="宋体" w:hint="eastAsia"/>
                <w:sz w:val="18"/>
                <w:szCs w:val="18"/>
              </w:rPr>
              <w:t>遇有六级强风及以上风或大雨后、冻结地区解冻后、停用超过规范规定后未进行验收。</w:t>
            </w:r>
          </w:p>
        </w:tc>
        <w:tc>
          <w:tcPr>
            <w:tcW w:w="904"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49" w:type="dxa"/>
            <w:vMerge w:val="restart"/>
            <w:shd w:val="clear" w:color="auto" w:fill="FF6600"/>
            <w:vAlign w:val="center"/>
          </w:tcPr>
          <w:p w:rsidR="00AF4394" w:rsidRDefault="00EF2684">
            <w:pPr>
              <w:snapToGrid w:val="0"/>
              <w:jc w:val="center"/>
              <w:rPr>
                <w:sz w:val="18"/>
                <w:szCs w:val="18"/>
              </w:rPr>
            </w:pPr>
            <w:r>
              <w:rPr>
                <w:rFonts w:hAnsi="宋体" w:hint="eastAsia"/>
                <w:kern w:val="0"/>
                <w:sz w:val="18"/>
                <w:szCs w:val="18"/>
              </w:rPr>
              <w:t>Ⅱ</w:t>
            </w:r>
          </w:p>
        </w:tc>
        <w:tc>
          <w:tcPr>
            <w:tcW w:w="5797" w:type="dxa"/>
            <w:vAlign w:val="center"/>
          </w:tcPr>
          <w:p w:rsidR="00AF4394" w:rsidRDefault="00EF2684">
            <w:pPr>
              <w:snapToGrid w:val="0"/>
              <w:spacing w:line="200" w:lineRule="exact"/>
              <w:rPr>
                <w:sz w:val="18"/>
                <w:szCs w:val="18"/>
              </w:rPr>
            </w:pPr>
            <w:r>
              <w:rPr>
                <w:rFonts w:hAnsi="宋体" w:hint="eastAsia"/>
                <w:b/>
                <w:sz w:val="18"/>
                <w:szCs w:val="18"/>
              </w:rPr>
              <w:t>工程措施</w:t>
            </w:r>
            <w:r>
              <w:rPr>
                <w:rFonts w:hAnsi="宋体" w:hint="eastAsia"/>
                <w:sz w:val="18"/>
                <w:szCs w:val="18"/>
              </w:rPr>
              <w:t>：遇有六级强风及以上风或大雨后、冻结地区解冻后、停用超过一个月后先进行验收再使用。</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：按照方案及规范标准进行验收。</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12</w:t>
            </w:r>
          </w:p>
        </w:tc>
        <w:tc>
          <w:tcPr>
            <w:tcW w:w="873" w:type="dxa"/>
            <w:vMerge w:val="restart"/>
            <w:vAlign w:val="center"/>
          </w:tcPr>
          <w:p w:rsidR="00AF4394" w:rsidRDefault="00EF2684">
            <w:pPr>
              <w:snapToGrid w:val="0"/>
              <w:jc w:val="center"/>
              <w:rPr>
                <w:sz w:val="18"/>
                <w:szCs w:val="18"/>
              </w:rPr>
            </w:pPr>
            <w:r>
              <w:rPr>
                <w:rFonts w:hAnsi="宋体" w:hint="eastAsia"/>
                <w:sz w:val="18"/>
                <w:szCs w:val="18"/>
              </w:rPr>
              <w:t>脚手架拆除</w:t>
            </w:r>
          </w:p>
        </w:tc>
        <w:tc>
          <w:tcPr>
            <w:tcW w:w="1304" w:type="dxa"/>
            <w:vMerge w:val="restart"/>
            <w:vAlign w:val="center"/>
          </w:tcPr>
          <w:p w:rsidR="00AF4394" w:rsidRDefault="00EF2684">
            <w:pPr>
              <w:snapToGrid w:val="0"/>
              <w:jc w:val="center"/>
              <w:rPr>
                <w:sz w:val="18"/>
                <w:szCs w:val="18"/>
              </w:rPr>
            </w:pPr>
            <w:r>
              <w:rPr>
                <w:rFonts w:hAnsi="宋体" w:hint="eastAsia"/>
                <w:sz w:val="18"/>
                <w:szCs w:val="18"/>
              </w:rPr>
              <w:t>拆除物料</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拆除时无防止人员或物料坠落的措施。</w:t>
            </w:r>
          </w:p>
        </w:tc>
        <w:tc>
          <w:tcPr>
            <w:tcW w:w="904"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FF6600"/>
            <w:vAlign w:val="center"/>
          </w:tcPr>
          <w:p w:rsidR="00AF4394" w:rsidRDefault="00EF2684">
            <w:pPr>
              <w:snapToGrid w:val="0"/>
              <w:jc w:val="center"/>
              <w:rPr>
                <w:sz w:val="18"/>
                <w:szCs w:val="18"/>
              </w:rPr>
            </w:pPr>
            <w:r>
              <w:rPr>
                <w:rFonts w:hAnsi="宋体" w:hint="eastAsia"/>
                <w:kern w:val="0"/>
                <w:sz w:val="18"/>
                <w:szCs w:val="18"/>
              </w:rPr>
              <w:t>Ⅱ</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：根据安全技术交底进行作业。</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spacing w:line="200" w:lineRule="exact"/>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、拆除脚手架前先清除架体上的物料；</w:t>
            </w:r>
            <w:r>
              <w:rPr>
                <w:sz w:val="18"/>
                <w:szCs w:val="18"/>
              </w:rPr>
              <w:t>2</w:t>
            </w:r>
            <w:r>
              <w:rPr>
                <w:rFonts w:hAnsi="宋体" w:hint="eastAsia"/>
                <w:sz w:val="18"/>
                <w:szCs w:val="18"/>
              </w:rPr>
              <w:t>、拆除期间禁止工人向下抛掷物料，应集中吊运；</w:t>
            </w:r>
            <w:r>
              <w:rPr>
                <w:sz w:val="18"/>
                <w:szCs w:val="18"/>
              </w:rPr>
              <w:t>3</w:t>
            </w:r>
            <w:r>
              <w:rPr>
                <w:rFonts w:hAnsi="宋体" w:hint="eastAsia"/>
                <w:sz w:val="18"/>
                <w:szCs w:val="18"/>
              </w:rPr>
              <w:t>、拆除过程进行检查，严格按方案与交底作业。</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：作业人员系好安全带，穿防滑鞋。</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1"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73" w:type="dxa"/>
            <w:vAlign w:val="center"/>
          </w:tcPr>
          <w:p w:rsidR="00AF4394" w:rsidRDefault="00EF2684">
            <w:pPr>
              <w:snapToGrid w:val="0"/>
              <w:jc w:val="center"/>
              <w:rPr>
                <w:sz w:val="18"/>
                <w:szCs w:val="18"/>
              </w:rPr>
            </w:pPr>
            <w:r>
              <w:rPr>
                <w:rFonts w:hAnsi="宋体" w:hint="eastAsia"/>
                <w:sz w:val="18"/>
                <w:szCs w:val="18"/>
              </w:rPr>
              <w:t>风险点名称</w:t>
            </w:r>
          </w:p>
        </w:tc>
        <w:tc>
          <w:tcPr>
            <w:tcW w:w="1304"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1765"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904"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7" w:type="dxa"/>
            <w:vAlign w:val="center"/>
          </w:tcPr>
          <w:p w:rsidR="00AF4394" w:rsidRDefault="00EF2684">
            <w:pPr>
              <w:snapToGrid w:val="0"/>
              <w:jc w:val="center"/>
              <w:rPr>
                <w:sz w:val="18"/>
                <w:szCs w:val="18"/>
              </w:rPr>
            </w:pPr>
            <w:r>
              <w:rPr>
                <w:rFonts w:hAnsi="宋体" w:hint="eastAsia"/>
                <w:sz w:val="18"/>
                <w:szCs w:val="18"/>
              </w:rPr>
              <w:t>控制措施</w:t>
            </w:r>
          </w:p>
        </w:tc>
        <w:tc>
          <w:tcPr>
            <w:tcW w:w="1702"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13</w:t>
            </w:r>
          </w:p>
        </w:tc>
        <w:tc>
          <w:tcPr>
            <w:tcW w:w="873" w:type="dxa"/>
            <w:vMerge w:val="restart"/>
            <w:vAlign w:val="center"/>
          </w:tcPr>
          <w:p w:rsidR="00AF4394" w:rsidRDefault="00EF2684">
            <w:pPr>
              <w:snapToGrid w:val="0"/>
              <w:jc w:val="center"/>
              <w:rPr>
                <w:sz w:val="18"/>
                <w:szCs w:val="18"/>
              </w:rPr>
            </w:pPr>
            <w:r>
              <w:rPr>
                <w:rFonts w:hAnsi="宋体" w:hint="eastAsia"/>
                <w:sz w:val="18"/>
                <w:szCs w:val="18"/>
              </w:rPr>
              <w:t>脚手架拆除</w:t>
            </w:r>
          </w:p>
        </w:tc>
        <w:tc>
          <w:tcPr>
            <w:tcW w:w="1304" w:type="dxa"/>
            <w:vMerge w:val="restart"/>
            <w:vAlign w:val="center"/>
          </w:tcPr>
          <w:p w:rsidR="00AF4394" w:rsidRDefault="00EF2684">
            <w:pPr>
              <w:snapToGrid w:val="0"/>
              <w:jc w:val="center"/>
              <w:rPr>
                <w:sz w:val="18"/>
                <w:szCs w:val="18"/>
              </w:rPr>
            </w:pPr>
            <w:r>
              <w:rPr>
                <w:rFonts w:hAnsi="宋体" w:hint="eastAsia"/>
                <w:sz w:val="18"/>
                <w:szCs w:val="18"/>
              </w:rPr>
              <w:t>隔离区设置</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拆除时下方未设置隔离区，无专人监护。</w:t>
            </w:r>
          </w:p>
        </w:tc>
        <w:tc>
          <w:tcPr>
            <w:tcW w:w="904"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FF6600"/>
            <w:vAlign w:val="center"/>
          </w:tcPr>
          <w:p w:rsidR="00AF4394" w:rsidRDefault="00EF2684">
            <w:pPr>
              <w:snapToGrid w:val="0"/>
              <w:jc w:val="center"/>
              <w:rPr>
                <w:sz w:val="18"/>
                <w:szCs w:val="18"/>
              </w:rPr>
            </w:pPr>
            <w:r>
              <w:rPr>
                <w:rFonts w:hAnsi="宋体" w:hint="eastAsia"/>
                <w:kern w:val="0"/>
                <w:sz w:val="18"/>
                <w:szCs w:val="18"/>
              </w:rPr>
              <w:t>Ⅱ</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：根据拆除范围设置隔离区。</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spacing w:line="200" w:lineRule="exact"/>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、安排专人负责设置隔离区；</w:t>
            </w:r>
            <w:r>
              <w:rPr>
                <w:sz w:val="18"/>
                <w:szCs w:val="18"/>
              </w:rPr>
              <w:t>2</w:t>
            </w:r>
            <w:r>
              <w:rPr>
                <w:rFonts w:hAnsi="宋体" w:hint="eastAsia"/>
                <w:sz w:val="18"/>
                <w:szCs w:val="18"/>
              </w:rPr>
              <w:t>、脚手架拆除期间安全管理人员现场进行监督。</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14</w:t>
            </w:r>
          </w:p>
        </w:tc>
        <w:tc>
          <w:tcPr>
            <w:tcW w:w="873" w:type="dxa"/>
            <w:vMerge/>
            <w:vAlign w:val="center"/>
          </w:tcPr>
          <w:p w:rsidR="00AF4394" w:rsidRDefault="00AF4394">
            <w:pPr>
              <w:snapToGrid w:val="0"/>
              <w:jc w:val="center"/>
              <w:rPr>
                <w:sz w:val="18"/>
                <w:szCs w:val="18"/>
              </w:rPr>
            </w:pPr>
          </w:p>
        </w:tc>
        <w:tc>
          <w:tcPr>
            <w:tcW w:w="1304" w:type="dxa"/>
            <w:vMerge w:val="restart"/>
            <w:vAlign w:val="center"/>
          </w:tcPr>
          <w:p w:rsidR="00AF4394" w:rsidRDefault="00EF2684">
            <w:pPr>
              <w:snapToGrid w:val="0"/>
              <w:jc w:val="center"/>
              <w:rPr>
                <w:sz w:val="18"/>
                <w:szCs w:val="18"/>
              </w:rPr>
            </w:pPr>
            <w:r>
              <w:rPr>
                <w:rFonts w:hAnsi="宋体" w:hint="eastAsia"/>
                <w:sz w:val="18"/>
                <w:szCs w:val="18"/>
              </w:rPr>
              <w:t>拆除顺序</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拆除顺序不符合要求。</w:t>
            </w:r>
          </w:p>
        </w:tc>
        <w:tc>
          <w:tcPr>
            <w:tcW w:w="904"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sz w:val="18"/>
                <w:szCs w:val="18"/>
              </w:rPr>
              <w:t>1</w:t>
            </w:r>
            <w:r>
              <w:rPr>
                <w:rFonts w:hAnsi="宋体" w:hint="eastAsia"/>
                <w:sz w:val="18"/>
                <w:szCs w:val="18"/>
              </w:rPr>
              <w:t>、架体的拆除应从上而下逐层进行，严禁上下同时作业；</w:t>
            </w:r>
            <w:r>
              <w:rPr>
                <w:sz w:val="18"/>
                <w:szCs w:val="18"/>
              </w:rPr>
              <w:t>2</w:t>
            </w:r>
            <w:r>
              <w:rPr>
                <w:rFonts w:hAnsi="宋体" w:hint="eastAsia"/>
                <w:sz w:val="18"/>
                <w:szCs w:val="18"/>
              </w:rPr>
              <w:t>、同层杆件和构配件必须按先外后内的顺序拆除；</w:t>
            </w:r>
            <w:r>
              <w:rPr>
                <w:sz w:val="18"/>
                <w:szCs w:val="18"/>
              </w:rPr>
              <w:t>3</w:t>
            </w:r>
            <w:r>
              <w:rPr>
                <w:rFonts w:hAnsi="宋体" w:hint="eastAsia"/>
                <w:sz w:val="18"/>
                <w:szCs w:val="18"/>
              </w:rPr>
              <w:t>、剪刀撑、斜撑杆等加固杆件必须在拆卸至该部位杆件时再拆除。</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、制定拆除措施；</w:t>
            </w:r>
            <w:r>
              <w:rPr>
                <w:sz w:val="18"/>
                <w:szCs w:val="18"/>
              </w:rPr>
              <w:t>2</w:t>
            </w:r>
            <w:r>
              <w:rPr>
                <w:rFonts w:hAnsi="宋体" w:hint="eastAsia"/>
                <w:sz w:val="18"/>
                <w:szCs w:val="18"/>
              </w:rPr>
              <w:t>、专人负责监督指挥；</w:t>
            </w:r>
            <w:r>
              <w:rPr>
                <w:sz w:val="18"/>
                <w:szCs w:val="18"/>
              </w:rPr>
              <w:t>3</w:t>
            </w:r>
            <w:r>
              <w:rPr>
                <w:rFonts w:hAnsi="宋体" w:hint="eastAsia"/>
                <w:sz w:val="18"/>
                <w:szCs w:val="18"/>
              </w:rPr>
              <w:t>、发现拆除顺序与方案不符，立即制止，停止作业。</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15</w:t>
            </w:r>
          </w:p>
        </w:tc>
        <w:tc>
          <w:tcPr>
            <w:tcW w:w="873" w:type="dxa"/>
            <w:vMerge/>
            <w:vAlign w:val="center"/>
          </w:tcPr>
          <w:p w:rsidR="00AF4394" w:rsidRDefault="00AF4394">
            <w:pPr>
              <w:snapToGrid w:val="0"/>
              <w:jc w:val="center"/>
              <w:rPr>
                <w:sz w:val="18"/>
                <w:szCs w:val="18"/>
              </w:rPr>
            </w:pPr>
          </w:p>
        </w:tc>
        <w:tc>
          <w:tcPr>
            <w:tcW w:w="1304" w:type="dxa"/>
            <w:vMerge w:val="restart"/>
            <w:vAlign w:val="center"/>
          </w:tcPr>
          <w:p w:rsidR="00AF4394" w:rsidRDefault="00EF2684">
            <w:pPr>
              <w:snapToGrid w:val="0"/>
              <w:jc w:val="center"/>
              <w:rPr>
                <w:sz w:val="18"/>
                <w:szCs w:val="18"/>
              </w:rPr>
            </w:pPr>
            <w:r>
              <w:rPr>
                <w:rFonts w:hAnsi="宋体" w:hint="eastAsia"/>
                <w:sz w:val="18"/>
                <w:szCs w:val="18"/>
              </w:rPr>
              <w:t>连墙件拆除顺序</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作业脚手架连墙件拆除不符合要求。</w:t>
            </w:r>
          </w:p>
        </w:tc>
        <w:tc>
          <w:tcPr>
            <w:tcW w:w="904" w:type="dxa"/>
            <w:vMerge w:val="restart"/>
            <w:vAlign w:val="center"/>
          </w:tcPr>
          <w:p w:rsidR="00AF4394" w:rsidRDefault="00EF2684">
            <w:pPr>
              <w:snapToGrid w:val="0"/>
              <w:jc w:val="center"/>
              <w:rPr>
                <w:sz w:val="18"/>
                <w:szCs w:val="18"/>
              </w:rPr>
            </w:pPr>
            <w:r>
              <w:rPr>
                <w:rFonts w:hAnsi="宋体" w:hint="eastAsia"/>
                <w:sz w:val="18"/>
                <w:szCs w:val="18"/>
              </w:rPr>
              <w:t>物体打击</w:t>
            </w:r>
          </w:p>
        </w:tc>
        <w:tc>
          <w:tcPr>
            <w:tcW w:w="649" w:type="dxa"/>
            <w:vMerge w:val="restart"/>
            <w:shd w:val="clear" w:color="auto" w:fill="FF6600"/>
            <w:vAlign w:val="center"/>
          </w:tcPr>
          <w:p w:rsidR="00AF4394" w:rsidRDefault="00EF2684">
            <w:pPr>
              <w:snapToGrid w:val="0"/>
              <w:jc w:val="center"/>
              <w:rPr>
                <w:sz w:val="18"/>
                <w:szCs w:val="18"/>
              </w:rPr>
            </w:pPr>
            <w:r>
              <w:rPr>
                <w:rFonts w:hAnsi="宋体" w:hint="eastAsia"/>
                <w:kern w:val="0"/>
                <w:sz w:val="18"/>
                <w:szCs w:val="18"/>
              </w:rPr>
              <w:t>Ⅱ</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sz w:val="18"/>
                <w:szCs w:val="18"/>
              </w:rPr>
              <w:t>1</w:t>
            </w:r>
            <w:r>
              <w:rPr>
                <w:rFonts w:hAnsi="宋体" w:hint="eastAsia"/>
                <w:sz w:val="18"/>
                <w:szCs w:val="18"/>
              </w:rPr>
              <w:t>、作业脚手架连墙件必须随架体逐层拆除，严禁先将连墙件整层或数层拆除后再拆架体；</w:t>
            </w:r>
            <w:r>
              <w:rPr>
                <w:sz w:val="18"/>
                <w:szCs w:val="18"/>
              </w:rPr>
              <w:t>2</w:t>
            </w:r>
            <w:r>
              <w:rPr>
                <w:rFonts w:hAnsi="宋体" w:hint="eastAsia"/>
                <w:sz w:val="18"/>
                <w:szCs w:val="18"/>
              </w:rPr>
              <w:t>、拆除作业过程中，当架体的自由端高度超过</w:t>
            </w:r>
            <w:r>
              <w:rPr>
                <w:sz w:val="18"/>
                <w:szCs w:val="18"/>
              </w:rPr>
              <w:t>2</w:t>
            </w:r>
            <w:r>
              <w:rPr>
                <w:rFonts w:hAnsi="宋体" w:hint="eastAsia"/>
                <w:sz w:val="18"/>
                <w:szCs w:val="18"/>
              </w:rPr>
              <w:t>步时，必须加设临时拉结。</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、制定拆除措施；</w:t>
            </w:r>
            <w:r>
              <w:rPr>
                <w:sz w:val="18"/>
                <w:szCs w:val="18"/>
              </w:rPr>
              <w:t>2</w:t>
            </w:r>
            <w:r>
              <w:rPr>
                <w:rFonts w:hAnsi="宋体" w:hint="eastAsia"/>
                <w:sz w:val="18"/>
                <w:szCs w:val="18"/>
              </w:rPr>
              <w:t>、专人负责监督指挥；</w:t>
            </w:r>
            <w:r>
              <w:rPr>
                <w:sz w:val="18"/>
                <w:szCs w:val="18"/>
              </w:rPr>
              <w:t>3</w:t>
            </w:r>
            <w:r>
              <w:rPr>
                <w:rFonts w:hAnsi="宋体" w:hint="eastAsia"/>
                <w:sz w:val="18"/>
                <w:szCs w:val="18"/>
              </w:rPr>
              <w:t>、发现拆除顺序与方案不符，立即制止，停止作业。</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center"/>
              <w:rPr>
                <w:sz w:val="18"/>
                <w:szCs w:val="18"/>
              </w:rPr>
            </w:pPr>
          </w:p>
        </w:tc>
        <w:tc>
          <w:tcPr>
            <w:tcW w:w="1765" w:type="dxa"/>
            <w:vMerge/>
            <w:vAlign w:val="center"/>
          </w:tcPr>
          <w:p w:rsidR="00AF4394" w:rsidRDefault="00AF4394">
            <w:pPr>
              <w:snapToGrid w:val="0"/>
              <w:jc w:val="center"/>
              <w:rPr>
                <w:sz w:val="18"/>
                <w:szCs w:val="18"/>
              </w:rPr>
            </w:pPr>
          </w:p>
        </w:tc>
        <w:tc>
          <w:tcPr>
            <w:tcW w:w="904" w:type="dxa"/>
            <w:vMerge/>
          </w:tcPr>
          <w:p w:rsidR="00AF4394" w:rsidRDefault="00AF4394">
            <w:pPr>
              <w:snapToGrid w:val="0"/>
              <w:jc w:val="center"/>
              <w:rPr>
                <w:sz w:val="18"/>
                <w:szCs w:val="18"/>
              </w:rPr>
            </w:pPr>
          </w:p>
        </w:tc>
        <w:tc>
          <w:tcPr>
            <w:tcW w:w="649" w:type="dxa"/>
            <w:vMerge/>
            <w:shd w:val="clear" w:color="auto" w:fill="FF6600"/>
            <w:vAlign w:val="center"/>
          </w:tcPr>
          <w:p w:rsidR="00AF4394" w:rsidRDefault="00AF4394">
            <w:pPr>
              <w:snapToGrid w:val="0"/>
              <w:jc w:val="center"/>
              <w:rPr>
                <w:sz w:val="18"/>
                <w:szCs w:val="18"/>
              </w:rPr>
            </w:pPr>
          </w:p>
        </w:tc>
        <w:tc>
          <w:tcPr>
            <w:tcW w:w="5797" w:type="dxa"/>
            <w:vAlign w:val="center"/>
          </w:tcPr>
          <w:p w:rsidR="00AF4394" w:rsidRDefault="00EF2684">
            <w:pPr>
              <w:snapToGrid w:val="0"/>
              <w:rPr>
                <w:b/>
                <w:sz w:val="18"/>
                <w:szCs w:val="18"/>
              </w:rPr>
            </w:pPr>
            <w:r>
              <w:rPr>
                <w:rFonts w:hAnsi="宋体" w:hint="eastAsia"/>
                <w:b/>
                <w:sz w:val="18"/>
                <w:szCs w:val="18"/>
              </w:rPr>
              <w:t>个体防护：</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1" w:type="dxa"/>
            <w:vMerge w:val="restart"/>
            <w:vAlign w:val="center"/>
          </w:tcPr>
          <w:p w:rsidR="00AF4394" w:rsidRDefault="00EF2684">
            <w:pPr>
              <w:widowControl/>
              <w:snapToGrid w:val="0"/>
              <w:jc w:val="center"/>
              <w:textAlignment w:val="center"/>
              <w:rPr>
                <w:sz w:val="18"/>
                <w:szCs w:val="18"/>
              </w:rPr>
            </w:pPr>
            <w:r>
              <w:rPr>
                <w:kern w:val="0"/>
                <w:sz w:val="18"/>
                <w:szCs w:val="18"/>
              </w:rPr>
              <w:t>16</w:t>
            </w:r>
          </w:p>
        </w:tc>
        <w:tc>
          <w:tcPr>
            <w:tcW w:w="873" w:type="dxa"/>
            <w:vMerge/>
            <w:vAlign w:val="center"/>
          </w:tcPr>
          <w:p w:rsidR="00AF4394" w:rsidRDefault="00AF4394">
            <w:pPr>
              <w:snapToGrid w:val="0"/>
              <w:jc w:val="center"/>
              <w:rPr>
                <w:sz w:val="18"/>
                <w:szCs w:val="18"/>
              </w:rPr>
            </w:pPr>
          </w:p>
        </w:tc>
        <w:tc>
          <w:tcPr>
            <w:tcW w:w="1304" w:type="dxa"/>
            <w:vMerge w:val="restart"/>
            <w:vAlign w:val="center"/>
          </w:tcPr>
          <w:p w:rsidR="00AF4394" w:rsidRDefault="00EF2684">
            <w:pPr>
              <w:snapToGrid w:val="0"/>
              <w:jc w:val="center"/>
              <w:rPr>
                <w:sz w:val="18"/>
                <w:szCs w:val="18"/>
              </w:rPr>
            </w:pPr>
            <w:r>
              <w:rPr>
                <w:rFonts w:hAnsi="宋体" w:hint="eastAsia"/>
                <w:sz w:val="18"/>
                <w:szCs w:val="18"/>
              </w:rPr>
              <w:t>悬挑工字钢拆除</w:t>
            </w:r>
          </w:p>
        </w:tc>
        <w:tc>
          <w:tcPr>
            <w:tcW w:w="1765" w:type="dxa"/>
            <w:vMerge w:val="restart"/>
            <w:vAlign w:val="center"/>
          </w:tcPr>
          <w:p w:rsidR="00AF4394" w:rsidRDefault="00EF2684">
            <w:pPr>
              <w:snapToGrid w:val="0"/>
              <w:jc w:val="center"/>
              <w:rPr>
                <w:sz w:val="18"/>
                <w:szCs w:val="18"/>
              </w:rPr>
            </w:pPr>
            <w:r>
              <w:rPr>
                <w:rFonts w:hAnsi="宋体" w:hint="eastAsia"/>
                <w:sz w:val="18"/>
                <w:szCs w:val="18"/>
              </w:rPr>
              <w:t>安全措施不到位情况下进行悬挑工字钢拆除作业。</w:t>
            </w:r>
          </w:p>
        </w:tc>
        <w:tc>
          <w:tcPr>
            <w:tcW w:w="904" w:type="dxa"/>
            <w:vMerge w:val="restart"/>
            <w:vAlign w:val="center"/>
          </w:tcPr>
          <w:p w:rsidR="00AF4394" w:rsidRDefault="00EF2684">
            <w:pPr>
              <w:snapToGrid w:val="0"/>
              <w:jc w:val="center"/>
              <w:rPr>
                <w:sz w:val="18"/>
                <w:szCs w:val="18"/>
              </w:rPr>
            </w:pPr>
            <w:r>
              <w:rPr>
                <w:rFonts w:hAnsi="宋体" w:hint="eastAsia"/>
                <w:sz w:val="18"/>
                <w:szCs w:val="18"/>
              </w:rPr>
              <w:t>高处坠落物体打击</w:t>
            </w:r>
          </w:p>
        </w:tc>
        <w:tc>
          <w:tcPr>
            <w:tcW w:w="649" w:type="dxa"/>
            <w:vMerge w:val="restart"/>
            <w:shd w:val="clear" w:color="auto" w:fill="FF0000"/>
            <w:vAlign w:val="center"/>
          </w:tcPr>
          <w:p w:rsidR="00AF4394" w:rsidRDefault="00EF2684">
            <w:pPr>
              <w:snapToGrid w:val="0"/>
              <w:jc w:val="center"/>
              <w:rPr>
                <w:sz w:val="18"/>
                <w:szCs w:val="18"/>
              </w:rPr>
            </w:pPr>
            <w:r>
              <w:rPr>
                <w:rFonts w:hAnsi="宋体" w:hint="eastAsia"/>
                <w:sz w:val="18"/>
                <w:szCs w:val="18"/>
              </w:rPr>
              <w:t>Ⅰ</w:t>
            </w:r>
          </w:p>
        </w:tc>
        <w:tc>
          <w:tcPr>
            <w:tcW w:w="579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：根据方案拆除步骤进行操作。</w:t>
            </w:r>
          </w:p>
        </w:tc>
        <w:tc>
          <w:tcPr>
            <w:tcW w:w="1702"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企业级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left"/>
              <w:rPr>
                <w:sz w:val="18"/>
                <w:szCs w:val="18"/>
              </w:rPr>
            </w:pPr>
          </w:p>
        </w:tc>
        <w:tc>
          <w:tcPr>
            <w:tcW w:w="1765" w:type="dxa"/>
            <w:vMerge/>
            <w:vAlign w:val="center"/>
          </w:tcPr>
          <w:p w:rsidR="00AF4394" w:rsidRDefault="00AF4394">
            <w:pPr>
              <w:snapToGrid w:val="0"/>
              <w:jc w:val="left"/>
              <w:rPr>
                <w:sz w:val="18"/>
                <w:szCs w:val="18"/>
              </w:rPr>
            </w:pPr>
          </w:p>
        </w:tc>
        <w:tc>
          <w:tcPr>
            <w:tcW w:w="904" w:type="dxa"/>
            <w:vMerge/>
          </w:tcPr>
          <w:p w:rsidR="00AF4394" w:rsidRDefault="00AF4394">
            <w:pPr>
              <w:snapToGrid w:val="0"/>
              <w:jc w:val="left"/>
              <w:rPr>
                <w:sz w:val="18"/>
                <w:szCs w:val="18"/>
              </w:rPr>
            </w:pPr>
          </w:p>
        </w:tc>
        <w:tc>
          <w:tcPr>
            <w:tcW w:w="649" w:type="dxa"/>
            <w:vMerge/>
            <w:shd w:val="clear" w:color="auto" w:fill="FF0000"/>
            <w:vAlign w:val="center"/>
          </w:tcPr>
          <w:p w:rsidR="00AF4394" w:rsidRDefault="00AF4394">
            <w:pPr>
              <w:snapToGrid w:val="0"/>
              <w:jc w:val="left"/>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、设置警戒区；</w:t>
            </w:r>
            <w:r>
              <w:rPr>
                <w:sz w:val="18"/>
                <w:szCs w:val="18"/>
              </w:rPr>
              <w:t>2</w:t>
            </w:r>
            <w:r>
              <w:rPr>
                <w:rFonts w:hAnsi="宋体" w:hint="eastAsia"/>
                <w:sz w:val="18"/>
                <w:szCs w:val="18"/>
              </w:rPr>
              <w:t>、安排专人现场监督检查。</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1" w:type="dxa"/>
            <w:vMerge/>
            <w:vAlign w:val="center"/>
          </w:tcPr>
          <w:p w:rsidR="00AF4394" w:rsidRDefault="00AF4394">
            <w:pPr>
              <w:snapToGrid w:val="0"/>
              <w:jc w:val="center"/>
              <w:rPr>
                <w:sz w:val="18"/>
                <w:szCs w:val="18"/>
              </w:rPr>
            </w:pPr>
          </w:p>
        </w:tc>
        <w:tc>
          <w:tcPr>
            <w:tcW w:w="873" w:type="dxa"/>
            <w:vMerge/>
            <w:vAlign w:val="center"/>
          </w:tcPr>
          <w:p w:rsidR="00AF4394" w:rsidRDefault="00AF4394">
            <w:pPr>
              <w:snapToGrid w:val="0"/>
              <w:jc w:val="center"/>
              <w:rPr>
                <w:sz w:val="18"/>
                <w:szCs w:val="18"/>
              </w:rPr>
            </w:pPr>
          </w:p>
        </w:tc>
        <w:tc>
          <w:tcPr>
            <w:tcW w:w="1304" w:type="dxa"/>
            <w:vMerge/>
            <w:vAlign w:val="center"/>
          </w:tcPr>
          <w:p w:rsidR="00AF4394" w:rsidRDefault="00AF4394">
            <w:pPr>
              <w:snapToGrid w:val="0"/>
              <w:jc w:val="left"/>
              <w:rPr>
                <w:sz w:val="18"/>
                <w:szCs w:val="18"/>
              </w:rPr>
            </w:pPr>
          </w:p>
        </w:tc>
        <w:tc>
          <w:tcPr>
            <w:tcW w:w="1765" w:type="dxa"/>
            <w:vMerge/>
            <w:vAlign w:val="center"/>
          </w:tcPr>
          <w:p w:rsidR="00AF4394" w:rsidRDefault="00AF4394">
            <w:pPr>
              <w:snapToGrid w:val="0"/>
              <w:jc w:val="left"/>
              <w:rPr>
                <w:sz w:val="18"/>
                <w:szCs w:val="18"/>
              </w:rPr>
            </w:pPr>
          </w:p>
        </w:tc>
        <w:tc>
          <w:tcPr>
            <w:tcW w:w="904" w:type="dxa"/>
            <w:vMerge/>
          </w:tcPr>
          <w:p w:rsidR="00AF4394" w:rsidRDefault="00AF4394">
            <w:pPr>
              <w:snapToGrid w:val="0"/>
              <w:jc w:val="left"/>
              <w:rPr>
                <w:sz w:val="18"/>
                <w:szCs w:val="18"/>
              </w:rPr>
            </w:pPr>
          </w:p>
        </w:tc>
        <w:tc>
          <w:tcPr>
            <w:tcW w:w="649" w:type="dxa"/>
            <w:vMerge/>
            <w:shd w:val="clear" w:color="auto" w:fill="FF0000"/>
            <w:vAlign w:val="center"/>
          </w:tcPr>
          <w:p w:rsidR="00AF4394" w:rsidRDefault="00AF4394">
            <w:pPr>
              <w:snapToGrid w:val="0"/>
              <w:jc w:val="left"/>
              <w:rPr>
                <w:sz w:val="18"/>
                <w:szCs w:val="18"/>
              </w:rPr>
            </w:pPr>
          </w:p>
        </w:tc>
        <w:tc>
          <w:tcPr>
            <w:tcW w:w="579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：作业人员系好安全带，戴安全帽，穿防滑鞋。</w:t>
            </w:r>
          </w:p>
        </w:tc>
        <w:tc>
          <w:tcPr>
            <w:tcW w:w="1702"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砌体工程作业活动风险分级管控清单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501"/>
        <w:gridCol w:w="1176"/>
        <w:gridCol w:w="1365"/>
        <w:gridCol w:w="2232"/>
        <w:gridCol w:w="899"/>
        <w:gridCol w:w="689"/>
        <w:gridCol w:w="5227"/>
        <w:gridCol w:w="1313"/>
        <w:gridCol w:w="856"/>
        <w:gridCol w:w="766"/>
      </w:tblGrid>
      <w:tr w:rsidR="00AF4394">
        <w:trPr>
          <w:trHeight w:val="680"/>
          <w:jc w:val="center"/>
        </w:trPr>
        <w:tc>
          <w:tcPr>
            <w:tcW w:w="501"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117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65"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99"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689"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227" w:type="dxa"/>
            <w:vMerge w:val="restart"/>
            <w:vAlign w:val="center"/>
          </w:tcPr>
          <w:p w:rsidR="00AF4394" w:rsidRDefault="00EF2684">
            <w:pPr>
              <w:snapToGrid w:val="0"/>
              <w:jc w:val="center"/>
              <w:rPr>
                <w:sz w:val="18"/>
                <w:szCs w:val="18"/>
              </w:rPr>
            </w:pPr>
            <w:r>
              <w:rPr>
                <w:rFonts w:hAnsi="宋体" w:hint="eastAsia"/>
                <w:sz w:val="18"/>
                <w:szCs w:val="18"/>
              </w:rPr>
              <w:t>控制措施</w:t>
            </w:r>
          </w:p>
        </w:tc>
        <w:tc>
          <w:tcPr>
            <w:tcW w:w="1313"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856"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66"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20"/>
          <w:jc w:val="center"/>
        </w:trPr>
        <w:tc>
          <w:tcPr>
            <w:tcW w:w="501" w:type="dxa"/>
            <w:vMerge/>
          </w:tcPr>
          <w:p w:rsidR="00AF4394" w:rsidRDefault="00AF4394">
            <w:pPr>
              <w:snapToGrid w:val="0"/>
              <w:jc w:val="center"/>
              <w:rPr>
                <w:sz w:val="18"/>
                <w:szCs w:val="18"/>
              </w:rPr>
            </w:pPr>
          </w:p>
        </w:tc>
        <w:tc>
          <w:tcPr>
            <w:tcW w:w="1176" w:type="dxa"/>
            <w:vMerge/>
          </w:tcPr>
          <w:p w:rsidR="00AF4394" w:rsidRDefault="00AF4394">
            <w:pPr>
              <w:snapToGrid w:val="0"/>
              <w:jc w:val="center"/>
              <w:rPr>
                <w:sz w:val="18"/>
                <w:szCs w:val="18"/>
              </w:rPr>
            </w:pPr>
          </w:p>
        </w:tc>
        <w:tc>
          <w:tcPr>
            <w:tcW w:w="1365" w:type="dxa"/>
            <w:vMerge/>
          </w:tcPr>
          <w:p w:rsidR="00AF4394" w:rsidRDefault="00AF4394">
            <w:pPr>
              <w:snapToGrid w:val="0"/>
              <w:jc w:val="center"/>
              <w:rPr>
                <w:sz w:val="18"/>
                <w:szCs w:val="18"/>
              </w:rPr>
            </w:pPr>
          </w:p>
        </w:tc>
        <w:tc>
          <w:tcPr>
            <w:tcW w:w="2232" w:type="dxa"/>
            <w:vMerge/>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tcPr>
          <w:p w:rsidR="00AF4394" w:rsidRDefault="00AF4394">
            <w:pPr>
              <w:snapToGrid w:val="0"/>
              <w:jc w:val="center"/>
              <w:rPr>
                <w:sz w:val="18"/>
                <w:szCs w:val="18"/>
              </w:rPr>
            </w:pPr>
          </w:p>
        </w:tc>
        <w:tc>
          <w:tcPr>
            <w:tcW w:w="5227" w:type="dxa"/>
            <w:vMerge/>
          </w:tcPr>
          <w:p w:rsidR="00AF4394" w:rsidRDefault="00AF4394">
            <w:pPr>
              <w:snapToGrid w:val="0"/>
              <w:rPr>
                <w:sz w:val="18"/>
                <w:szCs w:val="18"/>
              </w:rPr>
            </w:pPr>
          </w:p>
        </w:tc>
        <w:tc>
          <w:tcPr>
            <w:tcW w:w="1313" w:type="dxa"/>
            <w:vMerge/>
          </w:tcPr>
          <w:p w:rsidR="00AF4394" w:rsidRDefault="00AF4394">
            <w:pPr>
              <w:snapToGrid w:val="0"/>
              <w:rPr>
                <w:sz w:val="18"/>
                <w:szCs w:val="18"/>
              </w:rPr>
            </w:pPr>
          </w:p>
        </w:tc>
        <w:tc>
          <w:tcPr>
            <w:tcW w:w="856" w:type="dxa"/>
            <w:vMerge/>
          </w:tcPr>
          <w:p w:rsidR="00AF4394" w:rsidRDefault="00AF4394">
            <w:pPr>
              <w:snapToGrid w:val="0"/>
              <w:rPr>
                <w:sz w:val="18"/>
                <w:szCs w:val="18"/>
              </w:rPr>
            </w:pPr>
          </w:p>
        </w:tc>
        <w:tc>
          <w:tcPr>
            <w:tcW w:w="766" w:type="dxa"/>
            <w:vMerge/>
          </w:tcPr>
          <w:p w:rsidR="00AF4394" w:rsidRDefault="00AF4394">
            <w:pPr>
              <w:snapToGrid w:val="0"/>
              <w:rPr>
                <w:sz w:val="18"/>
                <w:szCs w:val="18"/>
              </w:rPr>
            </w:pPr>
          </w:p>
        </w:tc>
      </w:tr>
      <w:tr w:rsidR="00AF4394">
        <w:trPr>
          <w:trHeight w:val="596"/>
          <w:jc w:val="center"/>
        </w:trPr>
        <w:tc>
          <w:tcPr>
            <w:tcW w:w="501" w:type="dxa"/>
            <w:vMerge w:val="restart"/>
            <w:vAlign w:val="center"/>
          </w:tcPr>
          <w:p w:rsidR="00AF4394" w:rsidRDefault="00EF2684">
            <w:pPr>
              <w:snapToGrid w:val="0"/>
              <w:jc w:val="center"/>
              <w:rPr>
                <w:sz w:val="18"/>
                <w:szCs w:val="18"/>
              </w:rPr>
            </w:pPr>
            <w:r>
              <w:rPr>
                <w:sz w:val="18"/>
                <w:szCs w:val="18"/>
              </w:rPr>
              <w:t>1</w:t>
            </w:r>
          </w:p>
        </w:tc>
        <w:tc>
          <w:tcPr>
            <w:tcW w:w="1176" w:type="dxa"/>
            <w:vMerge w:val="restart"/>
            <w:vAlign w:val="center"/>
          </w:tcPr>
          <w:p w:rsidR="00AF4394" w:rsidRDefault="00EF2684">
            <w:pPr>
              <w:snapToGrid w:val="0"/>
              <w:jc w:val="center"/>
              <w:rPr>
                <w:sz w:val="18"/>
                <w:szCs w:val="18"/>
              </w:rPr>
            </w:pPr>
            <w:r>
              <w:rPr>
                <w:rFonts w:hAnsi="宋体" w:hint="eastAsia"/>
                <w:sz w:val="18"/>
                <w:szCs w:val="18"/>
              </w:rPr>
              <w:t>砌体材</w:t>
            </w:r>
          </w:p>
          <w:p w:rsidR="00AF4394" w:rsidRDefault="00EF2684">
            <w:pPr>
              <w:snapToGrid w:val="0"/>
              <w:jc w:val="center"/>
              <w:rPr>
                <w:sz w:val="18"/>
                <w:szCs w:val="18"/>
              </w:rPr>
            </w:pPr>
            <w:r>
              <w:rPr>
                <w:rFonts w:hAnsi="宋体" w:hint="eastAsia"/>
                <w:sz w:val="18"/>
                <w:szCs w:val="18"/>
              </w:rPr>
              <w:t>料运送</w:t>
            </w:r>
          </w:p>
          <w:p w:rsidR="00AF4394" w:rsidRDefault="00EF2684">
            <w:pPr>
              <w:snapToGrid w:val="0"/>
              <w:jc w:val="center"/>
              <w:rPr>
                <w:sz w:val="18"/>
                <w:szCs w:val="18"/>
              </w:rPr>
            </w:pPr>
            <w:r>
              <w:rPr>
                <w:rFonts w:hAnsi="宋体" w:hint="eastAsia"/>
                <w:sz w:val="18"/>
                <w:szCs w:val="18"/>
              </w:rPr>
              <w:t>与放置</w:t>
            </w:r>
          </w:p>
        </w:tc>
        <w:tc>
          <w:tcPr>
            <w:tcW w:w="1365" w:type="dxa"/>
            <w:vMerge w:val="restart"/>
            <w:vAlign w:val="center"/>
          </w:tcPr>
          <w:p w:rsidR="00AF4394" w:rsidRDefault="00EF2684">
            <w:pPr>
              <w:snapToGrid w:val="0"/>
              <w:jc w:val="center"/>
              <w:rPr>
                <w:sz w:val="18"/>
                <w:szCs w:val="18"/>
              </w:rPr>
            </w:pPr>
            <w:r>
              <w:rPr>
                <w:rFonts w:hAnsi="宋体" w:hint="eastAsia"/>
                <w:sz w:val="18"/>
                <w:szCs w:val="18"/>
              </w:rPr>
              <w:t>材料装卸</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材料进场或二次搬运时，装载过高，或采用倾卸或抛掷方式装卸。</w:t>
            </w:r>
          </w:p>
        </w:tc>
        <w:tc>
          <w:tcPr>
            <w:tcW w:w="89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8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：装载高度不能超过载具，装卸过程中禁止翻斗倾卸或抛掷。</w:t>
            </w:r>
          </w:p>
        </w:tc>
        <w:tc>
          <w:tcPr>
            <w:tcW w:w="1313" w:type="dxa"/>
            <w:vMerge w:val="restart"/>
            <w:vAlign w:val="center"/>
          </w:tcPr>
          <w:p w:rsidR="00AF4394" w:rsidRDefault="00AF4394">
            <w:pPr>
              <w:snapToGrid w:val="0"/>
              <w:rPr>
                <w:sz w:val="18"/>
                <w:szCs w:val="18"/>
              </w:rPr>
            </w:pPr>
          </w:p>
        </w:tc>
        <w:tc>
          <w:tcPr>
            <w:tcW w:w="856"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66" w:type="dxa"/>
            <w:vMerge w:val="restart"/>
            <w:vAlign w:val="center"/>
          </w:tcPr>
          <w:p w:rsidR="00AF4394" w:rsidRDefault="00AF4394">
            <w:pPr>
              <w:snapToGrid w:val="0"/>
              <w:rPr>
                <w:sz w:val="18"/>
                <w:szCs w:val="18"/>
              </w:rPr>
            </w:pPr>
          </w:p>
        </w:tc>
      </w:tr>
      <w:tr w:rsidR="00AF4394">
        <w:trPr>
          <w:trHeight w:val="399"/>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0000FF"/>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管理措施：</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58"/>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0000FF"/>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85"/>
          <w:jc w:val="center"/>
        </w:trPr>
        <w:tc>
          <w:tcPr>
            <w:tcW w:w="501" w:type="dxa"/>
            <w:vMerge w:val="restart"/>
            <w:vAlign w:val="center"/>
          </w:tcPr>
          <w:p w:rsidR="00AF4394" w:rsidRDefault="00EF2684">
            <w:pPr>
              <w:snapToGrid w:val="0"/>
              <w:jc w:val="center"/>
              <w:rPr>
                <w:sz w:val="18"/>
                <w:szCs w:val="18"/>
              </w:rPr>
            </w:pPr>
            <w:r>
              <w:rPr>
                <w:sz w:val="18"/>
                <w:szCs w:val="18"/>
              </w:rPr>
              <w:t>2</w:t>
            </w:r>
          </w:p>
        </w:tc>
        <w:tc>
          <w:tcPr>
            <w:tcW w:w="1176" w:type="dxa"/>
            <w:vMerge/>
            <w:vAlign w:val="center"/>
          </w:tcPr>
          <w:p w:rsidR="00AF4394" w:rsidRDefault="00AF4394">
            <w:pPr>
              <w:snapToGrid w:val="0"/>
              <w:jc w:val="center"/>
              <w:rPr>
                <w:sz w:val="18"/>
                <w:szCs w:val="18"/>
              </w:rPr>
            </w:pPr>
          </w:p>
        </w:tc>
        <w:tc>
          <w:tcPr>
            <w:tcW w:w="1365" w:type="dxa"/>
            <w:vMerge w:val="restart"/>
            <w:vAlign w:val="center"/>
          </w:tcPr>
          <w:p w:rsidR="00AF4394" w:rsidRDefault="00EF2684">
            <w:pPr>
              <w:snapToGrid w:val="0"/>
              <w:jc w:val="center"/>
              <w:rPr>
                <w:sz w:val="18"/>
                <w:szCs w:val="18"/>
              </w:rPr>
            </w:pPr>
            <w:r>
              <w:rPr>
                <w:rFonts w:hAnsi="宋体" w:hint="eastAsia"/>
                <w:sz w:val="18"/>
                <w:szCs w:val="18"/>
              </w:rPr>
              <w:t>材料运输</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吊运砌体材料时未使用专用吊具。</w:t>
            </w:r>
          </w:p>
        </w:tc>
        <w:tc>
          <w:tcPr>
            <w:tcW w:w="89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8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：吊运砌体材料时应使用封闭料斗。</w:t>
            </w:r>
          </w:p>
        </w:tc>
        <w:tc>
          <w:tcPr>
            <w:tcW w:w="1313" w:type="dxa"/>
            <w:vMerge w:val="restart"/>
            <w:vAlign w:val="center"/>
          </w:tcPr>
          <w:p w:rsidR="00AF4394" w:rsidRDefault="00EF2684">
            <w:pPr>
              <w:snapToGrid w:val="0"/>
              <w:rPr>
                <w:sz w:val="18"/>
                <w:szCs w:val="18"/>
              </w:rPr>
            </w:pPr>
            <w:r>
              <w:rPr>
                <w:rFonts w:hAnsi="宋体" w:hint="eastAsia"/>
                <w:sz w:val="18"/>
                <w:szCs w:val="18"/>
              </w:rPr>
              <w:t>立即停止作业，更换合格吊具。</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413"/>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由信号司索工负责吊装作业。</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99"/>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636"/>
          <w:jc w:val="center"/>
        </w:trPr>
        <w:tc>
          <w:tcPr>
            <w:tcW w:w="501" w:type="dxa"/>
            <w:vMerge w:val="restart"/>
            <w:vAlign w:val="center"/>
          </w:tcPr>
          <w:p w:rsidR="00AF4394" w:rsidRDefault="00EF2684">
            <w:pPr>
              <w:snapToGrid w:val="0"/>
              <w:jc w:val="center"/>
              <w:rPr>
                <w:sz w:val="18"/>
                <w:szCs w:val="18"/>
              </w:rPr>
            </w:pPr>
            <w:r>
              <w:rPr>
                <w:sz w:val="18"/>
                <w:szCs w:val="18"/>
              </w:rPr>
              <w:t>3</w:t>
            </w: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restart"/>
            <w:vAlign w:val="center"/>
          </w:tcPr>
          <w:p w:rsidR="00AF4394" w:rsidRDefault="00EF2684">
            <w:pPr>
              <w:snapToGrid w:val="0"/>
              <w:jc w:val="center"/>
              <w:rPr>
                <w:sz w:val="18"/>
                <w:szCs w:val="18"/>
              </w:rPr>
            </w:pPr>
            <w:r>
              <w:rPr>
                <w:rFonts w:hAnsi="宋体" w:hint="eastAsia"/>
                <w:sz w:val="18"/>
                <w:szCs w:val="18"/>
              </w:rPr>
              <w:t>人工用手推车运料时，两车前后未保持安全距离。</w:t>
            </w:r>
          </w:p>
        </w:tc>
        <w:tc>
          <w:tcPr>
            <w:tcW w:w="899"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8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：平地上两车前后距离不小于</w:t>
            </w:r>
            <w:r>
              <w:rPr>
                <w:sz w:val="18"/>
                <w:szCs w:val="18"/>
              </w:rPr>
              <w:t>2m</w:t>
            </w:r>
            <w:r>
              <w:rPr>
                <w:rFonts w:hAnsi="宋体" w:hint="eastAsia"/>
                <w:sz w:val="18"/>
                <w:szCs w:val="18"/>
              </w:rPr>
              <w:t>；坡道上两车前后距离不小于</w:t>
            </w:r>
            <w:r>
              <w:rPr>
                <w:sz w:val="18"/>
                <w:szCs w:val="18"/>
              </w:rPr>
              <w:t>10m</w:t>
            </w:r>
            <w:r>
              <w:rPr>
                <w:rFonts w:hAnsi="宋体" w:hint="eastAsia"/>
                <w:sz w:val="18"/>
                <w:szCs w:val="18"/>
              </w:rPr>
              <w:t>。</w:t>
            </w:r>
          </w:p>
        </w:tc>
        <w:tc>
          <w:tcPr>
            <w:tcW w:w="1313" w:type="dxa"/>
            <w:vMerge w:val="restart"/>
            <w:vAlign w:val="center"/>
          </w:tcPr>
          <w:p w:rsidR="00AF4394" w:rsidRDefault="00AF4394">
            <w:pPr>
              <w:snapToGrid w:val="0"/>
              <w:rPr>
                <w:sz w:val="18"/>
                <w:szCs w:val="18"/>
              </w:rPr>
            </w:pPr>
          </w:p>
        </w:tc>
        <w:tc>
          <w:tcPr>
            <w:tcW w:w="856"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66" w:type="dxa"/>
            <w:vMerge w:val="restart"/>
            <w:vAlign w:val="center"/>
          </w:tcPr>
          <w:p w:rsidR="00AF4394" w:rsidRDefault="00AF4394">
            <w:pPr>
              <w:snapToGrid w:val="0"/>
              <w:rPr>
                <w:sz w:val="18"/>
                <w:szCs w:val="18"/>
              </w:rPr>
            </w:pPr>
          </w:p>
        </w:tc>
      </w:tr>
      <w:tr w:rsidR="00AF4394">
        <w:trPr>
          <w:trHeight w:val="343"/>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0000FF"/>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管理措施：</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44"/>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0000FF"/>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43"/>
          <w:jc w:val="center"/>
        </w:trPr>
        <w:tc>
          <w:tcPr>
            <w:tcW w:w="501" w:type="dxa"/>
            <w:vMerge w:val="restart"/>
            <w:vAlign w:val="center"/>
          </w:tcPr>
          <w:p w:rsidR="00AF4394" w:rsidRDefault="00EF2684">
            <w:pPr>
              <w:snapToGrid w:val="0"/>
              <w:jc w:val="center"/>
              <w:rPr>
                <w:sz w:val="18"/>
                <w:szCs w:val="18"/>
              </w:rPr>
            </w:pPr>
            <w:r>
              <w:rPr>
                <w:sz w:val="18"/>
                <w:szCs w:val="18"/>
              </w:rPr>
              <w:t>4</w:t>
            </w:r>
          </w:p>
        </w:tc>
        <w:tc>
          <w:tcPr>
            <w:tcW w:w="1176" w:type="dxa"/>
            <w:vMerge/>
            <w:vAlign w:val="center"/>
          </w:tcPr>
          <w:p w:rsidR="00AF4394" w:rsidRDefault="00AF4394">
            <w:pPr>
              <w:snapToGrid w:val="0"/>
              <w:jc w:val="center"/>
              <w:rPr>
                <w:sz w:val="18"/>
                <w:szCs w:val="18"/>
              </w:rPr>
            </w:pPr>
          </w:p>
        </w:tc>
        <w:tc>
          <w:tcPr>
            <w:tcW w:w="1365" w:type="dxa"/>
            <w:vMerge w:val="restart"/>
            <w:vAlign w:val="center"/>
          </w:tcPr>
          <w:p w:rsidR="00AF4394" w:rsidRDefault="00EF2684">
            <w:pPr>
              <w:snapToGrid w:val="0"/>
              <w:jc w:val="center"/>
              <w:rPr>
                <w:sz w:val="18"/>
                <w:szCs w:val="18"/>
              </w:rPr>
            </w:pPr>
            <w:r>
              <w:rPr>
                <w:rFonts w:hAnsi="宋体" w:hint="eastAsia"/>
                <w:sz w:val="18"/>
                <w:szCs w:val="18"/>
              </w:rPr>
              <w:t>材料放置</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砌体材料堆放过高。</w:t>
            </w:r>
          </w:p>
        </w:tc>
        <w:tc>
          <w:tcPr>
            <w:tcW w:w="89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8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：砌体材料应按规格堆放整齐，堆码高度不得超过</w:t>
            </w:r>
            <w:r>
              <w:rPr>
                <w:sz w:val="18"/>
                <w:szCs w:val="18"/>
              </w:rPr>
              <w:t>2m</w:t>
            </w:r>
            <w:r>
              <w:rPr>
                <w:rFonts w:hAnsi="宋体" w:hint="eastAsia"/>
                <w:sz w:val="18"/>
                <w:szCs w:val="18"/>
              </w:rPr>
              <w:t>。</w:t>
            </w:r>
          </w:p>
        </w:tc>
        <w:tc>
          <w:tcPr>
            <w:tcW w:w="1313" w:type="dxa"/>
            <w:vMerge w:val="restart"/>
            <w:vAlign w:val="center"/>
          </w:tcPr>
          <w:p w:rsidR="00AF4394" w:rsidRDefault="00EF2684">
            <w:pPr>
              <w:snapToGrid w:val="0"/>
              <w:rPr>
                <w:sz w:val="18"/>
                <w:szCs w:val="18"/>
              </w:rPr>
            </w:pPr>
            <w:r>
              <w:rPr>
                <w:rFonts w:hAnsi="宋体" w:hint="eastAsia"/>
                <w:sz w:val="18"/>
                <w:szCs w:val="18"/>
              </w:rPr>
              <w:t>降低堆码高度。</w:t>
            </w:r>
          </w:p>
        </w:tc>
        <w:tc>
          <w:tcPr>
            <w:tcW w:w="856"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66" w:type="dxa"/>
            <w:vMerge w:val="restart"/>
            <w:vAlign w:val="center"/>
          </w:tcPr>
          <w:p w:rsidR="00AF4394" w:rsidRDefault="00AF4394">
            <w:pPr>
              <w:snapToGrid w:val="0"/>
              <w:rPr>
                <w:sz w:val="18"/>
                <w:szCs w:val="18"/>
              </w:rPr>
            </w:pPr>
          </w:p>
        </w:tc>
      </w:tr>
      <w:tr w:rsidR="00AF4394">
        <w:trPr>
          <w:trHeight w:val="314"/>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0000FF"/>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管理措施：</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27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0000FF"/>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557"/>
          <w:jc w:val="center"/>
        </w:trPr>
        <w:tc>
          <w:tcPr>
            <w:tcW w:w="501" w:type="dxa"/>
            <w:vMerge w:val="restart"/>
            <w:vAlign w:val="center"/>
          </w:tcPr>
          <w:p w:rsidR="00AF4394" w:rsidRDefault="00EF2684">
            <w:pPr>
              <w:snapToGrid w:val="0"/>
              <w:jc w:val="center"/>
              <w:rPr>
                <w:sz w:val="18"/>
                <w:szCs w:val="18"/>
              </w:rPr>
            </w:pPr>
            <w:r>
              <w:rPr>
                <w:sz w:val="18"/>
                <w:szCs w:val="18"/>
              </w:rPr>
              <w:t>5</w:t>
            </w: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restart"/>
            <w:vAlign w:val="center"/>
          </w:tcPr>
          <w:p w:rsidR="00AF4394" w:rsidRDefault="00EF2684">
            <w:pPr>
              <w:snapToGrid w:val="0"/>
              <w:jc w:val="center"/>
              <w:rPr>
                <w:sz w:val="18"/>
                <w:szCs w:val="18"/>
              </w:rPr>
            </w:pPr>
            <w:r>
              <w:rPr>
                <w:rFonts w:hAnsi="宋体" w:hint="eastAsia"/>
                <w:sz w:val="18"/>
                <w:szCs w:val="18"/>
              </w:rPr>
              <w:t>砌体材料堆放在基坑、楼层、洞口边缘。</w:t>
            </w:r>
          </w:p>
        </w:tc>
        <w:tc>
          <w:tcPr>
            <w:tcW w:w="89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89"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：基坑周边以及楼层临边和洞口边缘</w:t>
            </w:r>
            <w:r>
              <w:rPr>
                <w:sz w:val="18"/>
                <w:szCs w:val="18"/>
              </w:rPr>
              <w:t>1m</w:t>
            </w:r>
            <w:r>
              <w:rPr>
                <w:rFonts w:hAnsi="宋体" w:hint="eastAsia"/>
                <w:sz w:val="18"/>
                <w:szCs w:val="18"/>
              </w:rPr>
              <w:t>内不得堆放砌体材料。</w:t>
            </w:r>
          </w:p>
        </w:tc>
        <w:tc>
          <w:tcPr>
            <w:tcW w:w="1313" w:type="dxa"/>
            <w:vMerge w:val="restart"/>
            <w:vAlign w:val="center"/>
          </w:tcPr>
          <w:p w:rsidR="00AF4394" w:rsidRDefault="00EF2684">
            <w:pPr>
              <w:snapToGrid w:val="0"/>
              <w:rPr>
                <w:sz w:val="18"/>
                <w:szCs w:val="18"/>
              </w:rPr>
            </w:pPr>
            <w:r>
              <w:rPr>
                <w:rFonts w:hAnsi="宋体" w:hint="eastAsia"/>
                <w:sz w:val="18"/>
                <w:szCs w:val="18"/>
              </w:rPr>
              <w:t>转移堆放点。</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17"/>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6100"/>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管理措施：</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99"/>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6100"/>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680"/>
          <w:jc w:val="center"/>
        </w:trPr>
        <w:tc>
          <w:tcPr>
            <w:tcW w:w="501" w:type="dxa"/>
            <w:vAlign w:val="center"/>
          </w:tcPr>
          <w:p w:rsidR="00AF4394" w:rsidRDefault="00EF2684">
            <w:pPr>
              <w:snapToGrid w:val="0"/>
              <w:jc w:val="center"/>
              <w:rPr>
                <w:sz w:val="18"/>
                <w:szCs w:val="18"/>
              </w:rPr>
            </w:pPr>
            <w:r>
              <w:rPr>
                <w:rFonts w:hAnsi="宋体" w:hint="eastAsia"/>
                <w:sz w:val="18"/>
                <w:szCs w:val="18"/>
              </w:rPr>
              <w:t>序号</w:t>
            </w:r>
          </w:p>
        </w:tc>
        <w:tc>
          <w:tcPr>
            <w:tcW w:w="117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65"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232"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99" w:type="dxa"/>
            <w:vAlign w:val="center"/>
          </w:tcPr>
          <w:p w:rsidR="00AF4394" w:rsidRDefault="00EF2684">
            <w:pPr>
              <w:snapToGrid w:val="0"/>
              <w:jc w:val="center"/>
              <w:rPr>
                <w:sz w:val="18"/>
                <w:szCs w:val="18"/>
              </w:rPr>
            </w:pPr>
            <w:r>
              <w:rPr>
                <w:rFonts w:hAnsi="宋体" w:hint="eastAsia"/>
                <w:sz w:val="18"/>
                <w:szCs w:val="18"/>
              </w:rPr>
              <w:t>潜在事故类型</w:t>
            </w:r>
          </w:p>
        </w:tc>
        <w:tc>
          <w:tcPr>
            <w:tcW w:w="689"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227" w:type="dxa"/>
            <w:vAlign w:val="center"/>
          </w:tcPr>
          <w:p w:rsidR="00AF4394" w:rsidRDefault="00EF2684">
            <w:pPr>
              <w:snapToGrid w:val="0"/>
              <w:jc w:val="center"/>
              <w:rPr>
                <w:sz w:val="18"/>
                <w:szCs w:val="18"/>
              </w:rPr>
            </w:pPr>
            <w:r>
              <w:rPr>
                <w:rFonts w:hAnsi="宋体" w:hint="eastAsia"/>
                <w:sz w:val="18"/>
                <w:szCs w:val="18"/>
              </w:rPr>
              <w:t>控制措施</w:t>
            </w:r>
          </w:p>
        </w:tc>
        <w:tc>
          <w:tcPr>
            <w:tcW w:w="1313" w:type="dxa"/>
            <w:vAlign w:val="center"/>
          </w:tcPr>
          <w:p w:rsidR="00AF4394" w:rsidRDefault="00EF2684">
            <w:pPr>
              <w:snapToGrid w:val="0"/>
              <w:jc w:val="center"/>
              <w:rPr>
                <w:sz w:val="18"/>
                <w:szCs w:val="18"/>
              </w:rPr>
            </w:pPr>
            <w:r>
              <w:rPr>
                <w:rFonts w:hAnsi="宋体" w:hint="eastAsia"/>
                <w:sz w:val="18"/>
                <w:szCs w:val="18"/>
              </w:rPr>
              <w:t>应急措施</w:t>
            </w:r>
          </w:p>
        </w:tc>
        <w:tc>
          <w:tcPr>
            <w:tcW w:w="856"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66"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86"/>
          <w:jc w:val="center"/>
        </w:trPr>
        <w:tc>
          <w:tcPr>
            <w:tcW w:w="501" w:type="dxa"/>
            <w:vMerge w:val="restart"/>
            <w:vAlign w:val="center"/>
          </w:tcPr>
          <w:p w:rsidR="00AF4394" w:rsidRDefault="00EF2684">
            <w:pPr>
              <w:snapToGrid w:val="0"/>
              <w:jc w:val="center"/>
              <w:rPr>
                <w:sz w:val="18"/>
                <w:szCs w:val="18"/>
              </w:rPr>
            </w:pPr>
            <w:r>
              <w:rPr>
                <w:sz w:val="18"/>
                <w:szCs w:val="18"/>
              </w:rPr>
              <w:t>6</w:t>
            </w:r>
          </w:p>
        </w:tc>
        <w:tc>
          <w:tcPr>
            <w:tcW w:w="1176" w:type="dxa"/>
            <w:vMerge w:val="restart"/>
            <w:vAlign w:val="center"/>
          </w:tcPr>
          <w:p w:rsidR="00AF4394" w:rsidRDefault="00EF2684">
            <w:pPr>
              <w:snapToGrid w:val="0"/>
              <w:jc w:val="center"/>
              <w:rPr>
                <w:sz w:val="18"/>
                <w:szCs w:val="18"/>
              </w:rPr>
            </w:pPr>
            <w:r>
              <w:rPr>
                <w:rFonts w:hAnsi="宋体" w:hint="eastAsia"/>
                <w:sz w:val="18"/>
                <w:szCs w:val="18"/>
              </w:rPr>
              <w:t>作业准备</w:t>
            </w:r>
          </w:p>
        </w:tc>
        <w:tc>
          <w:tcPr>
            <w:tcW w:w="1365" w:type="dxa"/>
            <w:vMerge w:val="restart"/>
            <w:vAlign w:val="center"/>
          </w:tcPr>
          <w:p w:rsidR="00AF4394" w:rsidRDefault="00EF2684">
            <w:pPr>
              <w:snapToGrid w:val="0"/>
              <w:jc w:val="center"/>
              <w:rPr>
                <w:sz w:val="18"/>
                <w:szCs w:val="18"/>
              </w:rPr>
            </w:pPr>
            <w:r>
              <w:rPr>
                <w:rFonts w:hAnsi="宋体" w:hint="eastAsia"/>
                <w:sz w:val="18"/>
                <w:szCs w:val="18"/>
              </w:rPr>
              <w:t>作业条件</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作业前未对作业环境、砌筑机具、安全设施和防护用品等情况进行检查。</w:t>
            </w:r>
          </w:p>
        </w:tc>
        <w:tc>
          <w:tcPr>
            <w:tcW w:w="899" w:type="dxa"/>
            <w:vMerge w:val="restart"/>
            <w:vAlign w:val="center"/>
          </w:tcPr>
          <w:p w:rsidR="00AF4394" w:rsidRDefault="00EF2684">
            <w:pPr>
              <w:snapToGrid w:val="0"/>
              <w:jc w:val="center"/>
              <w:rPr>
                <w:sz w:val="18"/>
                <w:szCs w:val="18"/>
              </w:rPr>
            </w:pPr>
            <w:r>
              <w:rPr>
                <w:rFonts w:hAnsi="宋体" w:hint="eastAsia"/>
                <w:sz w:val="18"/>
                <w:szCs w:val="18"/>
              </w:rPr>
              <w:t>其他</w:t>
            </w:r>
          </w:p>
          <w:p w:rsidR="00AF4394" w:rsidRDefault="00EF2684">
            <w:pPr>
              <w:snapToGrid w:val="0"/>
              <w:jc w:val="center"/>
              <w:rPr>
                <w:sz w:val="18"/>
                <w:szCs w:val="18"/>
              </w:rPr>
            </w:pPr>
            <w:r>
              <w:rPr>
                <w:rFonts w:hAnsi="宋体" w:hint="eastAsia"/>
                <w:sz w:val="18"/>
                <w:szCs w:val="18"/>
              </w:rPr>
              <w:t>伤害</w:t>
            </w:r>
          </w:p>
        </w:tc>
        <w:tc>
          <w:tcPr>
            <w:tcW w:w="68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：作业环境应符合安全要求，砌筑机具应完好，安全设施和防护用品应齐全。</w:t>
            </w:r>
          </w:p>
        </w:tc>
        <w:tc>
          <w:tcPr>
            <w:tcW w:w="1313" w:type="dxa"/>
            <w:vMerge w:val="restart"/>
            <w:vAlign w:val="center"/>
          </w:tcPr>
          <w:p w:rsidR="00AF4394" w:rsidRDefault="00AF4394">
            <w:pPr>
              <w:snapToGrid w:val="0"/>
              <w:rPr>
                <w:sz w:val="18"/>
                <w:szCs w:val="18"/>
              </w:rPr>
            </w:pP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：作业前应进行检查，经检查符合要求后方可施工。</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restart"/>
            <w:vAlign w:val="center"/>
          </w:tcPr>
          <w:p w:rsidR="00AF4394" w:rsidRDefault="00EF2684">
            <w:pPr>
              <w:snapToGrid w:val="0"/>
              <w:jc w:val="center"/>
              <w:rPr>
                <w:sz w:val="18"/>
                <w:szCs w:val="18"/>
              </w:rPr>
            </w:pPr>
            <w:r>
              <w:rPr>
                <w:sz w:val="18"/>
                <w:szCs w:val="18"/>
              </w:rPr>
              <w:t>7</w:t>
            </w:r>
          </w:p>
        </w:tc>
        <w:tc>
          <w:tcPr>
            <w:tcW w:w="1176" w:type="dxa"/>
            <w:vMerge/>
            <w:vAlign w:val="center"/>
          </w:tcPr>
          <w:p w:rsidR="00AF4394" w:rsidRDefault="00AF4394">
            <w:pPr>
              <w:snapToGrid w:val="0"/>
              <w:jc w:val="center"/>
              <w:rPr>
                <w:sz w:val="18"/>
                <w:szCs w:val="18"/>
              </w:rPr>
            </w:pPr>
          </w:p>
        </w:tc>
        <w:tc>
          <w:tcPr>
            <w:tcW w:w="1365" w:type="dxa"/>
            <w:vMerge w:val="restart"/>
            <w:vAlign w:val="center"/>
          </w:tcPr>
          <w:p w:rsidR="00AF4394" w:rsidRDefault="00EF2684">
            <w:pPr>
              <w:snapToGrid w:val="0"/>
              <w:jc w:val="center"/>
              <w:rPr>
                <w:sz w:val="18"/>
                <w:szCs w:val="18"/>
              </w:rPr>
            </w:pPr>
            <w:r>
              <w:rPr>
                <w:rFonts w:hAnsi="宋体" w:hint="eastAsia"/>
                <w:sz w:val="18"/>
                <w:szCs w:val="18"/>
              </w:rPr>
              <w:t>搭设作业</w:t>
            </w:r>
          </w:p>
          <w:p w:rsidR="00AF4394" w:rsidRDefault="00EF2684">
            <w:pPr>
              <w:snapToGrid w:val="0"/>
              <w:jc w:val="center"/>
              <w:rPr>
                <w:sz w:val="18"/>
                <w:szCs w:val="18"/>
              </w:rPr>
            </w:pPr>
            <w:r>
              <w:rPr>
                <w:rFonts w:hAnsi="宋体" w:hint="eastAsia"/>
                <w:sz w:val="18"/>
                <w:szCs w:val="18"/>
              </w:rPr>
              <w:t>平台</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未搭设作业平台。</w:t>
            </w:r>
          </w:p>
        </w:tc>
        <w:tc>
          <w:tcPr>
            <w:tcW w:w="899"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8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：砌体高度超过</w:t>
            </w:r>
            <w:r>
              <w:rPr>
                <w:sz w:val="18"/>
                <w:szCs w:val="18"/>
              </w:rPr>
              <w:t>1.2m</w:t>
            </w:r>
            <w:r>
              <w:rPr>
                <w:rFonts w:hAnsi="宋体" w:hint="eastAsia"/>
                <w:sz w:val="18"/>
                <w:szCs w:val="18"/>
              </w:rPr>
              <w:t>时，应搭设作业平台。</w:t>
            </w:r>
          </w:p>
        </w:tc>
        <w:tc>
          <w:tcPr>
            <w:tcW w:w="1313" w:type="dxa"/>
            <w:vMerge w:val="restart"/>
            <w:vAlign w:val="center"/>
          </w:tcPr>
          <w:p w:rsidR="00AF4394" w:rsidRDefault="00EF2684">
            <w:pPr>
              <w:snapToGrid w:val="0"/>
              <w:rPr>
                <w:sz w:val="18"/>
                <w:szCs w:val="18"/>
              </w:rPr>
            </w:pPr>
            <w:r>
              <w:rPr>
                <w:rFonts w:hAnsi="宋体" w:hint="eastAsia"/>
                <w:sz w:val="18"/>
                <w:szCs w:val="18"/>
              </w:rPr>
              <w:t>按要求搭设作业平台。</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管理措施：</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restart"/>
            <w:vAlign w:val="center"/>
          </w:tcPr>
          <w:p w:rsidR="00AF4394" w:rsidRDefault="00EF2684">
            <w:pPr>
              <w:snapToGrid w:val="0"/>
              <w:jc w:val="center"/>
              <w:rPr>
                <w:sz w:val="18"/>
                <w:szCs w:val="18"/>
              </w:rPr>
            </w:pPr>
            <w:r>
              <w:rPr>
                <w:sz w:val="18"/>
                <w:szCs w:val="18"/>
              </w:rPr>
              <w:t>8</w:t>
            </w: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restart"/>
            <w:vAlign w:val="center"/>
          </w:tcPr>
          <w:p w:rsidR="00AF4394" w:rsidRDefault="00EF2684">
            <w:pPr>
              <w:snapToGrid w:val="0"/>
              <w:jc w:val="center"/>
              <w:rPr>
                <w:sz w:val="18"/>
                <w:szCs w:val="18"/>
              </w:rPr>
            </w:pPr>
            <w:r>
              <w:rPr>
                <w:rFonts w:hAnsi="宋体" w:hint="eastAsia"/>
                <w:sz w:val="18"/>
                <w:szCs w:val="18"/>
              </w:rPr>
              <w:t>作业平台搭设不符合要求。</w:t>
            </w:r>
          </w:p>
        </w:tc>
        <w:tc>
          <w:tcPr>
            <w:tcW w:w="899"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8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作业平台应平稳、牢固；脚手板应满铺，无探头板。</w:t>
            </w:r>
          </w:p>
        </w:tc>
        <w:tc>
          <w:tcPr>
            <w:tcW w:w="1313" w:type="dxa"/>
            <w:vMerge w:val="restart"/>
            <w:vAlign w:val="center"/>
          </w:tcPr>
          <w:p w:rsidR="00AF4394" w:rsidRDefault="00EF2684">
            <w:pPr>
              <w:snapToGrid w:val="0"/>
              <w:rPr>
                <w:sz w:val="18"/>
                <w:szCs w:val="18"/>
              </w:rPr>
            </w:pPr>
            <w:r>
              <w:rPr>
                <w:rFonts w:hAnsi="宋体" w:hint="eastAsia"/>
                <w:sz w:val="18"/>
                <w:szCs w:val="18"/>
              </w:rPr>
              <w:t>对作业平台进行加固或更换。</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使用前应对作业平台进行安全检查。</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jc w:val="center"/>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restart"/>
            <w:vAlign w:val="center"/>
          </w:tcPr>
          <w:p w:rsidR="00AF4394" w:rsidRDefault="00EF2684">
            <w:pPr>
              <w:snapToGrid w:val="0"/>
              <w:jc w:val="center"/>
              <w:rPr>
                <w:sz w:val="18"/>
                <w:szCs w:val="18"/>
              </w:rPr>
            </w:pPr>
            <w:r>
              <w:rPr>
                <w:sz w:val="18"/>
                <w:szCs w:val="18"/>
              </w:rPr>
              <w:t>9</w:t>
            </w:r>
          </w:p>
        </w:tc>
        <w:tc>
          <w:tcPr>
            <w:tcW w:w="1176" w:type="dxa"/>
            <w:vMerge w:val="restart"/>
            <w:vAlign w:val="center"/>
          </w:tcPr>
          <w:p w:rsidR="00AF4394" w:rsidRDefault="00EF2684">
            <w:pPr>
              <w:snapToGrid w:val="0"/>
              <w:jc w:val="center"/>
              <w:rPr>
                <w:sz w:val="18"/>
                <w:szCs w:val="18"/>
              </w:rPr>
            </w:pPr>
            <w:r>
              <w:rPr>
                <w:rFonts w:hAnsi="宋体" w:hint="eastAsia"/>
                <w:sz w:val="18"/>
                <w:szCs w:val="18"/>
              </w:rPr>
              <w:t>砌体作业</w:t>
            </w:r>
          </w:p>
        </w:tc>
        <w:tc>
          <w:tcPr>
            <w:tcW w:w="1365" w:type="dxa"/>
            <w:vMerge w:val="restart"/>
            <w:vAlign w:val="center"/>
          </w:tcPr>
          <w:p w:rsidR="00AF4394" w:rsidRDefault="00EF2684">
            <w:pPr>
              <w:snapToGrid w:val="0"/>
              <w:jc w:val="center"/>
              <w:rPr>
                <w:sz w:val="18"/>
                <w:szCs w:val="18"/>
              </w:rPr>
            </w:pPr>
            <w:r>
              <w:rPr>
                <w:rFonts w:hAnsi="宋体" w:hint="eastAsia"/>
                <w:sz w:val="18"/>
                <w:szCs w:val="18"/>
              </w:rPr>
              <w:t>砌筑</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作业人员高处作业时未按要求佩戴安全带。</w:t>
            </w:r>
          </w:p>
        </w:tc>
        <w:tc>
          <w:tcPr>
            <w:tcW w:w="899" w:type="dxa"/>
            <w:vMerge w:val="restart"/>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8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：在距坠落高度基准面</w:t>
            </w:r>
            <w:r>
              <w:rPr>
                <w:sz w:val="18"/>
                <w:szCs w:val="18"/>
              </w:rPr>
              <w:t>2m</w:t>
            </w:r>
            <w:r>
              <w:rPr>
                <w:rFonts w:hAnsi="宋体" w:hint="eastAsia"/>
                <w:sz w:val="18"/>
                <w:szCs w:val="18"/>
              </w:rPr>
              <w:t>及以上的高处作业时，必须佩戴安全带，安全带应高挂低用。</w:t>
            </w:r>
          </w:p>
        </w:tc>
        <w:tc>
          <w:tcPr>
            <w:tcW w:w="1313" w:type="dxa"/>
            <w:vMerge w:val="restart"/>
            <w:vAlign w:val="center"/>
          </w:tcPr>
          <w:p w:rsidR="00AF4394" w:rsidRDefault="00AF4394">
            <w:pPr>
              <w:snapToGrid w:val="0"/>
              <w:rPr>
                <w:sz w:val="18"/>
                <w:szCs w:val="18"/>
              </w:rPr>
            </w:pP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：安全员日常巡视检查。</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：正确佩戴安全带。</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restart"/>
            <w:vAlign w:val="center"/>
          </w:tcPr>
          <w:p w:rsidR="00AF4394" w:rsidRDefault="00EF2684">
            <w:pPr>
              <w:snapToGrid w:val="0"/>
              <w:jc w:val="center"/>
              <w:rPr>
                <w:sz w:val="18"/>
                <w:szCs w:val="18"/>
              </w:rPr>
            </w:pPr>
            <w:r>
              <w:rPr>
                <w:sz w:val="18"/>
                <w:szCs w:val="18"/>
              </w:rPr>
              <w:t>10</w:t>
            </w: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restart"/>
            <w:vAlign w:val="center"/>
          </w:tcPr>
          <w:p w:rsidR="00AF4394" w:rsidRDefault="00EF2684">
            <w:pPr>
              <w:snapToGrid w:val="0"/>
              <w:jc w:val="center"/>
              <w:rPr>
                <w:sz w:val="18"/>
                <w:szCs w:val="18"/>
              </w:rPr>
            </w:pPr>
            <w:r>
              <w:rPr>
                <w:rFonts w:hAnsi="宋体" w:hint="eastAsia"/>
                <w:sz w:val="18"/>
                <w:szCs w:val="18"/>
              </w:rPr>
              <w:t>脚手架上堆荷超载。</w:t>
            </w:r>
          </w:p>
        </w:tc>
        <w:tc>
          <w:tcPr>
            <w:tcW w:w="89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89"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：脚手架上堆料量不得超过规定荷载；码砖高度不得超过</w:t>
            </w:r>
            <w:r>
              <w:rPr>
                <w:sz w:val="18"/>
                <w:szCs w:val="18"/>
              </w:rPr>
              <w:t>3</w:t>
            </w:r>
            <w:r>
              <w:rPr>
                <w:rFonts w:hAnsi="宋体" w:hint="eastAsia"/>
                <w:sz w:val="18"/>
                <w:szCs w:val="18"/>
              </w:rPr>
              <w:t>皮侧砖；同一块脚手板上的作业人员不应超过</w:t>
            </w:r>
            <w:r>
              <w:rPr>
                <w:sz w:val="18"/>
                <w:szCs w:val="18"/>
              </w:rPr>
              <w:t>2</w:t>
            </w:r>
            <w:r>
              <w:rPr>
                <w:rFonts w:hAnsi="宋体" w:hint="eastAsia"/>
                <w:sz w:val="18"/>
                <w:szCs w:val="18"/>
              </w:rPr>
              <w:t>人。</w:t>
            </w:r>
          </w:p>
        </w:tc>
        <w:tc>
          <w:tcPr>
            <w:tcW w:w="1313" w:type="dxa"/>
            <w:vMerge w:val="restart"/>
            <w:vAlign w:val="center"/>
          </w:tcPr>
          <w:p w:rsidR="00AF4394" w:rsidRDefault="00EF2684">
            <w:pPr>
              <w:snapToGrid w:val="0"/>
              <w:rPr>
                <w:sz w:val="18"/>
                <w:szCs w:val="18"/>
              </w:rPr>
            </w:pPr>
            <w:r>
              <w:rPr>
                <w:rFonts w:hAnsi="宋体" w:hint="eastAsia"/>
                <w:sz w:val="18"/>
                <w:szCs w:val="18"/>
              </w:rPr>
              <w:t>减少载荷量。</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66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安全员日常巡视检查。</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66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restart"/>
            <w:vAlign w:val="center"/>
          </w:tcPr>
          <w:p w:rsidR="00AF4394" w:rsidRDefault="00EF2684">
            <w:pPr>
              <w:snapToGrid w:val="0"/>
              <w:jc w:val="center"/>
              <w:rPr>
                <w:sz w:val="18"/>
                <w:szCs w:val="18"/>
              </w:rPr>
            </w:pPr>
            <w:r>
              <w:rPr>
                <w:sz w:val="18"/>
                <w:szCs w:val="18"/>
              </w:rPr>
              <w:t>11</w:t>
            </w: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restart"/>
            <w:vAlign w:val="center"/>
          </w:tcPr>
          <w:p w:rsidR="00AF4394" w:rsidRDefault="00EF2684">
            <w:pPr>
              <w:snapToGrid w:val="0"/>
              <w:jc w:val="center"/>
              <w:rPr>
                <w:sz w:val="18"/>
                <w:szCs w:val="18"/>
              </w:rPr>
            </w:pPr>
            <w:r>
              <w:rPr>
                <w:rFonts w:hAnsi="宋体" w:hint="eastAsia"/>
                <w:sz w:val="18"/>
                <w:szCs w:val="18"/>
              </w:rPr>
              <w:t>交叉作业时，无安全防护措施。</w:t>
            </w:r>
          </w:p>
        </w:tc>
        <w:tc>
          <w:tcPr>
            <w:tcW w:w="899" w:type="dxa"/>
            <w:vMerge w:val="restart"/>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89"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：砌筑作业面下方不得有人；如在同一垂直作业面进行交叉作业时，必须设置安全隔离层。</w:t>
            </w:r>
          </w:p>
        </w:tc>
        <w:tc>
          <w:tcPr>
            <w:tcW w:w="1313" w:type="dxa"/>
            <w:vMerge w:val="restart"/>
            <w:vAlign w:val="center"/>
          </w:tcPr>
          <w:p w:rsidR="00AF4394" w:rsidRDefault="00EF2684">
            <w:pPr>
              <w:snapToGrid w:val="0"/>
              <w:rPr>
                <w:sz w:val="18"/>
                <w:szCs w:val="18"/>
              </w:rPr>
            </w:pPr>
            <w:r>
              <w:rPr>
                <w:rFonts w:hAnsi="宋体" w:hint="eastAsia"/>
                <w:sz w:val="18"/>
                <w:szCs w:val="18"/>
              </w:rPr>
              <w:t>及时进行安全隔离。</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66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：安全员日常巡视检查。</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86"/>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66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680"/>
          <w:jc w:val="center"/>
        </w:trPr>
        <w:tc>
          <w:tcPr>
            <w:tcW w:w="501" w:type="dxa"/>
            <w:vAlign w:val="center"/>
          </w:tcPr>
          <w:p w:rsidR="00AF4394" w:rsidRDefault="00EF2684">
            <w:pPr>
              <w:snapToGrid w:val="0"/>
              <w:jc w:val="center"/>
              <w:rPr>
                <w:sz w:val="18"/>
                <w:szCs w:val="18"/>
              </w:rPr>
            </w:pPr>
            <w:r>
              <w:rPr>
                <w:rFonts w:hAnsi="宋体" w:hint="eastAsia"/>
                <w:sz w:val="18"/>
                <w:szCs w:val="18"/>
              </w:rPr>
              <w:t>序号</w:t>
            </w:r>
          </w:p>
        </w:tc>
        <w:tc>
          <w:tcPr>
            <w:tcW w:w="1176"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65"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232"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99" w:type="dxa"/>
            <w:vAlign w:val="center"/>
          </w:tcPr>
          <w:p w:rsidR="00AF4394" w:rsidRDefault="00EF2684">
            <w:pPr>
              <w:snapToGrid w:val="0"/>
              <w:jc w:val="center"/>
              <w:rPr>
                <w:sz w:val="18"/>
                <w:szCs w:val="18"/>
              </w:rPr>
            </w:pPr>
            <w:r>
              <w:rPr>
                <w:rFonts w:hAnsi="宋体" w:hint="eastAsia"/>
                <w:sz w:val="18"/>
                <w:szCs w:val="18"/>
              </w:rPr>
              <w:t>潜在事故类型</w:t>
            </w:r>
          </w:p>
        </w:tc>
        <w:tc>
          <w:tcPr>
            <w:tcW w:w="689"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227" w:type="dxa"/>
            <w:vAlign w:val="center"/>
          </w:tcPr>
          <w:p w:rsidR="00AF4394" w:rsidRDefault="00EF2684">
            <w:pPr>
              <w:snapToGrid w:val="0"/>
              <w:jc w:val="center"/>
              <w:rPr>
                <w:sz w:val="18"/>
                <w:szCs w:val="18"/>
              </w:rPr>
            </w:pPr>
            <w:r>
              <w:rPr>
                <w:rFonts w:hAnsi="宋体" w:hint="eastAsia"/>
                <w:sz w:val="18"/>
                <w:szCs w:val="18"/>
              </w:rPr>
              <w:t>控制措施</w:t>
            </w:r>
          </w:p>
        </w:tc>
        <w:tc>
          <w:tcPr>
            <w:tcW w:w="1313" w:type="dxa"/>
            <w:vAlign w:val="center"/>
          </w:tcPr>
          <w:p w:rsidR="00AF4394" w:rsidRDefault="00EF2684">
            <w:pPr>
              <w:snapToGrid w:val="0"/>
              <w:jc w:val="center"/>
              <w:rPr>
                <w:sz w:val="18"/>
                <w:szCs w:val="18"/>
              </w:rPr>
            </w:pPr>
            <w:r>
              <w:rPr>
                <w:rFonts w:hAnsi="宋体" w:hint="eastAsia"/>
                <w:sz w:val="18"/>
                <w:szCs w:val="18"/>
              </w:rPr>
              <w:t>应急措施</w:t>
            </w:r>
          </w:p>
        </w:tc>
        <w:tc>
          <w:tcPr>
            <w:tcW w:w="856"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66"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501" w:type="dxa"/>
            <w:vMerge w:val="restart"/>
            <w:vAlign w:val="center"/>
          </w:tcPr>
          <w:p w:rsidR="00AF4394" w:rsidRDefault="00EF2684">
            <w:pPr>
              <w:snapToGrid w:val="0"/>
              <w:jc w:val="center"/>
              <w:rPr>
                <w:sz w:val="18"/>
                <w:szCs w:val="18"/>
              </w:rPr>
            </w:pPr>
            <w:r>
              <w:rPr>
                <w:sz w:val="18"/>
                <w:szCs w:val="18"/>
              </w:rPr>
              <w:t>12</w:t>
            </w:r>
          </w:p>
        </w:tc>
        <w:tc>
          <w:tcPr>
            <w:tcW w:w="1176" w:type="dxa"/>
            <w:vMerge w:val="restart"/>
            <w:vAlign w:val="center"/>
          </w:tcPr>
          <w:p w:rsidR="00AF4394" w:rsidRDefault="00EF2684">
            <w:pPr>
              <w:snapToGrid w:val="0"/>
              <w:jc w:val="center"/>
              <w:rPr>
                <w:sz w:val="18"/>
                <w:szCs w:val="18"/>
              </w:rPr>
            </w:pPr>
            <w:r>
              <w:rPr>
                <w:rFonts w:hAnsi="宋体" w:hint="eastAsia"/>
                <w:sz w:val="18"/>
                <w:szCs w:val="18"/>
              </w:rPr>
              <w:t>砌体作业</w:t>
            </w:r>
          </w:p>
        </w:tc>
        <w:tc>
          <w:tcPr>
            <w:tcW w:w="1365" w:type="dxa"/>
            <w:vMerge w:val="restart"/>
            <w:vAlign w:val="center"/>
          </w:tcPr>
          <w:p w:rsidR="00AF4394" w:rsidRDefault="00EF2684">
            <w:pPr>
              <w:snapToGrid w:val="0"/>
              <w:jc w:val="center"/>
              <w:rPr>
                <w:sz w:val="18"/>
                <w:szCs w:val="18"/>
              </w:rPr>
            </w:pPr>
            <w:r>
              <w:rPr>
                <w:rFonts w:hAnsi="宋体" w:hint="eastAsia"/>
                <w:sz w:val="18"/>
                <w:szCs w:val="18"/>
              </w:rPr>
              <w:t>砌筑</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砌筑作业时，随意拆除脚手架杆件和安全防护设施。</w:t>
            </w:r>
          </w:p>
        </w:tc>
        <w:tc>
          <w:tcPr>
            <w:tcW w:w="899" w:type="dxa"/>
            <w:vMerge w:val="restart"/>
            <w:vAlign w:val="center"/>
          </w:tcPr>
          <w:p w:rsidR="00AF4394" w:rsidRDefault="00EF2684">
            <w:pPr>
              <w:snapToGrid w:val="0"/>
              <w:jc w:val="center"/>
              <w:rPr>
                <w:sz w:val="18"/>
                <w:szCs w:val="18"/>
              </w:rPr>
            </w:pPr>
            <w:r>
              <w:rPr>
                <w:rFonts w:hAnsi="宋体" w:hint="eastAsia"/>
                <w:sz w:val="18"/>
                <w:szCs w:val="18"/>
              </w:rPr>
              <w:t>坍塌</w:t>
            </w:r>
          </w:p>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89"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：砌筑作业时，严禁拆除脚手架连墙杆和安全防护设施；如作业要求必须拆改和移动时，须经工程技术人员同意，在采取加固措施后方可拆除和移动，作业后应立即恢复。</w:t>
            </w:r>
          </w:p>
        </w:tc>
        <w:tc>
          <w:tcPr>
            <w:tcW w:w="1313" w:type="dxa"/>
            <w:vMerge w:val="restart"/>
            <w:vAlign w:val="center"/>
          </w:tcPr>
          <w:p w:rsidR="00AF4394" w:rsidRDefault="00EF2684">
            <w:pPr>
              <w:snapToGrid w:val="0"/>
              <w:rPr>
                <w:sz w:val="18"/>
                <w:szCs w:val="18"/>
              </w:rPr>
            </w:pPr>
            <w:r>
              <w:rPr>
                <w:rFonts w:hAnsi="宋体" w:hint="eastAsia"/>
                <w:sz w:val="18"/>
                <w:szCs w:val="18"/>
              </w:rPr>
              <w:t>及时予以恢复。</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97"/>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66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安全员日常巡视检查。</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97"/>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vAlign w:val="center"/>
          </w:tcPr>
          <w:p w:rsidR="00AF4394" w:rsidRDefault="00AF4394">
            <w:pPr>
              <w:snapToGrid w:val="0"/>
              <w:jc w:val="center"/>
              <w:rPr>
                <w:sz w:val="18"/>
                <w:szCs w:val="18"/>
              </w:rPr>
            </w:pPr>
          </w:p>
        </w:tc>
        <w:tc>
          <w:tcPr>
            <w:tcW w:w="689" w:type="dxa"/>
            <w:vMerge/>
            <w:shd w:val="clear" w:color="auto" w:fill="FF6600"/>
            <w:vAlign w:val="center"/>
          </w:tcPr>
          <w:p w:rsidR="00AF4394" w:rsidRDefault="00AF4394">
            <w:pPr>
              <w:snapToGrid w:val="0"/>
              <w:jc w:val="center"/>
              <w:rPr>
                <w:sz w:val="18"/>
                <w:szCs w:val="18"/>
              </w:rPr>
            </w:pPr>
          </w:p>
        </w:tc>
        <w:tc>
          <w:tcPr>
            <w:tcW w:w="5227" w:type="dxa"/>
            <w:vAlign w:val="center"/>
          </w:tcPr>
          <w:p w:rsidR="00AF4394" w:rsidRDefault="00EF2684">
            <w:pPr>
              <w:snapToGrid w:val="0"/>
              <w:rPr>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97"/>
          <w:jc w:val="center"/>
        </w:trPr>
        <w:tc>
          <w:tcPr>
            <w:tcW w:w="501" w:type="dxa"/>
            <w:vMerge w:val="restart"/>
            <w:vAlign w:val="center"/>
          </w:tcPr>
          <w:p w:rsidR="00AF4394" w:rsidRDefault="00EF2684">
            <w:pPr>
              <w:snapToGrid w:val="0"/>
              <w:jc w:val="center"/>
              <w:rPr>
                <w:sz w:val="18"/>
                <w:szCs w:val="18"/>
              </w:rPr>
            </w:pPr>
            <w:r>
              <w:rPr>
                <w:sz w:val="18"/>
                <w:szCs w:val="18"/>
              </w:rPr>
              <w:t>13</w:t>
            </w:r>
          </w:p>
        </w:tc>
        <w:tc>
          <w:tcPr>
            <w:tcW w:w="1176" w:type="dxa"/>
            <w:vMerge/>
            <w:vAlign w:val="center"/>
          </w:tcPr>
          <w:p w:rsidR="00AF4394" w:rsidRDefault="00AF4394">
            <w:pPr>
              <w:snapToGrid w:val="0"/>
              <w:jc w:val="center"/>
              <w:rPr>
                <w:sz w:val="18"/>
                <w:szCs w:val="18"/>
              </w:rPr>
            </w:pPr>
          </w:p>
        </w:tc>
        <w:tc>
          <w:tcPr>
            <w:tcW w:w="1365" w:type="dxa"/>
            <w:vMerge w:val="restart"/>
            <w:tcBorders>
              <w:top w:val="nil"/>
            </w:tcBorders>
            <w:vAlign w:val="center"/>
          </w:tcPr>
          <w:p w:rsidR="00AF4394" w:rsidRDefault="00EF2684">
            <w:pPr>
              <w:snapToGrid w:val="0"/>
              <w:jc w:val="center"/>
              <w:rPr>
                <w:sz w:val="18"/>
                <w:szCs w:val="18"/>
              </w:rPr>
            </w:pPr>
            <w:r>
              <w:rPr>
                <w:rFonts w:hAnsi="宋体" w:hint="eastAsia"/>
                <w:sz w:val="18"/>
                <w:szCs w:val="18"/>
              </w:rPr>
              <w:t>成品保护</w:t>
            </w:r>
          </w:p>
        </w:tc>
        <w:tc>
          <w:tcPr>
            <w:tcW w:w="2232" w:type="dxa"/>
            <w:vMerge w:val="restart"/>
            <w:vAlign w:val="center"/>
          </w:tcPr>
          <w:p w:rsidR="00AF4394" w:rsidRDefault="00EF2684">
            <w:pPr>
              <w:snapToGrid w:val="0"/>
              <w:jc w:val="center"/>
              <w:rPr>
                <w:sz w:val="18"/>
                <w:szCs w:val="18"/>
              </w:rPr>
            </w:pPr>
            <w:r>
              <w:rPr>
                <w:rFonts w:hAnsi="宋体" w:hint="eastAsia"/>
                <w:sz w:val="18"/>
                <w:szCs w:val="18"/>
              </w:rPr>
              <w:t>墙体砌筑完成后未采取临时稳固措施。</w:t>
            </w:r>
          </w:p>
        </w:tc>
        <w:tc>
          <w:tcPr>
            <w:tcW w:w="899" w:type="dxa"/>
            <w:vMerge w:val="restart"/>
            <w:vAlign w:val="center"/>
          </w:tcPr>
          <w:p w:rsidR="00AF4394" w:rsidRDefault="00EF2684">
            <w:pPr>
              <w:snapToGrid w:val="0"/>
              <w:jc w:val="center"/>
              <w:rPr>
                <w:sz w:val="18"/>
                <w:szCs w:val="18"/>
              </w:rPr>
            </w:pPr>
            <w:r>
              <w:rPr>
                <w:rFonts w:hAnsi="宋体" w:hint="eastAsia"/>
                <w:sz w:val="18"/>
                <w:szCs w:val="18"/>
              </w:rPr>
              <w:t>坍塌</w:t>
            </w:r>
          </w:p>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8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：暂停作业时，应对刚砌好的砌体采取临时稳固措施；在大风天气时，外围迎风墙应加设临时支撑。</w:t>
            </w:r>
          </w:p>
        </w:tc>
        <w:tc>
          <w:tcPr>
            <w:tcW w:w="1313" w:type="dxa"/>
            <w:vMerge w:val="restart"/>
            <w:vAlign w:val="center"/>
          </w:tcPr>
          <w:p w:rsidR="00AF4394" w:rsidRDefault="00EF2684">
            <w:pPr>
              <w:snapToGrid w:val="0"/>
              <w:rPr>
                <w:sz w:val="18"/>
                <w:szCs w:val="18"/>
              </w:rPr>
            </w:pPr>
            <w:r>
              <w:rPr>
                <w:rFonts w:hAnsi="宋体" w:hint="eastAsia"/>
                <w:sz w:val="18"/>
                <w:szCs w:val="18"/>
              </w:rPr>
              <w:t>及时采取稳固措施。</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97"/>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管理措施：</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97"/>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jc w:val="center"/>
              <w:rPr>
                <w:sz w:val="18"/>
                <w:szCs w:val="18"/>
              </w:rPr>
            </w:pPr>
          </w:p>
        </w:tc>
        <w:tc>
          <w:tcPr>
            <w:tcW w:w="689" w:type="dxa"/>
            <w:vMerge/>
            <w:shd w:val="clear" w:color="auto" w:fill="FFFF00"/>
            <w:vAlign w:val="center"/>
          </w:tcPr>
          <w:p w:rsidR="00AF4394" w:rsidRDefault="00AF4394">
            <w:pPr>
              <w:snapToGrid w:val="0"/>
              <w:jc w:val="center"/>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97"/>
          <w:jc w:val="center"/>
        </w:trPr>
        <w:tc>
          <w:tcPr>
            <w:tcW w:w="501" w:type="dxa"/>
            <w:vMerge w:val="restart"/>
            <w:vAlign w:val="center"/>
          </w:tcPr>
          <w:p w:rsidR="00AF4394" w:rsidRDefault="00EF2684">
            <w:pPr>
              <w:snapToGrid w:val="0"/>
              <w:jc w:val="center"/>
              <w:rPr>
                <w:sz w:val="18"/>
                <w:szCs w:val="18"/>
              </w:rPr>
            </w:pPr>
            <w:r>
              <w:rPr>
                <w:sz w:val="18"/>
                <w:szCs w:val="18"/>
              </w:rPr>
              <w:t>14</w:t>
            </w: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restart"/>
            <w:vAlign w:val="center"/>
          </w:tcPr>
          <w:p w:rsidR="00AF4394" w:rsidRDefault="00EF2684">
            <w:pPr>
              <w:snapToGrid w:val="0"/>
              <w:jc w:val="center"/>
              <w:rPr>
                <w:sz w:val="18"/>
                <w:szCs w:val="18"/>
              </w:rPr>
            </w:pPr>
            <w:r>
              <w:rPr>
                <w:rFonts w:hAnsi="宋体" w:hint="eastAsia"/>
                <w:sz w:val="18"/>
                <w:szCs w:val="18"/>
              </w:rPr>
              <w:t>在砌体上施加外部荷载。</w:t>
            </w:r>
          </w:p>
        </w:tc>
        <w:tc>
          <w:tcPr>
            <w:tcW w:w="899" w:type="dxa"/>
            <w:vMerge w:val="restart"/>
            <w:vAlign w:val="center"/>
          </w:tcPr>
          <w:p w:rsidR="00AF4394" w:rsidRDefault="00EF2684">
            <w:pPr>
              <w:snapToGrid w:val="0"/>
              <w:jc w:val="center"/>
              <w:rPr>
                <w:sz w:val="18"/>
                <w:szCs w:val="18"/>
              </w:rPr>
            </w:pPr>
            <w:r>
              <w:rPr>
                <w:rFonts w:hAnsi="宋体" w:hint="eastAsia"/>
                <w:sz w:val="18"/>
                <w:szCs w:val="18"/>
              </w:rPr>
              <w:t>坍塌</w:t>
            </w:r>
          </w:p>
        </w:tc>
        <w:tc>
          <w:tcPr>
            <w:tcW w:w="689"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227"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：在砌体上不应牵拉缆风绳、吊挂重物，或作为其它施工临时设施和支撑的支承点。</w:t>
            </w:r>
          </w:p>
        </w:tc>
        <w:tc>
          <w:tcPr>
            <w:tcW w:w="1313" w:type="dxa"/>
            <w:vMerge w:val="restart"/>
            <w:vAlign w:val="center"/>
          </w:tcPr>
          <w:p w:rsidR="00AF4394" w:rsidRDefault="00EF2684">
            <w:pPr>
              <w:snapToGrid w:val="0"/>
              <w:rPr>
                <w:sz w:val="18"/>
                <w:szCs w:val="18"/>
              </w:rPr>
            </w:pPr>
            <w:r>
              <w:rPr>
                <w:rFonts w:hAnsi="宋体" w:hint="eastAsia"/>
                <w:sz w:val="18"/>
                <w:szCs w:val="18"/>
              </w:rPr>
              <w:t>立即去除荷载。</w:t>
            </w:r>
          </w:p>
        </w:tc>
        <w:tc>
          <w:tcPr>
            <w:tcW w:w="856"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66" w:type="dxa"/>
            <w:vMerge w:val="restart"/>
            <w:vAlign w:val="center"/>
          </w:tcPr>
          <w:p w:rsidR="00AF4394" w:rsidRDefault="00AF4394">
            <w:pPr>
              <w:snapToGrid w:val="0"/>
              <w:rPr>
                <w:sz w:val="18"/>
                <w:szCs w:val="18"/>
              </w:rPr>
            </w:pPr>
          </w:p>
        </w:tc>
      </w:tr>
      <w:tr w:rsidR="00AF4394">
        <w:trPr>
          <w:trHeight w:val="397"/>
          <w:jc w:val="center"/>
        </w:trPr>
        <w:tc>
          <w:tcPr>
            <w:tcW w:w="501" w:type="dxa"/>
            <w:vMerge/>
            <w:vAlign w:val="center"/>
          </w:tcPr>
          <w:p w:rsidR="00AF4394" w:rsidRDefault="00AF4394">
            <w:pPr>
              <w:snapToGrid w:val="0"/>
              <w:jc w:val="center"/>
              <w:rPr>
                <w:sz w:val="18"/>
                <w:szCs w:val="18"/>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rPr>
                <w:sz w:val="18"/>
                <w:szCs w:val="18"/>
              </w:rPr>
            </w:pPr>
          </w:p>
        </w:tc>
        <w:tc>
          <w:tcPr>
            <w:tcW w:w="689" w:type="dxa"/>
            <w:vMerge/>
            <w:shd w:val="clear" w:color="auto" w:fill="FFFF00"/>
            <w:vAlign w:val="center"/>
          </w:tcPr>
          <w:p w:rsidR="00AF4394" w:rsidRDefault="00AF4394">
            <w:pPr>
              <w:snapToGrid w:val="0"/>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管理措施：</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r w:rsidR="00AF4394">
        <w:trPr>
          <w:trHeight w:val="397"/>
          <w:jc w:val="center"/>
        </w:trPr>
        <w:tc>
          <w:tcPr>
            <w:tcW w:w="501" w:type="dxa"/>
            <w:vMerge/>
            <w:vAlign w:val="center"/>
          </w:tcPr>
          <w:p w:rsidR="00AF4394" w:rsidRDefault="00AF4394">
            <w:pPr>
              <w:snapToGrid w:val="0"/>
              <w:jc w:val="center"/>
              <w:rPr>
                <w:sz w:val="24"/>
              </w:rPr>
            </w:pPr>
          </w:p>
        </w:tc>
        <w:tc>
          <w:tcPr>
            <w:tcW w:w="1176" w:type="dxa"/>
            <w:vMerge/>
            <w:vAlign w:val="center"/>
          </w:tcPr>
          <w:p w:rsidR="00AF4394" w:rsidRDefault="00AF4394">
            <w:pPr>
              <w:snapToGrid w:val="0"/>
              <w:jc w:val="center"/>
              <w:rPr>
                <w:sz w:val="18"/>
                <w:szCs w:val="18"/>
              </w:rPr>
            </w:pPr>
          </w:p>
        </w:tc>
        <w:tc>
          <w:tcPr>
            <w:tcW w:w="1365" w:type="dxa"/>
            <w:vMerge/>
            <w:vAlign w:val="center"/>
          </w:tcPr>
          <w:p w:rsidR="00AF4394" w:rsidRDefault="00AF4394">
            <w:pPr>
              <w:snapToGrid w:val="0"/>
              <w:jc w:val="center"/>
              <w:rPr>
                <w:sz w:val="18"/>
                <w:szCs w:val="18"/>
              </w:rPr>
            </w:pPr>
          </w:p>
        </w:tc>
        <w:tc>
          <w:tcPr>
            <w:tcW w:w="2232" w:type="dxa"/>
            <w:vMerge/>
            <w:vAlign w:val="center"/>
          </w:tcPr>
          <w:p w:rsidR="00AF4394" w:rsidRDefault="00AF4394">
            <w:pPr>
              <w:snapToGrid w:val="0"/>
              <w:jc w:val="center"/>
              <w:rPr>
                <w:sz w:val="18"/>
                <w:szCs w:val="18"/>
              </w:rPr>
            </w:pPr>
          </w:p>
        </w:tc>
        <w:tc>
          <w:tcPr>
            <w:tcW w:w="899" w:type="dxa"/>
            <w:vMerge/>
          </w:tcPr>
          <w:p w:rsidR="00AF4394" w:rsidRDefault="00AF4394">
            <w:pPr>
              <w:snapToGrid w:val="0"/>
              <w:rPr>
                <w:sz w:val="18"/>
                <w:szCs w:val="18"/>
              </w:rPr>
            </w:pPr>
          </w:p>
        </w:tc>
        <w:tc>
          <w:tcPr>
            <w:tcW w:w="689" w:type="dxa"/>
            <w:vMerge/>
            <w:shd w:val="clear" w:color="auto" w:fill="FFFF00"/>
            <w:vAlign w:val="center"/>
          </w:tcPr>
          <w:p w:rsidR="00AF4394" w:rsidRDefault="00AF4394">
            <w:pPr>
              <w:snapToGrid w:val="0"/>
              <w:rPr>
                <w:sz w:val="18"/>
                <w:szCs w:val="18"/>
              </w:rPr>
            </w:pPr>
          </w:p>
        </w:tc>
        <w:tc>
          <w:tcPr>
            <w:tcW w:w="5227" w:type="dxa"/>
            <w:vAlign w:val="center"/>
          </w:tcPr>
          <w:p w:rsidR="00AF4394" w:rsidRDefault="00EF2684">
            <w:pPr>
              <w:snapToGrid w:val="0"/>
              <w:rPr>
                <w:b/>
                <w:sz w:val="18"/>
                <w:szCs w:val="18"/>
              </w:rPr>
            </w:pPr>
            <w:r>
              <w:rPr>
                <w:rFonts w:hAnsi="宋体" w:hint="eastAsia"/>
                <w:b/>
                <w:sz w:val="18"/>
                <w:szCs w:val="18"/>
              </w:rPr>
              <w:t>个体防护：</w:t>
            </w:r>
          </w:p>
        </w:tc>
        <w:tc>
          <w:tcPr>
            <w:tcW w:w="1313" w:type="dxa"/>
            <w:vMerge/>
            <w:vAlign w:val="center"/>
          </w:tcPr>
          <w:p w:rsidR="00AF4394" w:rsidRDefault="00AF4394">
            <w:pPr>
              <w:snapToGrid w:val="0"/>
              <w:rPr>
                <w:sz w:val="18"/>
                <w:szCs w:val="18"/>
              </w:rPr>
            </w:pPr>
          </w:p>
        </w:tc>
        <w:tc>
          <w:tcPr>
            <w:tcW w:w="856" w:type="dxa"/>
            <w:vMerge/>
            <w:vAlign w:val="center"/>
          </w:tcPr>
          <w:p w:rsidR="00AF4394" w:rsidRDefault="00AF4394">
            <w:pPr>
              <w:snapToGrid w:val="0"/>
              <w:rPr>
                <w:sz w:val="18"/>
                <w:szCs w:val="18"/>
              </w:rPr>
            </w:pPr>
          </w:p>
        </w:tc>
        <w:tc>
          <w:tcPr>
            <w:tcW w:w="766" w:type="dxa"/>
            <w:vMerge/>
            <w:vAlign w:val="center"/>
          </w:tcPr>
          <w:p w:rsidR="00AF4394" w:rsidRDefault="00AF4394">
            <w:pPr>
              <w:snapToGrid w:val="0"/>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jc w:val="center"/>
        <w:rPr>
          <w:rFonts w:ascii="黑体" w:eastAsia="黑体" w:hAnsi="黑体"/>
          <w:b/>
          <w:sz w:val="24"/>
        </w:rPr>
      </w:pPr>
    </w:p>
    <w:p w:rsidR="00AF4394" w:rsidRDefault="00AF4394">
      <w:pPr>
        <w:jc w:val="cente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装饰装修工程作业活动风险分级管控清单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3"/>
        <w:gridCol w:w="866"/>
        <w:gridCol w:w="1253"/>
        <w:gridCol w:w="2341"/>
        <w:gridCol w:w="863"/>
        <w:gridCol w:w="727"/>
        <w:gridCol w:w="5486"/>
        <w:gridCol w:w="1406"/>
        <w:gridCol w:w="635"/>
        <w:gridCol w:w="974"/>
      </w:tblGrid>
      <w:tr w:rsidR="00AF4394">
        <w:trPr>
          <w:trHeight w:val="340"/>
          <w:jc w:val="center"/>
        </w:trPr>
        <w:tc>
          <w:tcPr>
            <w:tcW w:w="473"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1"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63"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6"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3"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1" w:type="dxa"/>
            <w:vMerge/>
          </w:tcPr>
          <w:p w:rsidR="00AF4394" w:rsidRDefault="00AF4394">
            <w:pPr>
              <w:snapToGrid w:val="0"/>
              <w:jc w:val="center"/>
              <w:rPr>
                <w:sz w:val="18"/>
                <w:szCs w:val="18"/>
              </w:rPr>
            </w:pPr>
          </w:p>
        </w:tc>
        <w:tc>
          <w:tcPr>
            <w:tcW w:w="863"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6"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340"/>
          <w:jc w:val="center"/>
        </w:trPr>
        <w:tc>
          <w:tcPr>
            <w:tcW w:w="473" w:type="dxa"/>
            <w:vMerge w:val="restart"/>
            <w:shd w:val="clear" w:color="auto" w:fill="auto"/>
            <w:vAlign w:val="center"/>
          </w:tcPr>
          <w:p w:rsidR="00AF4394" w:rsidRDefault="00EF2684">
            <w:pPr>
              <w:snapToGrid w:val="0"/>
              <w:jc w:val="center"/>
              <w:rPr>
                <w:sz w:val="18"/>
                <w:szCs w:val="18"/>
              </w:rPr>
            </w:pPr>
            <w:r>
              <w:rPr>
                <w:sz w:val="18"/>
                <w:szCs w:val="18"/>
              </w:rPr>
              <w:t>1</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搭设操作平台</w:t>
            </w: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平台位置选择</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搭设临时飞跳板作业</w:t>
            </w:r>
          </w:p>
        </w:tc>
        <w:tc>
          <w:tcPr>
            <w:tcW w:w="86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：严禁在暖气管、电路管、窗台上搭设临时飞跳板作业。</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40"/>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：安全管理人员日常巡查，发现此问题立即制止。</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1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搭设平台</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操作平台上有人时，其他人员移动平台。</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0000FF"/>
            <w:vAlign w:val="center"/>
          </w:tcPr>
          <w:p w:rsidR="00AF4394" w:rsidRDefault="00A631C3">
            <w:pPr>
              <w:snapToGrid w:val="0"/>
              <w:jc w:val="center"/>
              <w:rPr>
                <w:color w:val="FFFFFF"/>
                <w:sz w:val="18"/>
                <w:szCs w:val="18"/>
              </w:rPr>
            </w:pPr>
            <w:r>
              <w:rPr>
                <w:rFonts w:ascii="宋体" w:hAnsi="宋体" w:cs="宋体" w:hint="eastAsia"/>
                <w:color w:val="FFFFFF"/>
                <w:sz w:val="18"/>
                <w:szCs w:val="18"/>
              </w:rPr>
              <w:fldChar w:fldCharType="begin"/>
            </w:r>
            <w:r w:rsidR="00EF2684">
              <w:rPr>
                <w:rFonts w:ascii="宋体" w:hAnsi="宋体" w:cs="宋体" w:hint="eastAsia"/>
                <w:color w:val="FFFFFF"/>
                <w:sz w:val="18"/>
                <w:szCs w:val="18"/>
              </w:rPr>
              <w:instrText>=4\*ROMAN\*MERGEFORMAT</w:instrText>
            </w:r>
            <w:r>
              <w:rPr>
                <w:rFonts w:ascii="宋体" w:hAnsi="宋体" w:cs="宋体" w:hint="eastAsia"/>
                <w:color w:val="FFFFFF"/>
                <w:sz w:val="18"/>
                <w:szCs w:val="18"/>
              </w:rPr>
              <w:fldChar w:fldCharType="separate"/>
            </w:r>
            <w:r w:rsidR="00EF2684">
              <w:rPr>
                <w:rFonts w:ascii="宋体" w:hAnsi="宋体" w:cs="宋体" w:hint="eastAsia"/>
                <w:color w:val="FFFFFF"/>
              </w:rPr>
              <w:t>IV</w:t>
            </w:r>
            <w:r>
              <w:rPr>
                <w:rFonts w:ascii="宋体" w:hAnsi="宋体" w:cs="宋体" w:hint="eastAsia"/>
                <w:color w:val="FFFFFF"/>
                <w:sz w:val="18"/>
                <w:szCs w:val="18"/>
              </w:rPr>
              <w:fldChar w:fldCharType="end"/>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：操作平台移动时，操作平台上不得站人。</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340"/>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color w:val="FFFFFF"/>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：安全管理人员日常巡查，发现此问题立即制止。</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tcBorders>
              <w:bottom w:val="nil"/>
            </w:tcBorders>
            <w:shd w:val="clear" w:color="auto" w:fill="auto"/>
            <w:vAlign w:val="center"/>
          </w:tcPr>
          <w:p w:rsidR="00AF4394" w:rsidRDefault="00AF4394">
            <w:pPr>
              <w:snapToGrid w:val="0"/>
              <w:jc w:val="center"/>
              <w:rPr>
                <w:sz w:val="18"/>
                <w:szCs w:val="18"/>
              </w:rPr>
            </w:pPr>
          </w:p>
        </w:tc>
        <w:tc>
          <w:tcPr>
            <w:tcW w:w="727" w:type="dxa"/>
            <w:vMerge/>
            <w:tcBorders>
              <w:bottom w:val="nil"/>
            </w:tcBorders>
            <w:shd w:val="clear" w:color="auto" w:fill="0000FF"/>
            <w:vAlign w:val="center"/>
          </w:tcPr>
          <w:p w:rsidR="00AF4394" w:rsidRDefault="00AF4394">
            <w:pPr>
              <w:snapToGrid w:val="0"/>
              <w:jc w:val="center"/>
              <w:rPr>
                <w:color w:val="FFFFFF"/>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：正确佩戴安全帽。</w:t>
            </w:r>
          </w:p>
        </w:tc>
        <w:tc>
          <w:tcPr>
            <w:tcW w:w="1406" w:type="dxa"/>
            <w:vMerge/>
            <w:tcBorders>
              <w:bottom w:val="nil"/>
            </w:tcBorders>
            <w:vAlign w:val="center"/>
          </w:tcPr>
          <w:p w:rsidR="00AF4394" w:rsidRDefault="00AF4394">
            <w:pPr>
              <w:snapToGrid w:val="0"/>
              <w:jc w:val="center"/>
              <w:rPr>
                <w:sz w:val="18"/>
                <w:szCs w:val="18"/>
              </w:rPr>
            </w:pPr>
          </w:p>
        </w:tc>
        <w:tc>
          <w:tcPr>
            <w:tcW w:w="635" w:type="dxa"/>
            <w:vMerge/>
            <w:tcBorders>
              <w:bottom w:val="nil"/>
            </w:tcBorders>
            <w:vAlign w:val="center"/>
          </w:tcPr>
          <w:p w:rsidR="00AF4394" w:rsidRDefault="00AF4394">
            <w:pPr>
              <w:snapToGrid w:val="0"/>
              <w:jc w:val="center"/>
              <w:rPr>
                <w:sz w:val="18"/>
                <w:szCs w:val="18"/>
              </w:rPr>
            </w:pPr>
          </w:p>
        </w:tc>
        <w:tc>
          <w:tcPr>
            <w:tcW w:w="974" w:type="dxa"/>
            <w:vMerge/>
            <w:tcBorders>
              <w:bottom w:val="nil"/>
            </w:tcBorders>
            <w:vAlign w:val="center"/>
          </w:tcPr>
          <w:p w:rsidR="00AF4394" w:rsidRDefault="00AF4394">
            <w:pPr>
              <w:snapToGrid w:val="0"/>
              <w:jc w:val="center"/>
              <w:rPr>
                <w:sz w:val="18"/>
                <w:szCs w:val="18"/>
              </w:rPr>
            </w:pPr>
          </w:p>
        </w:tc>
      </w:tr>
      <w:tr w:rsidR="00AF4394">
        <w:trPr>
          <w:trHeight w:val="340"/>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3</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室内外抹灰</w:t>
            </w: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一般部位抹灰施工</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使用单梯高空抹灰作业时不符合规范要求。</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0000FF"/>
            <w:vAlign w:val="center"/>
          </w:tcPr>
          <w:p w:rsidR="00AF4394" w:rsidRDefault="00A631C3">
            <w:pPr>
              <w:snapToGrid w:val="0"/>
              <w:jc w:val="center"/>
              <w:rPr>
                <w:color w:val="FFFFFF"/>
                <w:sz w:val="18"/>
                <w:szCs w:val="18"/>
              </w:rPr>
            </w:pPr>
            <w:r>
              <w:rPr>
                <w:rFonts w:ascii="宋体" w:hAnsi="宋体" w:cs="宋体" w:hint="eastAsia"/>
                <w:color w:val="FFFFFF"/>
                <w:sz w:val="18"/>
                <w:szCs w:val="18"/>
              </w:rPr>
              <w:fldChar w:fldCharType="begin"/>
            </w:r>
            <w:r w:rsidR="00EF2684">
              <w:rPr>
                <w:rFonts w:ascii="宋体" w:hAnsi="宋体" w:cs="宋体" w:hint="eastAsia"/>
                <w:color w:val="FFFFFF"/>
                <w:sz w:val="18"/>
                <w:szCs w:val="18"/>
              </w:rPr>
              <w:instrText>=4\*ROMAN\*MERGEFORMAT</w:instrText>
            </w:r>
            <w:r>
              <w:rPr>
                <w:rFonts w:ascii="宋体" w:hAnsi="宋体" w:cs="宋体" w:hint="eastAsia"/>
                <w:color w:val="FFFFFF"/>
                <w:sz w:val="18"/>
                <w:szCs w:val="18"/>
              </w:rPr>
              <w:fldChar w:fldCharType="separate"/>
            </w:r>
            <w:r w:rsidR="00EF2684">
              <w:rPr>
                <w:rFonts w:ascii="宋体" w:hAnsi="宋体" w:cs="宋体" w:hint="eastAsia"/>
                <w:color w:val="FFFFFF"/>
              </w:rPr>
              <w:t>IV</w:t>
            </w:r>
            <w:r>
              <w:rPr>
                <w:rFonts w:ascii="宋体" w:hAnsi="宋体" w:cs="宋体" w:hint="eastAsia"/>
                <w:color w:val="FFFFFF"/>
                <w:sz w:val="18"/>
                <w:szCs w:val="18"/>
              </w:rPr>
              <w:fldChar w:fldCharType="end"/>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1</w:t>
            </w:r>
            <w:r>
              <w:rPr>
                <w:rFonts w:hint="eastAsia"/>
                <w:sz w:val="18"/>
                <w:szCs w:val="18"/>
              </w:rPr>
              <w:t>、使用单梯时梯面应与水平面成</w:t>
            </w:r>
            <w:r>
              <w:rPr>
                <w:rFonts w:hint="eastAsia"/>
                <w:sz w:val="18"/>
                <w:szCs w:val="18"/>
              </w:rPr>
              <w:t>75</w:t>
            </w:r>
            <w:r>
              <w:rPr>
                <w:rFonts w:hint="eastAsia"/>
                <w:sz w:val="18"/>
                <w:szCs w:val="18"/>
              </w:rPr>
              <w:t>°夹角，踏步不得缺失，梯格间距宜为</w:t>
            </w:r>
            <w:r>
              <w:rPr>
                <w:rFonts w:hint="eastAsia"/>
                <w:sz w:val="18"/>
                <w:szCs w:val="18"/>
              </w:rPr>
              <w:t>300mm</w:t>
            </w:r>
            <w:r>
              <w:rPr>
                <w:rFonts w:hint="eastAsia"/>
                <w:sz w:val="18"/>
                <w:szCs w:val="18"/>
              </w:rPr>
              <w:t>，不得垫高使用；</w:t>
            </w:r>
            <w:r>
              <w:rPr>
                <w:rFonts w:hint="eastAsia"/>
                <w:sz w:val="18"/>
                <w:szCs w:val="18"/>
              </w:rPr>
              <w:t>2</w:t>
            </w:r>
            <w:r>
              <w:rPr>
                <w:rFonts w:hint="eastAsia"/>
                <w:sz w:val="18"/>
                <w:szCs w:val="18"/>
              </w:rPr>
              <w:t>、同一梯子上不得两人同时作业。</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255"/>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：作业前检查单梯是否牢固。</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4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4</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高危部位抹灰施工</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临边、临空、高处作业时未佩戴安全带。</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：在距坠落高度基准面</w:t>
            </w:r>
            <w:r>
              <w:rPr>
                <w:rFonts w:hAnsi="宋体" w:hint="eastAsia"/>
                <w:sz w:val="18"/>
                <w:szCs w:val="18"/>
              </w:rPr>
              <w:t>2</w:t>
            </w:r>
            <w:r>
              <w:rPr>
                <w:rFonts w:hAnsi="宋体" w:hint="eastAsia"/>
                <w:sz w:val="18"/>
                <w:szCs w:val="18"/>
              </w:rPr>
              <w:t>米及以上的高处作业时，必须佩戴安全带，安全带应高挂低用。</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40"/>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：安全管理人员日常巡视，对未正确佩戴安全带的作业人员进行罚款并公示。</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20"/>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55"/>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5</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场地清理</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抹灰时废旧材料高空抛撒。</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A631C3">
            <w:pPr>
              <w:snapToGrid w:val="0"/>
              <w:jc w:val="center"/>
              <w:rPr>
                <w:sz w:val="18"/>
                <w:szCs w:val="18"/>
              </w:rPr>
            </w:pPr>
            <w:r>
              <w:rPr>
                <w:rFonts w:ascii="宋体" w:hAnsi="宋体" w:cs="宋体" w:hint="eastAsia"/>
                <w:color w:val="FFFFFF"/>
                <w:sz w:val="18"/>
                <w:szCs w:val="18"/>
              </w:rPr>
              <w:fldChar w:fldCharType="begin"/>
            </w:r>
            <w:r w:rsidR="00EF2684">
              <w:rPr>
                <w:rFonts w:ascii="宋体" w:hAnsi="宋体" w:cs="宋体" w:hint="eastAsia"/>
                <w:color w:val="FFFFFF"/>
                <w:sz w:val="18"/>
                <w:szCs w:val="18"/>
              </w:rPr>
              <w:instrText>=4\*ROMAN\*MERGEFORMAT</w:instrText>
            </w:r>
            <w:r>
              <w:rPr>
                <w:rFonts w:ascii="宋体" w:hAnsi="宋体" w:cs="宋体" w:hint="eastAsia"/>
                <w:color w:val="FFFFFF"/>
                <w:sz w:val="18"/>
                <w:szCs w:val="18"/>
              </w:rPr>
              <w:fldChar w:fldCharType="separate"/>
            </w:r>
            <w:r w:rsidR="00EF2684">
              <w:rPr>
                <w:rFonts w:ascii="宋体" w:hAnsi="宋体" w:cs="宋体" w:hint="eastAsia"/>
                <w:color w:val="FFFFFF"/>
              </w:rPr>
              <w:t>IV</w:t>
            </w:r>
            <w:r>
              <w:rPr>
                <w:rFonts w:ascii="宋体" w:hAnsi="宋体" w:cs="宋体" w:hint="eastAsia"/>
                <w:color w:val="FFFFFF"/>
                <w:sz w:val="18"/>
                <w:szCs w:val="18"/>
              </w:rPr>
              <w:fldChar w:fldCharType="end"/>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：设置专用垃圾通道或垃圾装袋集中清运。</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368"/>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：项目部管理人员监督检查，对高空抛撒人员进行罚款并公示。</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255"/>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56"/>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6</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使用外</w:t>
            </w:r>
          </w:p>
          <w:p w:rsidR="00AF4394" w:rsidRDefault="00EF2684">
            <w:pPr>
              <w:snapToGrid w:val="0"/>
              <w:jc w:val="center"/>
              <w:rPr>
                <w:sz w:val="18"/>
                <w:szCs w:val="18"/>
              </w:rPr>
            </w:pPr>
            <w:r>
              <w:rPr>
                <w:rFonts w:hint="eastAsia"/>
                <w:sz w:val="18"/>
                <w:szCs w:val="18"/>
              </w:rPr>
              <w:t>脚手架</w:t>
            </w:r>
          </w:p>
          <w:p w:rsidR="00AF4394" w:rsidRDefault="00EF2684">
            <w:pPr>
              <w:snapToGrid w:val="0"/>
              <w:jc w:val="center"/>
              <w:rPr>
                <w:sz w:val="18"/>
                <w:szCs w:val="18"/>
              </w:rPr>
            </w:pPr>
            <w:r>
              <w:rPr>
                <w:rFonts w:hint="eastAsia"/>
                <w:sz w:val="18"/>
                <w:szCs w:val="18"/>
              </w:rPr>
              <w:lastRenderedPageBreak/>
              <w:t>施工</w:t>
            </w: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sz w:val="18"/>
                <w:szCs w:val="18"/>
              </w:rPr>
              <w:lastRenderedPageBreak/>
              <w:t>吊垂直套方找规矩</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使用脚手架作业时有探头板和飞跳板。</w:t>
            </w:r>
          </w:p>
        </w:tc>
        <w:tc>
          <w:tcPr>
            <w:tcW w:w="86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：外墙抹灰用的脚手架搭设应符合安全规定，并经安全部门验收合格后方可使用。</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230"/>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jc w:val="center"/>
        </w:trPr>
        <w:tc>
          <w:tcPr>
            <w:tcW w:w="473"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1"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63"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6"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3"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1" w:type="dxa"/>
            <w:vMerge/>
          </w:tcPr>
          <w:p w:rsidR="00AF4394" w:rsidRDefault="00AF4394">
            <w:pPr>
              <w:snapToGrid w:val="0"/>
              <w:jc w:val="center"/>
              <w:rPr>
                <w:sz w:val="18"/>
                <w:szCs w:val="18"/>
              </w:rPr>
            </w:pPr>
          </w:p>
        </w:tc>
        <w:tc>
          <w:tcPr>
            <w:tcW w:w="863"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6"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386"/>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7</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使用外</w:t>
            </w:r>
          </w:p>
          <w:p w:rsidR="00AF4394" w:rsidRDefault="00EF2684">
            <w:pPr>
              <w:snapToGrid w:val="0"/>
              <w:jc w:val="center"/>
              <w:rPr>
                <w:sz w:val="18"/>
                <w:szCs w:val="18"/>
              </w:rPr>
            </w:pPr>
            <w:r>
              <w:rPr>
                <w:rFonts w:hint="eastAsia"/>
                <w:sz w:val="18"/>
                <w:szCs w:val="18"/>
              </w:rPr>
              <w:t>脚手架</w:t>
            </w:r>
          </w:p>
          <w:p w:rsidR="00AF4394" w:rsidRDefault="00EF2684">
            <w:pPr>
              <w:snapToGrid w:val="0"/>
              <w:jc w:val="center"/>
              <w:rPr>
                <w:sz w:val="18"/>
                <w:szCs w:val="18"/>
              </w:rPr>
            </w:pPr>
            <w:r>
              <w:rPr>
                <w:rFonts w:hint="eastAsia"/>
                <w:sz w:val="18"/>
                <w:szCs w:val="18"/>
              </w:rPr>
              <w:t>施工</w:t>
            </w: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sz w:val="18"/>
                <w:szCs w:val="18"/>
              </w:rPr>
              <w:t>抹砂浆</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垂直工作面同时施工</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：严禁同时在垂直工作面施工作业。</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tcBorders>
              <w:bottom w:val="nil"/>
            </w:tcBorders>
            <w:shd w:val="clear" w:color="auto" w:fill="auto"/>
            <w:vAlign w:val="center"/>
          </w:tcPr>
          <w:p w:rsidR="00AF4394" w:rsidRDefault="00AF4394">
            <w:pPr>
              <w:snapToGrid w:val="0"/>
              <w:jc w:val="center"/>
              <w:rPr>
                <w:sz w:val="18"/>
                <w:szCs w:val="18"/>
              </w:rPr>
            </w:pPr>
          </w:p>
        </w:tc>
        <w:tc>
          <w:tcPr>
            <w:tcW w:w="727" w:type="dxa"/>
            <w:vMerge/>
            <w:tcBorders>
              <w:bottom w:val="nil"/>
            </w:tcBorders>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bottom w:val="nil"/>
            </w:tcBorders>
            <w:vAlign w:val="center"/>
          </w:tcPr>
          <w:p w:rsidR="00AF4394" w:rsidRDefault="00AF4394">
            <w:pPr>
              <w:snapToGrid w:val="0"/>
              <w:jc w:val="center"/>
              <w:rPr>
                <w:sz w:val="18"/>
                <w:szCs w:val="18"/>
              </w:rPr>
            </w:pPr>
          </w:p>
        </w:tc>
        <w:tc>
          <w:tcPr>
            <w:tcW w:w="635" w:type="dxa"/>
            <w:vMerge/>
            <w:tcBorders>
              <w:bottom w:val="nil"/>
            </w:tcBorders>
            <w:vAlign w:val="center"/>
          </w:tcPr>
          <w:p w:rsidR="00AF4394" w:rsidRDefault="00AF4394">
            <w:pPr>
              <w:snapToGrid w:val="0"/>
              <w:jc w:val="center"/>
              <w:rPr>
                <w:sz w:val="18"/>
                <w:szCs w:val="18"/>
              </w:rPr>
            </w:pPr>
          </w:p>
        </w:tc>
        <w:tc>
          <w:tcPr>
            <w:tcW w:w="974" w:type="dxa"/>
            <w:vMerge/>
            <w:tcBorders>
              <w:bottom w:val="nil"/>
            </w:tcBorders>
            <w:vAlign w:val="center"/>
          </w:tcPr>
          <w:p w:rsidR="00AF4394" w:rsidRDefault="00AF4394">
            <w:pPr>
              <w:snapToGrid w:val="0"/>
              <w:jc w:val="center"/>
              <w:rPr>
                <w:sz w:val="18"/>
                <w:szCs w:val="18"/>
              </w:rPr>
            </w:pPr>
          </w:p>
        </w:tc>
      </w:tr>
      <w:tr w:rsidR="00AF4394">
        <w:trPr>
          <w:trHeight w:val="386"/>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8</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使用吊</w:t>
            </w:r>
          </w:p>
          <w:p w:rsidR="00AF4394" w:rsidRDefault="00EF2684">
            <w:pPr>
              <w:snapToGrid w:val="0"/>
              <w:jc w:val="center"/>
              <w:rPr>
                <w:sz w:val="18"/>
                <w:szCs w:val="18"/>
              </w:rPr>
            </w:pPr>
            <w:r>
              <w:rPr>
                <w:rFonts w:hint="eastAsia"/>
                <w:sz w:val="18"/>
                <w:szCs w:val="18"/>
              </w:rPr>
              <w:t>篮施工</w:t>
            </w:r>
          </w:p>
        </w:tc>
        <w:tc>
          <w:tcPr>
            <w:tcW w:w="1253" w:type="dxa"/>
            <w:vMerge w:val="restart"/>
            <w:shd w:val="clear" w:color="auto" w:fill="auto"/>
            <w:vAlign w:val="center"/>
          </w:tcPr>
          <w:p w:rsidR="00AF4394" w:rsidRDefault="00EF2684">
            <w:pPr>
              <w:snapToGrid w:val="0"/>
              <w:jc w:val="center"/>
              <w:rPr>
                <w:sz w:val="18"/>
                <w:szCs w:val="18"/>
              </w:rPr>
            </w:pPr>
            <w:r>
              <w:rPr>
                <w:rFonts w:ascii="宋体" w:hAnsi="宋体" w:hint="eastAsia"/>
                <w:sz w:val="18"/>
                <w:szCs w:val="18"/>
              </w:rPr>
              <w:t>吊垂直套方找规矩</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施工时单台吊篮超员。</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：单台吊篮内作业人员数量不得超过</w:t>
            </w:r>
            <w:r>
              <w:rPr>
                <w:rFonts w:hAnsi="宋体" w:hint="eastAsia"/>
                <w:sz w:val="18"/>
                <w:szCs w:val="18"/>
              </w:rPr>
              <w:t>2</w:t>
            </w:r>
            <w:r>
              <w:rPr>
                <w:rFonts w:hAnsi="宋体" w:hint="eastAsia"/>
                <w:sz w:val="18"/>
                <w:szCs w:val="18"/>
              </w:rPr>
              <w:t>人。</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：施工前对作业人员进行安全技术交底。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9</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ascii="宋体" w:hAnsi="宋体" w:hint="eastAsia"/>
                <w:sz w:val="18"/>
                <w:szCs w:val="18"/>
              </w:rPr>
              <w:t>抹砂浆</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作业人员在吊篮上施工时</w:t>
            </w:r>
          </w:p>
          <w:p w:rsidR="00AF4394" w:rsidRDefault="00EF2684">
            <w:pPr>
              <w:snapToGrid w:val="0"/>
              <w:jc w:val="center"/>
              <w:rPr>
                <w:sz w:val="18"/>
                <w:szCs w:val="18"/>
              </w:rPr>
            </w:pPr>
            <w:r>
              <w:rPr>
                <w:rFonts w:hint="eastAsia"/>
                <w:sz w:val="18"/>
                <w:szCs w:val="18"/>
              </w:rPr>
              <w:t>两人共用一根安全绳。</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：每个操作人员应配备独立的安全绳，并将安全带正确挂在安全绳上。</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：安全管理人员日常巡查。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tcBorders>
              <w:top w:val="nil"/>
            </w:tcBorders>
            <w:shd w:val="clear" w:color="auto" w:fill="auto"/>
            <w:vAlign w:val="center"/>
          </w:tcPr>
          <w:p w:rsidR="00AF4394" w:rsidRDefault="00AF4394">
            <w:pPr>
              <w:snapToGrid w:val="0"/>
              <w:jc w:val="center"/>
              <w:rPr>
                <w:sz w:val="18"/>
                <w:szCs w:val="18"/>
              </w:rPr>
            </w:pP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tcBorders>
              <w:top w:val="nil"/>
            </w:tcBorders>
            <w:shd w:val="clear" w:color="auto" w:fill="auto"/>
            <w:vAlign w:val="center"/>
          </w:tcPr>
          <w:p w:rsidR="00AF4394" w:rsidRDefault="00AF4394">
            <w:pPr>
              <w:snapToGrid w:val="0"/>
              <w:jc w:val="center"/>
              <w:rPr>
                <w:sz w:val="18"/>
                <w:szCs w:val="18"/>
              </w:rPr>
            </w:pPr>
          </w:p>
        </w:tc>
        <w:tc>
          <w:tcPr>
            <w:tcW w:w="2341" w:type="dxa"/>
            <w:vMerge/>
            <w:tcBorders>
              <w:top w:val="nil"/>
            </w:tcBorders>
            <w:shd w:val="clear" w:color="auto" w:fill="auto"/>
            <w:vAlign w:val="center"/>
          </w:tcPr>
          <w:p w:rsidR="00AF4394" w:rsidRDefault="00AF4394">
            <w:pPr>
              <w:snapToGrid w:val="0"/>
              <w:jc w:val="center"/>
              <w:rPr>
                <w:sz w:val="18"/>
                <w:szCs w:val="18"/>
              </w:rPr>
            </w:pPr>
          </w:p>
        </w:tc>
        <w:tc>
          <w:tcPr>
            <w:tcW w:w="863" w:type="dxa"/>
            <w:vMerge/>
            <w:tcBorders>
              <w:top w:val="nil"/>
            </w:tcBorders>
            <w:shd w:val="clear" w:color="auto" w:fill="auto"/>
            <w:vAlign w:val="center"/>
          </w:tcPr>
          <w:p w:rsidR="00AF4394" w:rsidRDefault="00AF4394">
            <w:pPr>
              <w:snapToGrid w:val="0"/>
              <w:jc w:val="center"/>
              <w:rPr>
                <w:sz w:val="18"/>
                <w:szCs w:val="18"/>
              </w:rPr>
            </w:pPr>
          </w:p>
        </w:tc>
        <w:tc>
          <w:tcPr>
            <w:tcW w:w="727" w:type="dxa"/>
            <w:vMerge/>
            <w:tcBorders>
              <w:top w:val="nil"/>
            </w:tcBorders>
            <w:shd w:val="clear" w:color="auto" w:fill="FFFF00"/>
            <w:vAlign w:val="center"/>
          </w:tcPr>
          <w:p w:rsidR="00AF4394" w:rsidRDefault="00AF4394">
            <w:pPr>
              <w:snapToGrid w:val="0"/>
              <w:jc w:val="center"/>
              <w:rPr>
                <w:sz w:val="18"/>
                <w:szCs w:val="18"/>
              </w:rPr>
            </w:pPr>
          </w:p>
        </w:tc>
        <w:tc>
          <w:tcPr>
            <w:tcW w:w="5486" w:type="dxa"/>
            <w:tcBorders>
              <w:top w:val="nil"/>
            </w:tcBorders>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top w:val="nil"/>
            </w:tcBorders>
            <w:vAlign w:val="center"/>
          </w:tcPr>
          <w:p w:rsidR="00AF4394" w:rsidRDefault="00AF4394">
            <w:pPr>
              <w:snapToGrid w:val="0"/>
              <w:jc w:val="center"/>
              <w:rPr>
                <w:sz w:val="18"/>
                <w:szCs w:val="18"/>
              </w:rPr>
            </w:pPr>
          </w:p>
        </w:tc>
        <w:tc>
          <w:tcPr>
            <w:tcW w:w="635" w:type="dxa"/>
            <w:vMerge/>
            <w:tcBorders>
              <w:top w:val="nil"/>
            </w:tcBorders>
            <w:vAlign w:val="center"/>
          </w:tcPr>
          <w:p w:rsidR="00AF4394" w:rsidRDefault="00AF4394">
            <w:pPr>
              <w:snapToGrid w:val="0"/>
              <w:jc w:val="center"/>
              <w:rPr>
                <w:sz w:val="18"/>
                <w:szCs w:val="18"/>
              </w:rPr>
            </w:pPr>
          </w:p>
        </w:tc>
        <w:tc>
          <w:tcPr>
            <w:tcW w:w="974" w:type="dxa"/>
            <w:vMerge/>
            <w:tcBorders>
              <w:top w:val="nil"/>
            </w:tcBorders>
            <w:vAlign w:val="center"/>
          </w:tcPr>
          <w:p w:rsidR="00AF4394" w:rsidRDefault="00AF4394">
            <w:pPr>
              <w:snapToGrid w:val="0"/>
              <w:jc w:val="center"/>
              <w:rPr>
                <w:sz w:val="18"/>
                <w:szCs w:val="18"/>
              </w:rPr>
            </w:pPr>
          </w:p>
        </w:tc>
      </w:tr>
      <w:tr w:rsidR="00AF4394">
        <w:trPr>
          <w:trHeight w:val="386"/>
          <w:jc w:val="center"/>
        </w:trPr>
        <w:tc>
          <w:tcPr>
            <w:tcW w:w="473" w:type="dxa"/>
            <w:vMerge w:val="restart"/>
            <w:shd w:val="clear" w:color="auto" w:fill="auto"/>
            <w:vAlign w:val="center"/>
          </w:tcPr>
          <w:p w:rsidR="00AF4394" w:rsidRDefault="00EF2684">
            <w:pPr>
              <w:snapToGrid w:val="0"/>
              <w:jc w:val="center"/>
              <w:rPr>
                <w:sz w:val="18"/>
                <w:szCs w:val="18"/>
              </w:rPr>
            </w:pPr>
            <w:r>
              <w:rPr>
                <w:sz w:val="18"/>
                <w:szCs w:val="18"/>
              </w:rPr>
              <w:t>1</w:t>
            </w:r>
            <w:r>
              <w:rPr>
                <w:rFonts w:hint="eastAsia"/>
                <w:sz w:val="18"/>
                <w:szCs w:val="18"/>
              </w:rPr>
              <w:t>0</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使用外</w:t>
            </w:r>
          </w:p>
          <w:p w:rsidR="00AF4394" w:rsidRDefault="00EF2684">
            <w:pPr>
              <w:snapToGrid w:val="0"/>
              <w:jc w:val="center"/>
              <w:rPr>
                <w:sz w:val="18"/>
                <w:szCs w:val="18"/>
              </w:rPr>
            </w:pPr>
            <w:r>
              <w:rPr>
                <w:rFonts w:hint="eastAsia"/>
                <w:sz w:val="18"/>
                <w:szCs w:val="18"/>
              </w:rPr>
              <w:t>脚手架</w:t>
            </w:r>
          </w:p>
          <w:p w:rsidR="00AF4394" w:rsidRDefault="00EF2684">
            <w:pPr>
              <w:snapToGrid w:val="0"/>
              <w:jc w:val="center"/>
              <w:rPr>
                <w:sz w:val="18"/>
                <w:szCs w:val="18"/>
              </w:rPr>
            </w:pPr>
            <w:r>
              <w:rPr>
                <w:rFonts w:hint="eastAsia"/>
                <w:sz w:val="18"/>
                <w:szCs w:val="18"/>
              </w:rPr>
              <w:t>施工</w:t>
            </w: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color w:val="222222"/>
                <w:sz w:val="18"/>
                <w:szCs w:val="18"/>
              </w:rPr>
              <w:t>粘结抹面砂浆</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使用脚手架作业时有探头板和飞跳板。</w:t>
            </w:r>
          </w:p>
        </w:tc>
        <w:tc>
          <w:tcPr>
            <w:tcW w:w="86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：外墙保温用的脚手架搭设应符合安全规定，并经安全部门验收合格后方可使用。</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11</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sz w:val="18"/>
                <w:szCs w:val="18"/>
              </w:rPr>
              <w:t>贴保温层</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保温板安装时施工人员吸烟。</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火灾</w:t>
            </w:r>
          </w:p>
        </w:tc>
        <w:tc>
          <w:tcPr>
            <w:tcW w:w="727" w:type="dxa"/>
            <w:vMerge w:val="restart"/>
            <w:shd w:val="clear" w:color="auto" w:fill="0000FF"/>
            <w:vAlign w:val="center"/>
          </w:tcPr>
          <w:p w:rsidR="00AF4394" w:rsidRDefault="00A631C3">
            <w:pPr>
              <w:snapToGrid w:val="0"/>
              <w:jc w:val="center"/>
              <w:rPr>
                <w:sz w:val="18"/>
                <w:szCs w:val="18"/>
              </w:rPr>
            </w:pPr>
            <w:r>
              <w:rPr>
                <w:rFonts w:ascii="宋体" w:hAnsi="宋体" w:cs="宋体" w:hint="eastAsia"/>
                <w:color w:val="000000"/>
                <w:sz w:val="18"/>
                <w:szCs w:val="18"/>
              </w:rPr>
              <w:fldChar w:fldCharType="begin"/>
            </w:r>
            <w:r w:rsidR="00EF2684">
              <w:rPr>
                <w:rFonts w:ascii="宋体" w:hAnsi="宋体" w:cs="宋体" w:hint="eastAsia"/>
                <w:color w:val="000000"/>
                <w:sz w:val="18"/>
                <w:szCs w:val="18"/>
              </w:rPr>
              <w:instrText>=4\*ROMAN\*MERGEFORMAT</w:instrText>
            </w:r>
            <w:r>
              <w:rPr>
                <w:rFonts w:ascii="宋体" w:hAnsi="宋体" w:cs="宋体" w:hint="eastAsia"/>
                <w:color w:val="000000"/>
                <w:sz w:val="18"/>
                <w:szCs w:val="18"/>
              </w:rPr>
              <w:fldChar w:fldCharType="separate"/>
            </w:r>
            <w:r w:rsidR="00EF2684">
              <w:rPr>
                <w:rFonts w:ascii="宋体" w:hAnsi="宋体" w:cs="宋体" w:hint="eastAsia"/>
                <w:color w:val="000000"/>
              </w:rPr>
              <w:t>IV</w:t>
            </w:r>
            <w:r>
              <w:rPr>
                <w:rFonts w:ascii="宋体" w:hAnsi="宋体" w:cs="宋体" w:hint="eastAsia"/>
                <w:color w:val="000000"/>
                <w:sz w:val="18"/>
                <w:szCs w:val="18"/>
              </w:rPr>
              <w:fldChar w:fldCharType="end"/>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：保温材料堆放场地及每台吊篮内应配备灭火器。</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：安全管理人员日常巡查，发现工人操作时吸烟立即制止并进行罚款。</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tcBorders>
              <w:bottom w:val="nil"/>
            </w:tcBorders>
            <w:shd w:val="clear" w:color="auto" w:fill="auto"/>
            <w:vAlign w:val="center"/>
          </w:tcPr>
          <w:p w:rsidR="00AF4394" w:rsidRDefault="00AF4394">
            <w:pPr>
              <w:snapToGrid w:val="0"/>
              <w:jc w:val="center"/>
              <w:rPr>
                <w:sz w:val="18"/>
                <w:szCs w:val="18"/>
              </w:rPr>
            </w:pPr>
          </w:p>
        </w:tc>
        <w:tc>
          <w:tcPr>
            <w:tcW w:w="727" w:type="dxa"/>
            <w:vMerge/>
            <w:tcBorders>
              <w:bottom w:val="nil"/>
            </w:tcBorders>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bottom w:val="nil"/>
            </w:tcBorders>
            <w:vAlign w:val="center"/>
          </w:tcPr>
          <w:p w:rsidR="00AF4394" w:rsidRDefault="00AF4394">
            <w:pPr>
              <w:snapToGrid w:val="0"/>
              <w:jc w:val="center"/>
              <w:rPr>
                <w:sz w:val="18"/>
                <w:szCs w:val="18"/>
              </w:rPr>
            </w:pPr>
          </w:p>
        </w:tc>
        <w:tc>
          <w:tcPr>
            <w:tcW w:w="635" w:type="dxa"/>
            <w:vMerge/>
            <w:tcBorders>
              <w:bottom w:val="nil"/>
            </w:tcBorders>
            <w:vAlign w:val="center"/>
          </w:tcPr>
          <w:p w:rsidR="00AF4394" w:rsidRDefault="00AF4394">
            <w:pPr>
              <w:snapToGrid w:val="0"/>
              <w:jc w:val="center"/>
              <w:rPr>
                <w:sz w:val="18"/>
                <w:szCs w:val="18"/>
              </w:rPr>
            </w:pPr>
          </w:p>
        </w:tc>
        <w:tc>
          <w:tcPr>
            <w:tcW w:w="974" w:type="dxa"/>
            <w:vMerge/>
            <w:tcBorders>
              <w:bottom w:val="nil"/>
            </w:tcBorders>
            <w:vAlign w:val="center"/>
          </w:tcPr>
          <w:p w:rsidR="00AF4394" w:rsidRDefault="00AF4394">
            <w:pPr>
              <w:snapToGrid w:val="0"/>
              <w:jc w:val="center"/>
              <w:rPr>
                <w:sz w:val="18"/>
                <w:szCs w:val="18"/>
              </w:rPr>
            </w:pPr>
          </w:p>
        </w:tc>
      </w:tr>
      <w:tr w:rsidR="00AF4394">
        <w:trPr>
          <w:trHeight w:val="386"/>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12</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使用吊</w:t>
            </w:r>
          </w:p>
          <w:p w:rsidR="00AF4394" w:rsidRDefault="00EF2684">
            <w:pPr>
              <w:snapToGrid w:val="0"/>
              <w:jc w:val="center"/>
              <w:rPr>
                <w:sz w:val="18"/>
                <w:szCs w:val="18"/>
              </w:rPr>
            </w:pPr>
            <w:r>
              <w:rPr>
                <w:rFonts w:hint="eastAsia"/>
                <w:sz w:val="18"/>
                <w:szCs w:val="18"/>
              </w:rPr>
              <w:t>篮施工</w:t>
            </w:r>
          </w:p>
        </w:tc>
        <w:tc>
          <w:tcPr>
            <w:tcW w:w="1253" w:type="dxa"/>
            <w:vMerge w:val="restart"/>
            <w:shd w:val="clear" w:color="auto" w:fill="auto"/>
            <w:vAlign w:val="center"/>
          </w:tcPr>
          <w:p w:rsidR="00AF4394" w:rsidRDefault="00EF2684">
            <w:pPr>
              <w:snapToGrid w:val="0"/>
              <w:jc w:val="center"/>
              <w:rPr>
                <w:sz w:val="18"/>
                <w:szCs w:val="18"/>
              </w:rPr>
            </w:pPr>
            <w:r>
              <w:rPr>
                <w:rFonts w:ascii="宋体" w:hAnsi="宋体" w:hint="eastAsia"/>
                <w:color w:val="222222"/>
                <w:sz w:val="18"/>
                <w:szCs w:val="18"/>
              </w:rPr>
              <w:t>粘结抹面砂浆、</w:t>
            </w:r>
            <w:r>
              <w:rPr>
                <w:rFonts w:ascii="宋体" w:hAnsi="宋体" w:hint="eastAsia"/>
                <w:sz w:val="18"/>
                <w:szCs w:val="18"/>
              </w:rPr>
              <w:t>贴保温层</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作业人员在空中攀缘窗户进出吊篮。</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所有人员必须在地面进出吊篮，严禁在空中攀缘窗户进出吊篮。</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：安全管理人员日常巡查。</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86"/>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jc w:val="center"/>
        </w:trPr>
        <w:tc>
          <w:tcPr>
            <w:tcW w:w="473"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1"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63"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6"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3"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1" w:type="dxa"/>
            <w:vMerge/>
            <w:vAlign w:val="center"/>
          </w:tcPr>
          <w:p w:rsidR="00AF4394" w:rsidRDefault="00AF4394">
            <w:pPr>
              <w:snapToGrid w:val="0"/>
              <w:jc w:val="center"/>
              <w:rPr>
                <w:sz w:val="18"/>
                <w:szCs w:val="18"/>
              </w:rPr>
            </w:pPr>
          </w:p>
        </w:tc>
        <w:tc>
          <w:tcPr>
            <w:tcW w:w="863"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6" w:type="dxa"/>
            <w:vMerge/>
            <w:vAlign w:val="center"/>
          </w:tcPr>
          <w:p w:rsidR="00AF4394" w:rsidRDefault="00AF4394">
            <w:pPr>
              <w:snapToGrid w:val="0"/>
              <w:jc w:val="center"/>
              <w:rPr>
                <w:sz w:val="18"/>
                <w:szCs w:val="18"/>
              </w:rPr>
            </w:pP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13</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使用吊</w:t>
            </w:r>
          </w:p>
          <w:p w:rsidR="00AF4394" w:rsidRDefault="00EF2684">
            <w:pPr>
              <w:snapToGrid w:val="0"/>
              <w:jc w:val="center"/>
              <w:rPr>
                <w:sz w:val="18"/>
                <w:szCs w:val="18"/>
              </w:rPr>
            </w:pPr>
            <w:r>
              <w:rPr>
                <w:rFonts w:hint="eastAsia"/>
                <w:sz w:val="18"/>
                <w:szCs w:val="18"/>
              </w:rPr>
              <w:t>篮施工</w:t>
            </w:r>
          </w:p>
        </w:tc>
        <w:tc>
          <w:tcPr>
            <w:tcW w:w="1253" w:type="dxa"/>
            <w:vMerge w:val="restart"/>
            <w:shd w:val="clear" w:color="auto" w:fill="auto"/>
            <w:vAlign w:val="center"/>
          </w:tcPr>
          <w:p w:rsidR="00AF4394" w:rsidRDefault="00EF2684">
            <w:pPr>
              <w:snapToGrid w:val="0"/>
              <w:jc w:val="center"/>
              <w:rPr>
                <w:sz w:val="18"/>
                <w:szCs w:val="18"/>
              </w:rPr>
            </w:pPr>
            <w:r>
              <w:rPr>
                <w:rFonts w:ascii="宋体" w:hAnsi="宋体" w:hint="eastAsia"/>
                <w:color w:val="222222"/>
                <w:sz w:val="18"/>
                <w:szCs w:val="18"/>
              </w:rPr>
              <w:t>粘结抹面砂浆、</w:t>
            </w:r>
            <w:r>
              <w:rPr>
                <w:rFonts w:ascii="宋体" w:hAnsi="宋体" w:hint="eastAsia"/>
                <w:sz w:val="18"/>
                <w:szCs w:val="18"/>
              </w:rPr>
              <w:t>贴保温层</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施工时单台吊篮超员。</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：单台吊篮内作业人员数量不得超过</w:t>
            </w:r>
            <w:r>
              <w:rPr>
                <w:rFonts w:hAnsi="宋体" w:hint="eastAsia"/>
                <w:sz w:val="18"/>
                <w:szCs w:val="18"/>
              </w:rPr>
              <w:t>2</w:t>
            </w:r>
            <w:r>
              <w:rPr>
                <w:rFonts w:hAnsi="宋体" w:hint="eastAsia"/>
                <w:sz w:val="18"/>
                <w:szCs w:val="18"/>
              </w:rPr>
              <w:t>人。</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：施工前对作业人员进行安全技术交底。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tcBorders>
              <w:top w:val="nil"/>
            </w:tcBorders>
            <w:shd w:val="clear" w:color="auto" w:fill="auto"/>
            <w:vAlign w:val="center"/>
          </w:tcPr>
          <w:p w:rsidR="00AF4394" w:rsidRDefault="00AF4394">
            <w:pPr>
              <w:snapToGrid w:val="0"/>
              <w:jc w:val="center"/>
              <w:rPr>
                <w:sz w:val="18"/>
                <w:szCs w:val="18"/>
              </w:rPr>
            </w:pP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tcBorders>
              <w:top w:val="nil"/>
            </w:tcBorders>
            <w:shd w:val="clear" w:color="auto" w:fill="auto"/>
            <w:vAlign w:val="center"/>
          </w:tcPr>
          <w:p w:rsidR="00AF4394" w:rsidRDefault="00AF4394">
            <w:pPr>
              <w:snapToGrid w:val="0"/>
              <w:jc w:val="center"/>
              <w:rPr>
                <w:sz w:val="18"/>
                <w:szCs w:val="18"/>
              </w:rPr>
            </w:pPr>
          </w:p>
        </w:tc>
        <w:tc>
          <w:tcPr>
            <w:tcW w:w="2341" w:type="dxa"/>
            <w:vMerge/>
            <w:tcBorders>
              <w:top w:val="nil"/>
            </w:tcBorders>
            <w:shd w:val="clear" w:color="auto" w:fill="auto"/>
            <w:vAlign w:val="center"/>
          </w:tcPr>
          <w:p w:rsidR="00AF4394" w:rsidRDefault="00AF4394">
            <w:pPr>
              <w:snapToGrid w:val="0"/>
              <w:jc w:val="center"/>
              <w:rPr>
                <w:sz w:val="18"/>
                <w:szCs w:val="18"/>
              </w:rPr>
            </w:pPr>
          </w:p>
        </w:tc>
        <w:tc>
          <w:tcPr>
            <w:tcW w:w="863" w:type="dxa"/>
            <w:vMerge/>
            <w:tcBorders>
              <w:top w:val="nil"/>
            </w:tcBorders>
            <w:shd w:val="clear" w:color="auto" w:fill="auto"/>
            <w:vAlign w:val="center"/>
          </w:tcPr>
          <w:p w:rsidR="00AF4394" w:rsidRDefault="00AF4394">
            <w:pPr>
              <w:snapToGrid w:val="0"/>
              <w:jc w:val="center"/>
              <w:rPr>
                <w:sz w:val="18"/>
                <w:szCs w:val="18"/>
              </w:rPr>
            </w:pPr>
          </w:p>
        </w:tc>
        <w:tc>
          <w:tcPr>
            <w:tcW w:w="727" w:type="dxa"/>
            <w:vMerge/>
            <w:tcBorders>
              <w:top w:val="nil"/>
            </w:tcBorders>
            <w:shd w:val="clear" w:color="auto" w:fill="FFFF00"/>
            <w:vAlign w:val="center"/>
          </w:tcPr>
          <w:p w:rsidR="00AF4394" w:rsidRDefault="00AF4394">
            <w:pPr>
              <w:snapToGrid w:val="0"/>
              <w:jc w:val="center"/>
              <w:rPr>
                <w:sz w:val="18"/>
                <w:szCs w:val="18"/>
              </w:rPr>
            </w:pPr>
          </w:p>
        </w:tc>
        <w:tc>
          <w:tcPr>
            <w:tcW w:w="5486" w:type="dxa"/>
            <w:tcBorders>
              <w:top w:val="nil"/>
            </w:tcBorders>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top w:val="nil"/>
            </w:tcBorders>
            <w:vAlign w:val="center"/>
          </w:tcPr>
          <w:p w:rsidR="00AF4394" w:rsidRDefault="00AF4394">
            <w:pPr>
              <w:snapToGrid w:val="0"/>
              <w:jc w:val="center"/>
              <w:rPr>
                <w:sz w:val="18"/>
                <w:szCs w:val="18"/>
              </w:rPr>
            </w:pPr>
          </w:p>
        </w:tc>
        <w:tc>
          <w:tcPr>
            <w:tcW w:w="635" w:type="dxa"/>
            <w:vMerge/>
            <w:tcBorders>
              <w:top w:val="nil"/>
            </w:tcBorders>
            <w:vAlign w:val="center"/>
          </w:tcPr>
          <w:p w:rsidR="00AF4394" w:rsidRDefault="00AF4394">
            <w:pPr>
              <w:snapToGrid w:val="0"/>
              <w:jc w:val="center"/>
              <w:rPr>
                <w:sz w:val="18"/>
                <w:szCs w:val="18"/>
              </w:rPr>
            </w:pPr>
          </w:p>
        </w:tc>
        <w:tc>
          <w:tcPr>
            <w:tcW w:w="974" w:type="dxa"/>
            <w:vMerge/>
            <w:tcBorders>
              <w:top w:val="nil"/>
            </w:tcBorders>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14</w:t>
            </w: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val="restart"/>
            <w:tcBorders>
              <w:top w:val="nil"/>
            </w:tcBorders>
            <w:shd w:val="clear" w:color="auto" w:fill="auto"/>
            <w:vAlign w:val="center"/>
          </w:tcPr>
          <w:p w:rsidR="00AF4394" w:rsidRDefault="00EF2684">
            <w:pPr>
              <w:snapToGrid w:val="0"/>
              <w:jc w:val="center"/>
              <w:rPr>
                <w:sz w:val="18"/>
                <w:szCs w:val="18"/>
              </w:rPr>
            </w:pPr>
            <w:r>
              <w:rPr>
                <w:rFonts w:ascii="宋体" w:hAnsi="宋体" w:hint="eastAsia"/>
                <w:color w:val="222222"/>
                <w:sz w:val="18"/>
                <w:szCs w:val="18"/>
              </w:rPr>
              <w:t>粘结抹面砂浆、</w:t>
            </w:r>
            <w:r>
              <w:rPr>
                <w:rFonts w:ascii="宋体" w:hAnsi="宋体" w:hint="eastAsia"/>
                <w:sz w:val="18"/>
                <w:szCs w:val="18"/>
              </w:rPr>
              <w:t>贴保温层</w:t>
            </w:r>
          </w:p>
        </w:tc>
        <w:tc>
          <w:tcPr>
            <w:tcW w:w="2341" w:type="dxa"/>
            <w:vMerge w:val="restart"/>
            <w:tcBorders>
              <w:top w:val="nil"/>
            </w:tcBorders>
            <w:shd w:val="clear" w:color="auto" w:fill="auto"/>
            <w:vAlign w:val="center"/>
          </w:tcPr>
          <w:p w:rsidR="00AF4394" w:rsidRDefault="00EF2684">
            <w:pPr>
              <w:snapToGrid w:val="0"/>
              <w:jc w:val="center"/>
              <w:rPr>
                <w:sz w:val="18"/>
                <w:szCs w:val="18"/>
              </w:rPr>
            </w:pPr>
            <w:r>
              <w:rPr>
                <w:rFonts w:hint="eastAsia"/>
                <w:sz w:val="18"/>
                <w:szCs w:val="18"/>
              </w:rPr>
              <w:t>作业人员在吊篮上施工时</w:t>
            </w:r>
          </w:p>
          <w:p w:rsidR="00AF4394" w:rsidRDefault="00EF2684">
            <w:pPr>
              <w:snapToGrid w:val="0"/>
              <w:jc w:val="center"/>
              <w:rPr>
                <w:sz w:val="18"/>
                <w:szCs w:val="18"/>
              </w:rPr>
            </w:pPr>
            <w:r>
              <w:rPr>
                <w:rFonts w:hint="eastAsia"/>
                <w:sz w:val="18"/>
                <w:szCs w:val="18"/>
              </w:rPr>
              <w:t>两人共用一根安全绳。</w:t>
            </w:r>
          </w:p>
        </w:tc>
        <w:tc>
          <w:tcPr>
            <w:tcW w:w="863" w:type="dxa"/>
            <w:vMerge w:val="restart"/>
            <w:tcBorders>
              <w:top w:val="nil"/>
            </w:tcBorders>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：每个操作人员应配备独立的安全绳，并将安全带正确挂在安全绳上。</w:t>
            </w:r>
          </w:p>
        </w:tc>
        <w:tc>
          <w:tcPr>
            <w:tcW w:w="1406" w:type="dxa"/>
            <w:vMerge w:val="restart"/>
            <w:tcBorders>
              <w:top w:val="nil"/>
            </w:tcBorders>
            <w:vAlign w:val="center"/>
          </w:tcPr>
          <w:p w:rsidR="00AF4394" w:rsidRDefault="00EF2684">
            <w:pPr>
              <w:snapToGrid w:val="0"/>
              <w:jc w:val="center"/>
              <w:rPr>
                <w:rFonts w:hAnsi="宋体"/>
                <w:sz w:val="18"/>
                <w:szCs w:val="18"/>
              </w:rPr>
            </w:pPr>
            <w:r>
              <w:rPr>
                <w:rFonts w:hAnsi="宋体" w:hint="eastAsia"/>
                <w:sz w:val="18"/>
                <w:szCs w:val="18"/>
              </w:rPr>
              <w:t>现场设置应急</w:t>
            </w:r>
          </w:p>
          <w:p w:rsidR="00AF4394" w:rsidRDefault="00EF2684">
            <w:pPr>
              <w:snapToGrid w:val="0"/>
              <w:jc w:val="center"/>
              <w:rPr>
                <w:sz w:val="18"/>
                <w:szCs w:val="18"/>
              </w:rPr>
            </w:pPr>
            <w:r>
              <w:rPr>
                <w:rFonts w:hAnsi="宋体" w:hint="eastAsia"/>
                <w:sz w:val="18"/>
                <w:szCs w:val="18"/>
              </w:rPr>
              <w:t>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tcBorders>
              <w:top w:val="nil"/>
            </w:tcBorders>
            <w:shd w:val="clear" w:color="auto" w:fill="auto"/>
            <w:vAlign w:val="center"/>
          </w:tcPr>
          <w:p w:rsidR="00AF4394" w:rsidRDefault="00AF4394">
            <w:pPr>
              <w:snapToGrid w:val="0"/>
              <w:jc w:val="center"/>
              <w:rPr>
                <w:sz w:val="18"/>
                <w:szCs w:val="18"/>
              </w:rPr>
            </w:pPr>
          </w:p>
        </w:tc>
        <w:tc>
          <w:tcPr>
            <w:tcW w:w="2341" w:type="dxa"/>
            <w:vMerge/>
            <w:tcBorders>
              <w:top w:val="nil"/>
            </w:tcBorders>
            <w:shd w:val="clear" w:color="auto" w:fill="auto"/>
            <w:vAlign w:val="center"/>
          </w:tcPr>
          <w:p w:rsidR="00AF4394" w:rsidRDefault="00AF4394">
            <w:pPr>
              <w:snapToGrid w:val="0"/>
              <w:jc w:val="center"/>
              <w:rPr>
                <w:sz w:val="18"/>
                <w:szCs w:val="18"/>
              </w:rPr>
            </w:pPr>
          </w:p>
        </w:tc>
        <w:tc>
          <w:tcPr>
            <w:tcW w:w="863" w:type="dxa"/>
            <w:vMerge/>
            <w:tcBorders>
              <w:top w:val="nil"/>
            </w:tcBorders>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w:t>
            </w:r>
          </w:p>
        </w:tc>
        <w:tc>
          <w:tcPr>
            <w:tcW w:w="1406" w:type="dxa"/>
            <w:vMerge/>
            <w:tcBorders>
              <w:top w:val="nil"/>
            </w:tcBorders>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tcBorders>
              <w:top w:val="nil"/>
            </w:tcBorders>
            <w:shd w:val="clear" w:color="auto" w:fill="auto"/>
            <w:vAlign w:val="center"/>
          </w:tcPr>
          <w:p w:rsidR="00AF4394" w:rsidRDefault="00AF4394">
            <w:pPr>
              <w:snapToGrid w:val="0"/>
              <w:jc w:val="center"/>
              <w:rPr>
                <w:sz w:val="18"/>
                <w:szCs w:val="18"/>
              </w:rPr>
            </w:pPr>
          </w:p>
        </w:tc>
        <w:tc>
          <w:tcPr>
            <w:tcW w:w="2341" w:type="dxa"/>
            <w:vMerge/>
            <w:tcBorders>
              <w:top w:val="nil"/>
            </w:tcBorders>
            <w:shd w:val="clear" w:color="auto" w:fill="auto"/>
            <w:vAlign w:val="center"/>
          </w:tcPr>
          <w:p w:rsidR="00AF4394" w:rsidRDefault="00AF4394">
            <w:pPr>
              <w:snapToGrid w:val="0"/>
              <w:jc w:val="center"/>
              <w:rPr>
                <w:sz w:val="18"/>
                <w:szCs w:val="18"/>
              </w:rPr>
            </w:pPr>
          </w:p>
        </w:tc>
        <w:tc>
          <w:tcPr>
            <w:tcW w:w="863" w:type="dxa"/>
            <w:vMerge/>
            <w:tcBorders>
              <w:top w:val="nil"/>
            </w:tcBorders>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top w:val="nil"/>
            </w:tcBorders>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15</w:t>
            </w: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ascii="宋体" w:hAnsi="宋体" w:hint="eastAsia"/>
                <w:color w:val="222222"/>
                <w:sz w:val="18"/>
                <w:szCs w:val="18"/>
              </w:rPr>
              <w:t>粘结抹面砂浆、</w:t>
            </w:r>
            <w:r>
              <w:rPr>
                <w:rFonts w:ascii="宋体" w:hAnsi="宋体" w:hint="eastAsia"/>
                <w:sz w:val="18"/>
                <w:szCs w:val="18"/>
              </w:rPr>
              <w:t>贴保温层</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大风天气未停止作业。</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：当风力大于</w:t>
            </w:r>
            <w:r>
              <w:rPr>
                <w:rFonts w:hAnsi="宋体" w:hint="eastAsia"/>
                <w:sz w:val="18"/>
                <w:szCs w:val="18"/>
              </w:rPr>
              <w:t>5</w:t>
            </w:r>
            <w:r>
              <w:rPr>
                <w:rFonts w:hAnsi="宋体" w:hint="eastAsia"/>
                <w:sz w:val="18"/>
                <w:szCs w:val="18"/>
              </w:rPr>
              <w:t>级时，禁止使用吊篮进行保温板安装作业。</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：大风天气时安全管理人员进行巡查，发现吊篮仍在作业的立即制止。</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tcBorders>
              <w:top w:val="nil"/>
            </w:tcBorders>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16</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地面砖铺设</w:t>
            </w: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sz w:val="18"/>
                <w:szCs w:val="18"/>
              </w:rPr>
              <w:t>夜间施工</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1.</w:t>
            </w:r>
            <w:r>
              <w:rPr>
                <w:rFonts w:hint="eastAsia"/>
                <w:sz w:val="18"/>
                <w:szCs w:val="18"/>
              </w:rPr>
              <w:t>用电达不到三级配电</w:t>
            </w:r>
          </w:p>
          <w:p w:rsidR="00AF4394" w:rsidRDefault="00EF2684">
            <w:pPr>
              <w:snapToGrid w:val="0"/>
              <w:jc w:val="center"/>
              <w:rPr>
                <w:sz w:val="18"/>
                <w:szCs w:val="18"/>
              </w:rPr>
            </w:pPr>
            <w:r>
              <w:rPr>
                <w:rFonts w:hint="eastAsia"/>
                <w:sz w:val="18"/>
                <w:szCs w:val="18"/>
              </w:rPr>
              <w:t>2.</w:t>
            </w:r>
            <w:r>
              <w:rPr>
                <w:rFonts w:hint="eastAsia"/>
                <w:sz w:val="18"/>
                <w:szCs w:val="18"/>
              </w:rPr>
              <w:t>夜间施工时，没有使用安全电压或者照明灯具</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触电</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：现场用电必须严格按照临时用电施工组织设计布置，进出线必须有电工进行敷设，照明使用安全电压，</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：加强对作业人员的安全教育和培训。</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17</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sz w:val="18"/>
                <w:szCs w:val="18"/>
              </w:rPr>
              <w:t>搬运、铺设</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1.</w:t>
            </w:r>
            <w:r>
              <w:rPr>
                <w:rFonts w:hint="eastAsia"/>
                <w:sz w:val="18"/>
                <w:szCs w:val="18"/>
              </w:rPr>
              <w:t>材料放置超高，摆放不均匀</w:t>
            </w:r>
          </w:p>
          <w:p w:rsidR="00AF4394" w:rsidRDefault="00EF2684">
            <w:pPr>
              <w:snapToGrid w:val="0"/>
              <w:jc w:val="center"/>
              <w:rPr>
                <w:sz w:val="18"/>
                <w:szCs w:val="18"/>
              </w:rPr>
            </w:pPr>
            <w:r>
              <w:rPr>
                <w:rFonts w:hint="eastAsia"/>
                <w:sz w:val="18"/>
                <w:szCs w:val="18"/>
              </w:rPr>
              <w:t>2.</w:t>
            </w:r>
            <w:r>
              <w:rPr>
                <w:rFonts w:hint="eastAsia"/>
                <w:sz w:val="18"/>
                <w:szCs w:val="18"/>
              </w:rPr>
              <w:t>使用硬质锤敲打</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低风险</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：堆放高度不超过</w:t>
            </w:r>
            <w:r>
              <w:rPr>
                <w:rFonts w:hAnsi="宋体" w:hint="eastAsia"/>
                <w:sz w:val="18"/>
                <w:szCs w:val="18"/>
              </w:rPr>
              <w:t>2m</w:t>
            </w:r>
            <w:r>
              <w:rPr>
                <w:rFonts w:hAnsi="宋体" w:hint="eastAsia"/>
                <w:sz w:val="18"/>
                <w:szCs w:val="18"/>
              </w:rPr>
              <w:t>，使用橡胶锤敲击。</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：对作业人员进行安全教育，增强作业人员的安全意识。</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tcBorders>
              <w:bottom w:val="nil"/>
            </w:tcBorders>
            <w:shd w:val="clear" w:color="auto" w:fill="auto"/>
            <w:vAlign w:val="center"/>
          </w:tcPr>
          <w:p w:rsidR="00AF4394" w:rsidRDefault="00AF4394">
            <w:pPr>
              <w:snapToGrid w:val="0"/>
              <w:jc w:val="center"/>
              <w:rPr>
                <w:sz w:val="18"/>
                <w:szCs w:val="18"/>
              </w:rPr>
            </w:pPr>
          </w:p>
        </w:tc>
        <w:tc>
          <w:tcPr>
            <w:tcW w:w="727" w:type="dxa"/>
            <w:vMerge/>
            <w:tcBorders>
              <w:bottom w:val="nil"/>
            </w:tcBorders>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：作业人员配备劳动保护用品。</w:t>
            </w:r>
          </w:p>
        </w:tc>
        <w:tc>
          <w:tcPr>
            <w:tcW w:w="1406" w:type="dxa"/>
            <w:vMerge/>
            <w:tcBorders>
              <w:bottom w:val="nil"/>
            </w:tcBorders>
            <w:vAlign w:val="center"/>
          </w:tcPr>
          <w:p w:rsidR="00AF4394" w:rsidRDefault="00AF4394">
            <w:pPr>
              <w:snapToGrid w:val="0"/>
              <w:jc w:val="center"/>
              <w:rPr>
                <w:sz w:val="18"/>
                <w:szCs w:val="18"/>
              </w:rPr>
            </w:pPr>
          </w:p>
        </w:tc>
        <w:tc>
          <w:tcPr>
            <w:tcW w:w="635" w:type="dxa"/>
            <w:vMerge/>
            <w:tcBorders>
              <w:bottom w:val="nil"/>
            </w:tcBorders>
            <w:vAlign w:val="center"/>
          </w:tcPr>
          <w:p w:rsidR="00AF4394" w:rsidRDefault="00AF4394">
            <w:pPr>
              <w:snapToGrid w:val="0"/>
              <w:jc w:val="center"/>
              <w:rPr>
                <w:sz w:val="18"/>
                <w:szCs w:val="18"/>
              </w:rPr>
            </w:pPr>
          </w:p>
        </w:tc>
        <w:tc>
          <w:tcPr>
            <w:tcW w:w="974" w:type="dxa"/>
            <w:vMerge/>
            <w:tcBorders>
              <w:bottom w:val="nil"/>
            </w:tcBorders>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18</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裁切</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违章操作切割机等手持电</w:t>
            </w:r>
            <w:r>
              <w:rPr>
                <w:rFonts w:hint="eastAsia"/>
                <w:sz w:val="18"/>
                <w:szCs w:val="18"/>
              </w:rPr>
              <w:lastRenderedPageBreak/>
              <w:t>动工具</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lastRenderedPageBreak/>
              <w:t>机械</w:t>
            </w:r>
          </w:p>
          <w:p w:rsidR="00AF4394" w:rsidRDefault="00EF2684">
            <w:pPr>
              <w:snapToGrid w:val="0"/>
              <w:jc w:val="center"/>
              <w:rPr>
                <w:sz w:val="18"/>
                <w:szCs w:val="18"/>
              </w:rPr>
            </w:pPr>
            <w:r>
              <w:rPr>
                <w:rFonts w:hint="eastAsia"/>
                <w:sz w:val="18"/>
                <w:szCs w:val="18"/>
              </w:rPr>
              <w:lastRenderedPageBreak/>
              <w:t>伤害</w:t>
            </w:r>
          </w:p>
        </w:tc>
        <w:tc>
          <w:tcPr>
            <w:tcW w:w="727" w:type="dxa"/>
            <w:vMerge w:val="restart"/>
            <w:shd w:val="clear" w:color="auto" w:fill="0000FF"/>
            <w:vAlign w:val="center"/>
          </w:tcPr>
          <w:p w:rsidR="00AF4394" w:rsidRDefault="00EF2684">
            <w:pPr>
              <w:snapToGrid w:val="0"/>
              <w:jc w:val="center"/>
              <w:rPr>
                <w:sz w:val="18"/>
                <w:szCs w:val="18"/>
              </w:rPr>
            </w:pPr>
            <w:r>
              <w:rPr>
                <w:rFonts w:hint="eastAsia"/>
                <w:sz w:val="18"/>
                <w:szCs w:val="18"/>
              </w:rPr>
              <w:lastRenderedPageBreak/>
              <w:t>低风</w:t>
            </w:r>
            <w:r>
              <w:rPr>
                <w:rFonts w:hint="eastAsia"/>
                <w:sz w:val="18"/>
                <w:szCs w:val="18"/>
              </w:rPr>
              <w:lastRenderedPageBreak/>
              <w:t>险</w:t>
            </w:r>
          </w:p>
        </w:tc>
        <w:tc>
          <w:tcPr>
            <w:tcW w:w="5486" w:type="dxa"/>
            <w:vAlign w:val="center"/>
          </w:tcPr>
          <w:p w:rsidR="00AF4394" w:rsidRDefault="00EF2684">
            <w:pPr>
              <w:snapToGrid w:val="0"/>
              <w:jc w:val="left"/>
              <w:rPr>
                <w:sz w:val="18"/>
                <w:szCs w:val="18"/>
              </w:rPr>
            </w:pPr>
            <w:r>
              <w:rPr>
                <w:rFonts w:hAnsi="宋体" w:hint="eastAsia"/>
                <w:b/>
                <w:sz w:val="18"/>
                <w:szCs w:val="18"/>
              </w:rPr>
              <w:lastRenderedPageBreak/>
              <w:t>工程措施</w:t>
            </w:r>
            <w:r>
              <w:rPr>
                <w:rFonts w:hAnsi="宋体" w:hint="eastAsia"/>
                <w:sz w:val="18"/>
                <w:szCs w:val="18"/>
              </w:rPr>
              <w:t>：电动工具的安全防护罩不得缺失。</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w:t>
            </w:r>
            <w:r>
              <w:rPr>
                <w:rFonts w:hAnsi="宋体" w:hint="eastAsia"/>
                <w:sz w:val="18"/>
                <w:szCs w:val="18"/>
              </w:rPr>
              <w:lastRenderedPageBreak/>
              <w:t>抢险物资。</w:t>
            </w:r>
          </w:p>
        </w:tc>
        <w:tc>
          <w:tcPr>
            <w:tcW w:w="635" w:type="dxa"/>
            <w:vMerge w:val="restart"/>
            <w:vAlign w:val="center"/>
          </w:tcPr>
          <w:p w:rsidR="00AF4394" w:rsidRDefault="00EF2684">
            <w:pPr>
              <w:snapToGrid w:val="0"/>
              <w:jc w:val="center"/>
              <w:rPr>
                <w:sz w:val="18"/>
                <w:szCs w:val="18"/>
              </w:rPr>
            </w:pPr>
            <w:r>
              <w:rPr>
                <w:rFonts w:hint="eastAsia"/>
                <w:sz w:val="18"/>
                <w:szCs w:val="18"/>
              </w:rPr>
              <w:lastRenderedPageBreak/>
              <w:t>作业</w:t>
            </w:r>
            <w:r>
              <w:rPr>
                <w:rFonts w:hint="eastAsia"/>
                <w:sz w:val="18"/>
                <w:szCs w:val="18"/>
              </w:rPr>
              <w:lastRenderedPageBreak/>
              <w:t>人员</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：格遵守各种电动工具的操作规程，做到定机器、定人员。</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：作业人员正确使用防护用品。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40"/>
          <w:jc w:val="center"/>
        </w:trPr>
        <w:tc>
          <w:tcPr>
            <w:tcW w:w="473"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1" w:type="dxa"/>
            <w:vMerge w:val="restart"/>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63" w:type="dxa"/>
            <w:vMerge w:val="restart"/>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6" w:type="dxa"/>
            <w:vMerge w:val="restart"/>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3"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1" w:type="dxa"/>
            <w:vMerge/>
          </w:tcPr>
          <w:p w:rsidR="00AF4394" w:rsidRDefault="00AF4394">
            <w:pPr>
              <w:snapToGrid w:val="0"/>
              <w:jc w:val="center"/>
              <w:rPr>
                <w:sz w:val="18"/>
                <w:szCs w:val="18"/>
              </w:rPr>
            </w:pPr>
          </w:p>
        </w:tc>
        <w:tc>
          <w:tcPr>
            <w:tcW w:w="863" w:type="dxa"/>
            <w:vMerge/>
            <w:vAlign w:val="center"/>
          </w:tcPr>
          <w:p w:rsidR="00AF4394" w:rsidRDefault="00AF4394">
            <w:pPr>
              <w:snapToGrid w:val="0"/>
              <w:jc w:val="center"/>
              <w:rPr>
                <w:sz w:val="18"/>
                <w:szCs w:val="18"/>
              </w:rPr>
            </w:pPr>
          </w:p>
        </w:tc>
        <w:tc>
          <w:tcPr>
            <w:tcW w:w="727" w:type="dxa"/>
            <w:vMerge/>
            <w:vAlign w:val="center"/>
          </w:tcPr>
          <w:p w:rsidR="00AF4394" w:rsidRDefault="00AF4394">
            <w:pPr>
              <w:snapToGrid w:val="0"/>
              <w:jc w:val="center"/>
              <w:rPr>
                <w:sz w:val="18"/>
                <w:szCs w:val="18"/>
              </w:rPr>
            </w:pPr>
          </w:p>
        </w:tc>
        <w:tc>
          <w:tcPr>
            <w:tcW w:w="5486" w:type="dxa"/>
            <w:vMerge/>
          </w:tcPr>
          <w:p w:rsidR="00AF4394" w:rsidRDefault="00AF4394">
            <w:pPr>
              <w:snapToGrid w:val="0"/>
              <w:rPr>
                <w:sz w:val="18"/>
                <w:szCs w:val="18"/>
              </w:rPr>
            </w:pPr>
          </w:p>
        </w:tc>
        <w:tc>
          <w:tcPr>
            <w:tcW w:w="1406" w:type="dxa"/>
            <w:vMerge/>
          </w:tcPr>
          <w:p w:rsidR="00AF4394" w:rsidRDefault="00AF4394">
            <w:pPr>
              <w:snapToGrid w:val="0"/>
              <w:jc w:val="center"/>
              <w:rPr>
                <w:sz w:val="18"/>
                <w:szCs w:val="18"/>
              </w:rPr>
            </w:pPr>
          </w:p>
        </w:tc>
        <w:tc>
          <w:tcPr>
            <w:tcW w:w="635" w:type="dxa"/>
            <w:vMerge/>
          </w:tcPr>
          <w:p w:rsidR="00AF4394" w:rsidRDefault="00AF4394">
            <w:pPr>
              <w:snapToGrid w:val="0"/>
              <w:jc w:val="center"/>
              <w:rPr>
                <w:sz w:val="18"/>
                <w:szCs w:val="18"/>
              </w:rPr>
            </w:pPr>
          </w:p>
        </w:tc>
        <w:tc>
          <w:tcPr>
            <w:tcW w:w="974" w:type="dxa"/>
            <w:vMerge/>
          </w:tcPr>
          <w:p w:rsidR="00AF4394" w:rsidRDefault="00AF4394">
            <w:pPr>
              <w:snapToGrid w:val="0"/>
              <w:jc w:val="center"/>
              <w:rPr>
                <w:sz w:val="18"/>
                <w:szCs w:val="18"/>
              </w:rPr>
            </w:pPr>
          </w:p>
        </w:tc>
      </w:tr>
      <w:tr w:rsidR="00AF4394">
        <w:trPr>
          <w:trHeight w:val="312"/>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19</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使用吊</w:t>
            </w:r>
          </w:p>
          <w:p w:rsidR="00AF4394" w:rsidRDefault="00EF2684">
            <w:pPr>
              <w:snapToGrid w:val="0"/>
              <w:jc w:val="center"/>
              <w:rPr>
                <w:sz w:val="18"/>
                <w:szCs w:val="18"/>
              </w:rPr>
            </w:pPr>
            <w:r>
              <w:rPr>
                <w:rFonts w:hint="eastAsia"/>
                <w:sz w:val="18"/>
                <w:szCs w:val="18"/>
              </w:rPr>
              <w:t>篮施工</w:t>
            </w: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sz w:val="18"/>
                <w:szCs w:val="18"/>
              </w:rPr>
              <w:t>测量放线</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1.</w:t>
            </w:r>
            <w:r>
              <w:rPr>
                <w:rFonts w:hint="eastAsia"/>
                <w:sz w:val="18"/>
                <w:szCs w:val="18"/>
              </w:rPr>
              <w:t>作业人员在吊篮上作业不佩戴安全带</w:t>
            </w:r>
          </w:p>
          <w:p w:rsidR="00AF4394" w:rsidRDefault="00EF2684">
            <w:pPr>
              <w:snapToGrid w:val="0"/>
              <w:jc w:val="center"/>
              <w:rPr>
                <w:sz w:val="18"/>
                <w:szCs w:val="18"/>
              </w:rPr>
            </w:pPr>
            <w:r>
              <w:rPr>
                <w:rFonts w:hint="eastAsia"/>
                <w:sz w:val="18"/>
                <w:szCs w:val="18"/>
              </w:rPr>
              <w:t>2.</w:t>
            </w:r>
            <w:r>
              <w:rPr>
                <w:rFonts w:hint="eastAsia"/>
                <w:sz w:val="18"/>
                <w:szCs w:val="18"/>
              </w:rPr>
              <w:t>吊篮没有按照要求设置安全绳</w:t>
            </w:r>
          </w:p>
          <w:p w:rsidR="00AF4394" w:rsidRDefault="00EF2684">
            <w:pPr>
              <w:snapToGrid w:val="0"/>
              <w:jc w:val="center"/>
              <w:rPr>
                <w:sz w:val="18"/>
                <w:szCs w:val="18"/>
              </w:rPr>
            </w:pPr>
            <w:r>
              <w:rPr>
                <w:rFonts w:hint="eastAsia"/>
                <w:sz w:val="18"/>
                <w:szCs w:val="18"/>
              </w:rPr>
              <w:t>3.</w:t>
            </w:r>
            <w:r>
              <w:rPr>
                <w:rFonts w:hint="eastAsia"/>
                <w:sz w:val="18"/>
                <w:szCs w:val="18"/>
              </w:rPr>
              <w:t>安全锁在使用前没有进行检测</w:t>
            </w:r>
          </w:p>
        </w:tc>
        <w:tc>
          <w:tcPr>
            <w:tcW w:w="86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：严格按照吊篮说明书的相关要求进行安装。吊篮安全绳的强度和材料必须符合规范要求。</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：吊篮操作人员必须经过培训合格后上岗。</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20</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rFonts w:ascii="宋体" w:hAnsi="宋体"/>
                <w:sz w:val="18"/>
                <w:szCs w:val="18"/>
              </w:rPr>
            </w:pPr>
            <w:r>
              <w:rPr>
                <w:rFonts w:ascii="宋体" w:hAnsi="宋体" w:hint="eastAsia"/>
                <w:sz w:val="18"/>
                <w:szCs w:val="18"/>
              </w:rPr>
              <w:t>连接件、立柱、横梁安装</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1.</w:t>
            </w:r>
            <w:r>
              <w:rPr>
                <w:rFonts w:hint="eastAsia"/>
                <w:sz w:val="18"/>
                <w:szCs w:val="18"/>
              </w:rPr>
              <w:t>吊篮平台上摆放有埋件、螺栓、小件物品</w:t>
            </w:r>
          </w:p>
          <w:p w:rsidR="00AF4394" w:rsidRDefault="00EF2684">
            <w:pPr>
              <w:snapToGrid w:val="0"/>
              <w:jc w:val="center"/>
              <w:rPr>
                <w:sz w:val="18"/>
                <w:szCs w:val="18"/>
              </w:rPr>
            </w:pPr>
            <w:r>
              <w:rPr>
                <w:rFonts w:hint="eastAsia"/>
                <w:sz w:val="18"/>
                <w:szCs w:val="18"/>
              </w:rPr>
              <w:t>2.</w:t>
            </w:r>
            <w:r>
              <w:rPr>
                <w:sz w:val="18"/>
                <w:szCs w:val="18"/>
              </w:rPr>
              <w:t>使用中超载运输、材料放置不均匀</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：吊篮平台四周加设挡脚板，将工具分别用绳子绑扎牢固。设置明显的限载标识，严禁超载。</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：对作业人员进行安全教育，增强作业人员的安全意识。</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tcBorders>
              <w:bottom w:val="nil"/>
            </w:tcBorders>
            <w:shd w:val="clear" w:color="auto" w:fill="auto"/>
            <w:vAlign w:val="center"/>
          </w:tcPr>
          <w:p w:rsidR="00AF4394" w:rsidRDefault="00AF4394">
            <w:pPr>
              <w:snapToGrid w:val="0"/>
              <w:jc w:val="center"/>
              <w:rPr>
                <w:sz w:val="18"/>
                <w:szCs w:val="18"/>
              </w:rPr>
            </w:pPr>
          </w:p>
        </w:tc>
        <w:tc>
          <w:tcPr>
            <w:tcW w:w="727" w:type="dxa"/>
            <w:vMerge/>
            <w:tcBorders>
              <w:bottom w:val="nil"/>
            </w:tcBorders>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bottom w:val="nil"/>
            </w:tcBorders>
            <w:vAlign w:val="center"/>
          </w:tcPr>
          <w:p w:rsidR="00AF4394" w:rsidRDefault="00AF4394">
            <w:pPr>
              <w:snapToGrid w:val="0"/>
              <w:jc w:val="center"/>
              <w:rPr>
                <w:sz w:val="18"/>
                <w:szCs w:val="18"/>
              </w:rPr>
            </w:pPr>
          </w:p>
        </w:tc>
        <w:tc>
          <w:tcPr>
            <w:tcW w:w="635" w:type="dxa"/>
            <w:vMerge/>
            <w:tcBorders>
              <w:bottom w:val="nil"/>
            </w:tcBorders>
            <w:vAlign w:val="center"/>
          </w:tcPr>
          <w:p w:rsidR="00AF4394" w:rsidRDefault="00AF4394">
            <w:pPr>
              <w:snapToGrid w:val="0"/>
              <w:jc w:val="center"/>
              <w:rPr>
                <w:sz w:val="18"/>
                <w:szCs w:val="18"/>
              </w:rPr>
            </w:pPr>
          </w:p>
        </w:tc>
        <w:tc>
          <w:tcPr>
            <w:tcW w:w="974" w:type="dxa"/>
            <w:vMerge/>
            <w:tcBorders>
              <w:bottom w:val="nil"/>
            </w:tcBorders>
            <w:vAlign w:val="center"/>
          </w:tcPr>
          <w:p w:rsidR="00AF4394" w:rsidRDefault="00AF4394">
            <w:pPr>
              <w:snapToGrid w:val="0"/>
              <w:jc w:val="center"/>
              <w:rPr>
                <w:sz w:val="18"/>
                <w:szCs w:val="18"/>
              </w:rPr>
            </w:pPr>
          </w:p>
        </w:tc>
      </w:tr>
      <w:tr w:rsidR="00AF4394">
        <w:trPr>
          <w:trHeight w:val="312"/>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21</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防火层保温层安装</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作业人员在吊篮上作业时，违章操作切割机等手持电动工具</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7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：电动工具的安全防护罩不得缺失。</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：格遵守各种电动工具的操作规程，做到定机器、定人员。</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个体防护</w:t>
            </w:r>
            <w:r>
              <w:rPr>
                <w:rFonts w:hAnsi="宋体" w:hint="eastAsia"/>
                <w:sz w:val="18"/>
                <w:szCs w:val="18"/>
              </w:rPr>
              <w:t>：作业人员正确使用防护用品。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22</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板块安装、注耐候密封胶</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1.</w:t>
            </w:r>
            <w:r>
              <w:rPr>
                <w:rFonts w:hint="eastAsia"/>
                <w:sz w:val="18"/>
                <w:szCs w:val="18"/>
              </w:rPr>
              <w:t>作业人员违反操作规程，在吊篮内嬉笑打闹，以及从楼层、空中攀沿窗户进出吊篮。</w:t>
            </w:r>
          </w:p>
          <w:p w:rsidR="00AF4394" w:rsidRDefault="00EF2684">
            <w:pPr>
              <w:snapToGrid w:val="0"/>
              <w:jc w:val="center"/>
              <w:rPr>
                <w:sz w:val="18"/>
                <w:szCs w:val="18"/>
              </w:rPr>
            </w:pPr>
            <w:r>
              <w:rPr>
                <w:rFonts w:hint="eastAsia"/>
                <w:sz w:val="18"/>
                <w:szCs w:val="18"/>
              </w:rPr>
              <w:t>2.</w:t>
            </w:r>
            <w:r>
              <w:rPr>
                <w:rFonts w:hint="eastAsia"/>
                <w:sz w:val="18"/>
                <w:szCs w:val="18"/>
              </w:rPr>
              <w:t>六级以上大风、大雨、大雾等恶劣天气使用吊篮从事室外作业。</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：阵风超过六级、大雨、大雾等恶劣天气，严禁吊篮升空作业。</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项目级</w:t>
            </w:r>
          </w:p>
        </w:tc>
        <w:tc>
          <w:tcPr>
            <w:tcW w:w="974" w:type="dxa"/>
            <w:vMerge w:val="restart"/>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61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：对吊篮的使用状态、人的行为等进行巡查，发现“三违”现象要及时制止。</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tcBorders>
              <w:top w:val="nil"/>
            </w:tcBorders>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tcBorders>
              <w:top w:val="nil"/>
            </w:tcBorders>
            <w:shd w:val="clear" w:color="auto" w:fill="auto"/>
            <w:vAlign w:val="center"/>
          </w:tcPr>
          <w:p w:rsidR="00AF4394" w:rsidRDefault="00AF4394">
            <w:pPr>
              <w:snapToGrid w:val="0"/>
              <w:jc w:val="center"/>
              <w:rPr>
                <w:sz w:val="18"/>
                <w:szCs w:val="18"/>
              </w:rPr>
            </w:pPr>
          </w:p>
        </w:tc>
        <w:tc>
          <w:tcPr>
            <w:tcW w:w="2341" w:type="dxa"/>
            <w:vMerge/>
            <w:tcBorders>
              <w:top w:val="nil"/>
            </w:tcBorders>
            <w:shd w:val="clear" w:color="auto" w:fill="auto"/>
            <w:vAlign w:val="center"/>
          </w:tcPr>
          <w:p w:rsidR="00AF4394" w:rsidRDefault="00AF4394">
            <w:pPr>
              <w:snapToGrid w:val="0"/>
              <w:jc w:val="center"/>
              <w:rPr>
                <w:sz w:val="18"/>
                <w:szCs w:val="18"/>
              </w:rPr>
            </w:pPr>
          </w:p>
        </w:tc>
        <w:tc>
          <w:tcPr>
            <w:tcW w:w="863" w:type="dxa"/>
            <w:vMerge/>
            <w:tcBorders>
              <w:top w:val="nil"/>
            </w:tcBorders>
            <w:shd w:val="clear" w:color="auto" w:fill="auto"/>
            <w:vAlign w:val="center"/>
          </w:tcPr>
          <w:p w:rsidR="00AF4394" w:rsidRDefault="00AF4394">
            <w:pPr>
              <w:snapToGrid w:val="0"/>
              <w:jc w:val="center"/>
              <w:rPr>
                <w:sz w:val="18"/>
                <w:szCs w:val="18"/>
              </w:rPr>
            </w:pPr>
          </w:p>
        </w:tc>
        <w:tc>
          <w:tcPr>
            <w:tcW w:w="727" w:type="dxa"/>
            <w:vMerge/>
            <w:tcBorders>
              <w:top w:val="nil"/>
            </w:tcBorders>
            <w:shd w:val="clear" w:color="auto" w:fill="FF6100"/>
            <w:vAlign w:val="center"/>
          </w:tcPr>
          <w:p w:rsidR="00AF4394" w:rsidRDefault="00AF4394">
            <w:pPr>
              <w:snapToGrid w:val="0"/>
              <w:jc w:val="center"/>
              <w:rPr>
                <w:sz w:val="18"/>
                <w:szCs w:val="18"/>
              </w:rPr>
            </w:pPr>
          </w:p>
        </w:tc>
        <w:tc>
          <w:tcPr>
            <w:tcW w:w="5486" w:type="dxa"/>
            <w:tcBorders>
              <w:top w:val="nil"/>
            </w:tcBorders>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top w:val="nil"/>
            </w:tcBorders>
            <w:vAlign w:val="center"/>
          </w:tcPr>
          <w:p w:rsidR="00AF4394" w:rsidRDefault="00AF4394">
            <w:pPr>
              <w:snapToGrid w:val="0"/>
              <w:jc w:val="center"/>
              <w:rPr>
                <w:sz w:val="18"/>
                <w:szCs w:val="18"/>
              </w:rPr>
            </w:pPr>
          </w:p>
        </w:tc>
        <w:tc>
          <w:tcPr>
            <w:tcW w:w="635" w:type="dxa"/>
            <w:vMerge/>
            <w:tcBorders>
              <w:top w:val="nil"/>
            </w:tcBorders>
            <w:vAlign w:val="center"/>
          </w:tcPr>
          <w:p w:rsidR="00AF4394" w:rsidRDefault="00AF4394">
            <w:pPr>
              <w:snapToGrid w:val="0"/>
              <w:jc w:val="center"/>
              <w:rPr>
                <w:sz w:val="18"/>
                <w:szCs w:val="18"/>
              </w:rPr>
            </w:pPr>
          </w:p>
        </w:tc>
        <w:tc>
          <w:tcPr>
            <w:tcW w:w="974" w:type="dxa"/>
            <w:vMerge/>
            <w:tcBorders>
              <w:top w:val="nil"/>
            </w:tcBorders>
            <w:vAlign w:val="center"/>
          </w:tcPr>
          <w:p w:rsidR="00AF4394" w:rsidRDefault="00AF4394">
            <w:pPr>
              <w:snapToGrid w:val="0"/>
              <w:jc w:val="center"/>
              <w:rPr>
                <w:sz w:val="18"/>
                <w:szCs w:val="18"/>
              </w:rPr>
            </w:pPr>
          </w:p>
        </w:tc>
      </w:tr>
      <w:tr w:rsidR="00AF4394">
        <w:trPr>
          <w:trHeight w:val="312"/>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23</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内门窗安装</w:t>
            </w: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高处（低于</w:t>
            </w:r>
            <w:r>
              <w:rPr>
                <w:rFonts w:hint="eastAsia"/>
                <w:sz w:val="18"/>
                <w:szCs w:val="18"/>
              </w:rPr>
              <w:t>2m</w:t>
            </w:r>
            <w:r>
              <w:rPr>
                <w:rFonts w:hint="eastAsia"/>
                <w:sz w:val="18"/>
                <w:szCs w:val="18"/>
              </w:rPr>
              <w:t>）固定门窗</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使用不符合要求的梯子进行安装作业。</w:t>
            </w:r>
          </w:p>
        </w:tc>
        <w:tc>
          <w:tcPr>
            <w:tcW w:w="863" w:type="dxa"/>
            <w:vMerge w:val="restart"/>
            <w:shd w:val="clear" w:color="auto" w:fill="auto"/>
            <w:vAlign w:val="center"/>
          </w:tcPr>
          <w:p w:rsidR="00AF4394" w:rsidRDefault="00EF2684">
            <w:pPr>
              <w:snapToGrid w:val="0"/>
              <w:jc w:val="center"/>
              <w:rPr>
                <w:rFonts w:hAnsi="宋体"/>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727" w:type="dxa"/>
            <w:vMerge w:val="restart"/>
            <w:shd w:val="clear" w:color="auto" w:fill="0000FF"/>
            <w:vAlign w:val="center"/>
          </w:tcPr>
          <w:p w:rsidR="00AF4394" w:rsidRDefault="00A631C3">
            <w:pPr>
              <w:snapToGrid w:val="0"/>
              <w:jc w:val="center"/>
              <w:rPr>
                <w:sz w:val="18"/>
                <w:szCs w:val="18"/>
              </w:rPr>
            </w:pPr>
            <w:r>
              <w:rPr>
                <w:rFonts w:ascii="宋体" w:hAnsi="宋体" w:cs="宋体" w:hint="eastAsia"/>
                <w:color w:val="FFFFFF"/>
                <w:sz w:val="18"/>
                <w:szCs w:val="18"/>
              </w:rPr>
              <w:fldChar w:fldCharType="begin"/>
            </w:r>
            <w:r w:rsidR="00EF2684">
              <w:rPr>
                <w:rFonts w:ascii="宋体" w:hAnsi="宋体" w:cs="宋体" w:hint="eastAsia"/>
                <w:color w:val="FFFFFF"/>
                <w:sz w:val="18"/>
                <w:szCs w:val="18"/>
              </w:rPr>
              <w:instrText>=4\*ROMAN\*MERGEFORMAT</w:instrText>
            </w:r>
            <w:r>
              <w:rPr>
                <w:rFonts w:ascii="宋体" w:hAnsi="宋体" w:cs="宋体" w:hint="eastAsia"/>
                <w:color w:val="FFFFFF"/>
                <w:sz w:val="18"/>
                <w:szCs w:val="18"/>
              </w:rPr>
              <w:fldChar w:fldCharType="separate"/>
            </w:r>
            <w:r w:rsidR="00EF2684">
              <w:rPr>
                <w:rFonts w:ascii="宋体" w:hAnsi="宋体" w:cs="宋体" w:hint="eastAsia"/>
                <w:color w:val="FFFFFF"/>
              </w:rPr>
              <w:t>IV</w:t>
            </w:r>
            <w:r>
              <w:rPr>
                <w:rFonts w:ascii="宋体" w:hAnsi="宋体" w:cs="宋体" w:hint="eastAsia"/>
                <w:color w:val="FFFFFF"/>
                <w:sz w:val="18"/>
                <w:szCs w:val="18"/>
              </w:rPr>
              <w:fldChar w:fldCharType="end"/>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：梯子不得缺档，不得垫高使用，人字梯底脚要扎牢。</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：安全管理人员日常巡查，发现此问题立即制止。</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：正确佩戴安全帽。</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24</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外门窗安装</w:t>
            </w: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固定窗扇</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室外高空安装作业时</w:t>
            </w:r>
          </w:p>
          <w:p w:rsidR="00AF4394" w:rsidRDefault="00EF2684">
            <w:pPr>
              <w:snapToGrid w:val="0"/>
              <w:jc w:val="center"/>
              <w:rPr>
                <w:sz w:val="18"/>
                <w:szCs w:val="18"/>
              </w:rPr>
            </w:pPr>
            <w:r>
              <w:rPr>
                <w:rFonts w:hint="eastAsia"/>
                <w:sz w:val="18"/>
                <w:szCs w:val="18"/>
              </w:rPr>
              <w:t>将安全带挂在窗撑上</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：在室外高空安装外窗，无外脚手架时，应系好安全带，其保险钩应挂在操作人员上方的可靠物件上。</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：安全管理人员日常巡视，对未正确佩戴安全带的</w:t>
            </w:r>
          </w:p>
          <w:p w:rsidR="00AF4394" w:rsidRDefault="00EF2684">
            <w:pPr>
              <w:snapToGrid w:val="0"/>
              <w:jc w:val="left"/>
              <w:rPr>
                <w:rFonts w:hAnsi="宋体"/>
                <w:sz w:val="18"/>
                <w:szCs w:val="18"/>
              </w:rPr>
            </w:pPr>
            <w:r>
              <w:rPr>
                <w:rFonts w:hAnsi="宋体" w:hint="eastAsia"/>
                <w:sz w:val="18"/>
                <w:szCs w:val="18"/>
              </w:rPr>
              <w:t>作业人员进行罚款并公示。</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12"/>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tcBorders>
              <w:bottom w:val="single" w:sz="4" w:space="0" w:color="auto"/>
            </w:tcBorders>
            <w:shd w:val="clear" w:color="auto" w:fill="auto"/>
            <w:vAlign w:val="center"/>
          </w:tcPr>
          <w:p w:rsidR="00AF4394" w:rsidRDefault="00AF4394">
            <w:pPr>
              <w:snapToGrid w:val="0"/>
              <w:jc w:val="center"/>
              <w:rPr>
                <w:sz w:val="18"/>
                <w:szCs w:val="18"/>
              </w:rPr>
            </w:pPr>
          </w:p>
        </w:tc>
        <w:tc>
          <w:tcPr>
            <w:tcW w:w="863" w:type="dxa"/>
            <w:vMerge/>
            <w:tcBorders>
              <w:bottom w:val="single" w:sz="4" w:space="0" w:color="auto"/>
            </w:tcBorders>
            <w:shd w:val="clear" w:color="auto" w:fill="auto"/>
            <w:vAlign w:val="center"/>
          </w:tcPr>
          <w:p w:rsidR="00AF4394" w:rsidRDefault="00AF4394">
            <w:pPr>
              <w:snapToGrid w:val="0"/>
              <w:jc w:val="center"/>
              <w:rPr>
                <w:sz w:val="18"/>
                <w:szCs w:val="18"/>
              </w:rPr>
            </w:pPr>
          </w:p>
        </w:tc>
        <w:tc>
          <w:tcPr>
            <w:tcW w:w="727" w:type="dxa"/>
            <w:vMerge/>
            <w:tcBorders>
              <w:bottom w:val="single" w:sz="4" w:space="0" w:color="auto"/>
            </w:tcBorders>
            <w:shd w:val="clear" w:color="auto" w:fill="FFFF00"/>
            <w:vAlign w:val="center"/>
          </w:tcPr>
          <w:p w:rsidR="00AF4394" w:rsidRDefault="00AF4394">
            <w:pPr>
              <w:snapToGrid w:val="0"/>
              <w:jc w:val="center"/>
              <w:rPr>
                <w:sz w:val="18"/>
                <w:szCs w:val="18"/>
              </w:rPr>
            </w:pPr>
          </w:p>
        </w:tc>
        <w:tc>
          <w:tcPr>
            <w:tcW w:w="5486" w:type="dxa"/>
            <w:tcBorders>
              <w:bottom w:val="single" w:sz="4" w:space="0" w:color="auto"/>
            </w:tcBorders>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tcBorders>
              <w:bottom w:val="single" w:sz="4" w:space="0" w:color="auto"/>
            </w:tcBorders>
            <w:vAlign w:val="center"/>
          </w:tcPr>
          <w:p w:rsidR="00AF4394" w:rsidRDefault="00AF4394">
            <w:pPr>
              <w:snapToGrid w:val="0"/>
              <w:jc w:val="center"/>
              <w:rPr>
                <w:sz w:val="18"/>
                <w:szCs w:val="18"/>
              </w:rPr>
            </w:pPr>
          </w:p>
        </w:tc>
        <w:tc>
          <w:tcPr>
            <w:tcW w:w="635" w:type="dxa"/>
            <w:vMerge/>
            <w:tcBorders>
              <w:bottom w:val="single" w:sz="4" w:space="0" w:color="auto"/>
            </w:tcBorders>
            <w:vAlign w:val="center"/>
          </w:tcPr>
          <w:p w:rsidR="00AF4394" w:rsidRDefault="00AF4394">
            <w:pPr>
              <w:snapToGrid w:val="0"/>
              <w:jc w:val="center"/>
              <w:rPr>
                <w:sz w:val="18"/>
                <w:szCs w:val="18"/>
              </w:rPr>
            </w:pPr>
          </w:p>
        </w:tc>
        <w:tc>
          <w:tcPr>
            <w:tcW w:w="974" w:type="dxa"/>
            <w:vMerge/>
            <w:tcBorders>
              <w:bottom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73" w:type="dxa"/>
            <w:vMerge w:val="restart"/>
            <w:vAlign w:val="center"/>
          </w:tcPr>
          <w:p w:rsidR="00AF4394" w:rsidRDefault="00EF2684">
            <w:pPr>
              <w:snapToGrid w:val="0"/>
              <w:jc w:val="center"/>
              <w:rPr>
                <w:sz w:val="18"/>
                <w:szCs w:val="18"/>
              </w:rPr>
            </w:pPr>
            <w:r>
              <w:rPr>
                <w:rFonts w:hAnsi="宋体" w:hint="eastAsia"/>
                <w:sz w:val="18"/>
                <w:szCs w:val="18"/>
              </w:rPr>
              <w:t>序号</w:t>
            </w:r>
          </w:p>
        </w:tc>
        <w:tc>
          <w:tcPr>
            <w:tcW w:w="866" w:type="dxa"/>
            <w:vMerge w:val="restart"/>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3" w:type="dxa"/>
            <w:vMerge w:val="restart"/>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341"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sz w:val="18"/>
                <w:szCs w:val="18"/>
              </w:rPr>
              <w:t>(</w:t>
            </w:r>
            <w:r>
              <w:rPr>
                <w:rFonts w:hAnsi="宋体" w:hint="eastAsia"/>
                <w:sz w:val="18"/>
                <w:szCs w:val="18"/>
              </w:rPr>
              <w:t>人、物、环、管</w:t>
            </w:r>
            <w:r>
              <w:rPr>
                <w:sz w:val="18"/>
                <w:szCs w:val="18"/>
              </w:rPr>
              <w:t>)</w:t>
            </w:r>
          </w:p>
        </w:tc>
        <w:tc>
          <w:tcPr>
            <w:tcW w:w="863"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Ansi="宋体" w:hint="eastAsia"/>
                <w:sz w:val="18"/>
                <w:szCs w:val="18"/>
              </w:rPr>
              <w:t>潜在事故类型</w:t>
            </w:r>
          </w:p>
        </w:tc>
        <w:tc>
          <w:tcPr>
            <w:tcW w:w="727"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486"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Ansi="宋体" w:hint="eastAsia"/>
                <w:sz w:val="18"/>
                <w:szCs w:val="18"/>
              </w:rPr>
              <w:t>管控措施</w:t>
            </w:r>
          </w:p>
        </w:tc>
        <w:tc>
          <w:tcPr>
            <w:tcW w:w="1406"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Ansi="宋体" w:hint="eastAsia"/>
                <w:sz w:val="18"/>
                <w:szCs w:val="18"/>
              </w:rPr>
              <w:t>应急措施</w:t>
            </w:r>
          </w:p>
        </w:tc>
        <w:tc>
          <w:tcPr>
            <w:tcW w:w="635"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74"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73" w:type="dxa"/>
            <w:vMerge/>
            <w:vAlign w:val="center"/>
          </w:tcPr>
          <w:p w:rsidR="00AF4394" w:rsidRDefault="00AF4394">
            <w:pPr>
              <w:snapToGrid w:val="0"/>
              <w:jc w:val="center"/>
              <w:rPr>
                <w:sz w:val="18"/>
                <w:szCs w:val="18"/>
              </w:rPr>
            </w:pPr>
          </w:p>
        </w:tc>
        <w:tc>
          <w:tcPr>
            <w:tcW w:w="866" w:type="dxa"/>
            <w:vMerge/>
            <w:vAlign w:val="center"/>
          </w:tcPr>
          <w:p w:rsidR="00AF4394" w:rsidRDefault="00AF4394">
            <w:pPr>
              <w:snapToGrid w:val="0"/>
              <w:jc w:val="center"/>
              <w:rPr>
                <w:sz w:val="18"/>
                <w:szCs w:val="18"/>
              </w:rPr>
            </w:pPr>
          </w:p>
        </w:tc>
        <w:tc>
          <w:tcPr>
            <w:tcW w:w="1253" w:type="dxa"/>
            <w:vMerge/>
            <w:vAlign w:val="center"/>
          </w:tcPr>
          <w:p w:rsidR="00AF4394" w:rsidRDefault="00AF4394">
            <w:pPr>
              <w:snapToGrid w:val="0"/>
              <w:jc w:val="center"/>
              <w:rPr>
                <w:sz w:val="18"/>
                <w:szCs w:val="18"/>
              </w:rPr>
            </w:pPr>
          </w:p>
        </w:tc>
        <w:tc>
          <w:tcPr>
            <w:tcW w:w="2341" w:type="dxa"/>
            <w:vMerge/>
            <w:tcBorders>
              <w:top w:val="single" w:sz="4" w:space="0" w:color="auto"/>
              <w:bottom w:val="single" w:sz="4" w:space="0" w:color="auto"/>
            </w:tcBorders>
          </w:tcPr>
          <w:p w:rsidR="00AF4394" w:rsidRDefault="00AF4394">
            <w:pPr>
              <w:snapToGrid w:val="0"/>
              <w:jc w:val="center"/>
              <w:rPr>
                <w:sz w:val="18"/>
                <w:szCs w:val="18"/>
              </w:rPr>
            </w:pPr>
          </w:p>
        </w:tc>
        <w:tc>
          <w:tcPr>
            <w:tcW w:w="863" w:type="dxa"/>
            <w:vMerge/>
            <w:tcBorders>
              <w:top w:val="single" w:sz="4" w:space="0" w:color="auto"/>
              <w:bottom w:val="single" w:sz="4" w:space="0" w:color="auto"/>
            </w:tcBorders>
            <w:vAlign w:val="center"/>
          </w:tcPr>
          <w:p w:rsidR="00AF4394" w:rsidRDefault="00AF4394">
            <w:pPr>
              <w:snapToGrid w:val="0"/>
              <w:jc w:val="center"/>
              <w:rPr>
                <w:sz w:val="18"/>
                <w:szCs w:val="18"/>
              </w:rPr>
            </w:pPr>
          </w:p>
        </w:tc>
        <w:tc>
          <w:tcPr>
            <w:tcW w:w="727" w:type="dxa"/>
            <w:vMerge/>
            <w:tcBorders>
              <w:top w:val="single" w:sz="4" w:space="0" w:color="auto"/>
              <w:bottom w:val="single" w:sz="4" w:space="0" w:color="auto"/>
            </w:tcBorders>
            <w:vAlign w:val="center"/>
          </w:tcPr>
          <w:p w:rsidR="00AF4394" w:rsidRDefault="00AF4394">
            <w:pPr>
              <w:snapToGrid w:val="0"/>
              <w:jc w:val="center"/>
              <w:rPr>
                <w:sz w:val="18"/>
                <w:szCs w:val="18"/>
              </w:rPr>
            </w:pPr>
          </w:p>
        </w:tc>
        <w:tc>
          <w:tcPr>
            <w:tcW w:w="5486" w:type="dxa"/>
            <w:vMerge/>
            <w:tcBorders>
              <w:top w:val="single" w:sz="4" w:space="0" w:color="auto"/>
              <w:bottom w:val="single" w:sz="4" w:space="0" w:color="auto"/>
            </w:tcBorders>
          </w:tcPr>
          <w:p w:rsidR="00AF4394" w:rsidRDefault="00AF4394">
            <w:pPr>
              <w:snapToGrid w:val="0"/>
              <w:rPr>
                <w:sz w:val="18"/>
                <w:szCs w:val="18"/>
              </w:rPr>
            </w:pPr>
          </w:p>
        </w:tc>
        <w:tc>
          <w:tcPr>
            <w:tcW w:w="1406" w:type="dxa"/>
            <w:vMerge/>
            <w:tcBorders>
              <w:top w:val="single" w:sz="4" w:space="0" w:color="auto"/>
              <w:bottom w:val="single" w:sz="4" w:space="0" w:color="auto"/>
            </w:tcBorders>
          </w:tcPr>
          <w:p w:rsidR="00AF4394" w:rsidRDefault="00AF4394">
            <w:pPr>
              <w:snapToGrid w:val="0"/>
              <w:jc w:val="center"/>
              <w:rPr>
                <w:sz w:val="18"/>
                <w:szCs w:val="18"/>
              </w:rPr>
            </w:pPr>
          </w:p>
        </w:tc>
        <w:tc>
          <w:tcPr>
            <w:tcW w:w="635" w:type="dxa"/>
            <w:vMerge/>
            <w:tcBorders>
              <w:top w:val="single" w:sz="4" w:space="0" w:color="auto"/>
              <w:bottom w:val="single" w:sz="4" w:space="0" w:color="auto"/>
            </w:tcBorders>
          </w:tcPr>
          <w:p w:rsidR="00AF4394" w:rsidRDefault="00AF4394">
            <w:pPr>
              <w:snapToGrid w:val="0"/>
              <w:jc w:val="center"/>
              <w:rPr>
                <w:sz w:val="18"/>
                <w:szCs w:val="18"/>
              </w:rPr>
            </w:pPr>
          </w:p>
        </w:tc>
        <w:tc>
          <w:tcPr>
            <w:tcW w:w="974" w:type="dxa"/>
            <w:vMerge/>
            <w:tcBorders>
              <w:top w:val="single" w:sz="4" w:space="0" w:color="auto"/>
              <w:bottom w:val="single" w:sz="4" w:space="0" w:color="auto"/>
            </w:tcBorders>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25</w:t>
            </w:r>
          </w:p>
        </w:tc>
        <w:tc>
          <w:tcPr>
            <w:tcW w:w="866" w:type="dxa"/>
            <w:vMerge w:val="restart"/>
            <w:shd w:val="clear" w:color="auto" w:fill="auto"/>
            <w:vAlign w:val="center"/>
          </w:tcPr>
          <w:p w:rsidR="00AF4394" w:rsidRDefault="00EF2684">
            <w:pPr>
              <w:snapToGrid w:val="0"/>
              <w:jc w:val="center"/>
              <w:rPr>
                <w:sz w:val="18"/>
                <w:szCs w:val="18"/>
              </w:rPr>
            </w:pPr>
            <w:r>
              <w:rPr>
                <w:rFonts w:hint="eastAsia"/>
                <w:sz w:val="18"/>
                <w:szCs w:val="18"/>
              </w:rPr>
              <w:t>外门窗安装</w:t>
            </w: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固定窗扇</w:t>
            </w:r>
          </w:p>
        </w:tc>
        <w:tc>
          <w:tcPr>
            <w:tcW w:w="2341" w:type="dxa"/>
            <w:vMerge w:val="restart"/>
            <w:tcBorders>
              <w:top w:val="single" w:sz="4" w:space="0" w:color="auto"/>
            </w:tcBorders>
            <w:shd w:val="clear" w:color="auto" w:fill="auto"/>
            <w:vAlign w:val="center"/>
          </w:tcPr>
          <w:p w:rsidR="00AF4394" w:rsidRDefault="00EF2684">
            <w:pPr>
              <w:snapToGrid w:val="0"/>
              <w:jc w:val="center"/>
              <w:rPr>
                <w:sz w:val="18"/>
                <w:szCs w:val="18"/>
              </w:rPr>
            </w:pPr>
            <w:r>
              <w:rPr>
                <w:rFonts w:hint="eastAsia"/>
                <w:sz w:val="18"/>
                <w:szCs w:val="18"/>
              </w:rPr>
              <w:t>在砖砌体上安装外门</w:t>
            </w:r>
          </w:p>
          <w:p w:rsidR="00AF4394" w:rsidRDefault="00EF2684">
            <w:pPr>
              <w:snapToGrid w:val="0"/>
              <w:jc w:val="center"/>
              <w:rPr>
                <w:sz w:val="18"/>
                <w:szCs w:val="18"/>
              </w:rPr>
            </w:pPr>
            <w:r>
              <w:rPr>
                <w:rFonts w:hint="eastAsia"/>
                <w:sz w:val="18"/>
                <w:szCs w:val="18"/>
              </w:rPr>
              <w:t>窗用射钉固定。</w:t>
            </w:r>
          </w:p>
        </w:tc>
        <w:tc>
          <w:tcPr>
            <w:tcW w:w="863" w:type="dxa"/>
            <w:vMerge w:val="restart"/>
            <w:tcBorders>
              <w:top w:val="single" w:sz="4" w:space="0" w:color="auto"/>
            </w:tcBorders>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tcBorders>
              <w:top w:val="single" w:sz="4" w:space="0" w:color="auto"/>
            </w:tcBorders>
            <w:shd w:val="clear" w:color="auto" w:fill="0000FF"/>
            <w:vAlign w:val="center"/>
          </w:tcPr>
          <w:p w:rsidR="00AF4394" w:rsidRDefault="00A631C3">
            <w:pPr>
              <w:snapToGrid w:val="0"/>
              <w:jc w:val="center"/>
              <w:rPr>
                <w:sz w:val="18"/>
                <w:szCs w:val="18"/>
              </w:rPr>
            </w:pPr>
            <w:r>
              <w:rPr>
                <w:rFonts w:ascii="宋体" w:hAnsi="宋体" w:cs="宋体" w:hint="eastAsia"/>
                <w:color w:val="FFFFFF"/>
                <w:sz w:val="18"/>
                <w:szCs w:val="18"/>
              </w:rPr>
              <w:fldChar w:fldCharType="begin"/>
            </w:r>
            <w:r w:rsidR="00EF2684">
              <w:rPr>
                <w:rFonts w:ascii="宋体" w:hAnsi="宋体" w:cs="宋体" w:hint="eastAsia"/>
                <w:color w:val="FFFFFF"/>
                <w:sz w:val="18"/>
                <w:szCs w:val="18"/>
              </w:rPr>
              <w:instrText>=4\*ROMAN\*MERGEFORMAT</w:instrText>
            </w:r>
            <w:r>
              <w:rPr>
                <w:rFonts w:ascii="宋体" w:hAnsi="宋体" w:cs="宋体" w:hint="eastAsia"/>
                <w:color w:val="FFFFFF"/>
                <w:sz w:val="18"/>
                <w:szCs w:val="18"/>
              </w:rPr>
              <w:fldChar w:fldCharType="separate"/>
            </w:r>
            <w:r w:rsidR="00EF2684">
              <w:rPr>
                <w:rFonts w:ascii="宋体" w:hAnsi="宋体" w:cs="宋体" w:hint="eastAsia"/>
                <w:color w:val="FFFFFF"/>
              </w:rPr>
              <w:t>IV</w:t>
            </w:r>
            <w:r>
              <w:rPr>
                <w:rFonts w:ascii="宋体" w:hAnsi="宋体" w:cs="宋体" w:hint="eastAsia"/>
                <w:color w:val="FFFFFF"/>
                <w:sz w:val="18"/>
                <w:szCs w:val="18"/>
              </w:rPr>
              <w:fldChar w:fldCharType="end"/>
            </w:r>
          </w:p>
        </w:tc>
        <w:tc>
          <w:tcPr>
            <w:tcW w:w="5486" w:type="dxa"/>
            <w:tcBorders>
              <w:top w:val="single" w:sz="4" w:space="0" w:color="auto"/>
            </w:tcBorders>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：采用膨胀螺栓锚固。</w:t>
            </w:r>
          </w:p>
        </w:tc>
        <w:tc>
          <w:tcPr>
            <w:tcW w:w="1406" w:type="dxa"/>
            <w:vMerge w:val="restart"/>
            <w:tcBorders>
              <w:top w:val="single" w:sz="4" w:space="0" w:color="auto"/>
            </w:tcBorders>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tcBorders>
              <w:top w:val="single" w:sz="4" w:space="0" w:color="auto"/>
            </w:tcBorders>
            <w:vAlign w:val="center"/>
          </w:tcPr>
          <w:p w:rsidR="00AF4394" w:rsidRDefault="00EF2684">
            <w:pPr>
              <w:snapToGrid w:val="0"/>
              <w:jc w:val="center"/>
              <w:rPr>
                <w:sz w:val="18"/>
                <w:szCs w:val="18"/>
              </w:rPr>
            </w:pPr>
            <w:r>
              <w:rPr>
                <w:rFonts w:hint="eastAsia"/>
                <w:sz w:val="18"/>
                <w:szCs w:val="18"/>
              </w:rPr>
              <w:t>作业人员</w:t>
            </w:r>
          </w:p>
        </w:tc>
        <w:tc>
          <w:tcPr>
            <w:tcW w:w="974" w:type="dxa"/>
            <w:vMerge w:val="restart"/>
            <w:tcBorders>
              <w:top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：门窗安装前对工人进行技术交底。</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0000FF"/>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26</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安装玻璃</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在高处安装玻璃时，上下交叉作业。</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：高处安装玻璃时下方设置警戒线，禁止通行。</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：安全管理人员日常巡视</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jc w:val="center"/>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jc w:val="center"/>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val="restart"/>
            <w:shd w:val="clear" w:color="auto" w:fill="auto"/>
            <w:vAlign w:val="center"/>
          </w:tcPr>
          <w:p w:rsidR="00AF4394" w:rsidRDefault="00EF2684">
            <w:pPr>
              <w:snapToGrid w:val="0"/>
              <w:jc w:val="center"/>
              <w:rPr>
                <w:sz w:val="18"/>
                <w:szCs w:val="18"/>
              </w:rPr>
            </w:pPr>
            <w:r>
              <w:rPr>
                <w:rFonts w:hint="eastAsia"/>
                <w:sz w:val="18"/>
                <w:szCs w:val="18"/>
              </w:rPr>
              <w:t>27</w:t>
            </w:r>
          </w:p>
        </w:tc>
        <w:tc>
          <w:tcPr>
            <w:tcW w:w="866" w:type="dxa"/>
            <w:vMerge/>
            <w:shd w:val="clear" w:color="auto" w:fill="auto"/>
            <w:vAlign w:val="center"/>
          </w:tcPr>
          <w:p w:rsidR="00AF4394" w:rsidRDefault="00AF4394">
            <w:pPr>
              <w:snapToGrid w:val="0"/>
              <w:jc w:val="center"/>
              <w:rPr>
                <w:sz w:val="18"/>
                <w:szCs w:val="18"/>
              </w:rPr>
            </w:pPr>
          </w:p>
        </w:tc>
        <w:tc>
          <w:tcPr>
            <w:tcW w:w="1253" w:type="dxa"/>
            <w:vMerge w:val="restart"/>
            <w:shd w:val="clear" w:color="auto" w:fill="auto"/>
            <w:vAlign w:val="center"/>
          </w:tcPr>
          <w:p w:rsidR="00AF4394" w:rsidRDefault="00EF2684">
            <w:pPr>
              <w:snapToGrid w:val="0"/>
              <w:jc w:val="center"/>
              <w:rPr>
                <w:sz w:val="18"/>
                <w:szCs w:val="18"/>
              </w:rPr>
            </w:pPr>
            <w:r>
              <w:rPr>
                <w:rFonts w:hint="eastAsia"/>
                <w:sz w:val="18"/>
                <w:szCs w:val="18"/>
              </w:rPr>
              <w:t>固定门窗</w:t>
            </w:r>
          </w:p>
        </w:tc>
        <w:tc>
          <w:tcPr>
            <w:tcW w:w="2341" w:type="dxa"/>
            <w:vMerge w:val="restart"/>
            <w:shd w:val="clear" w:color="auto" w:fill="auto"/>
            <w:vAlign w:val="center"/>
          </w:tcPr>
          <w:p w:rsidR="00AF4394" w:rsidRDefault="00EF2684">
            <w:pPr>
              <w:snapToGrid w:val="0"/>
              <w:jc w:val="center"/>
              <w:rPr>
                <w:sz w:val="18"/>
                <w:szCs w:val="18"/>
              </w:rPr>
            </w:pPr>
            <w:r>
              <w:rPr>
                <w:rFonts w:hint="eastAsia"/>
                <w:sz w:val="18"/>
                <w:szCs w:val="18"/>
              </w:rPr>
              <w:t>大风天气未停止作业。</w:t>
            </w:r>
          </w:p>
        </w:tc>
        <w:tc>
          <w:tcPr>
            <w:tcW w:w="86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72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486"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：当风力大于</w:t>
            </w:r>
            <w:r>
              <w:rPr>
                <w:rFonts w:hAnsi="宋体" w:hint="eastAsia"/>
                <w:sz w:val="18"/>
                <w:szCs w:val="18"/>
              </w:rPr>
              <w:t>5</w:t>
            </w:r>
            <w:r>
              <w:rPr>
                <w:rFonts w:hAnsi="宋体" w:hint="eastAsia"/>
                <w:sz w:val="18"/>
                <w:szCs w:val="18"/>
              </w:rPr>
              <w:t>级，难以控制玻璃时，不得进行玻璃搬运及安装。</w:t>
            </w:r>
          </w:p>
        </w:tc>
        <w:tc>
          <w:tcPr>
            <w:tcW w:w="1406" w:type="dxa"/>
            <w:vMerge w:val="restart"/>
            <w:vAlign w:val="center"/>
          </w:tcPr>
          <w:p w:rsidR="00AF4394" w:rsidRDefault="00EF2684">
            <w:pPr>
              <w:snapToGrid w:val="0"/>
              <w:jc w:val="center"/>
              <w:rPr>
                <w:sz w:val="18"/>
                <w:szCs w:val="18"/>
              </w:rPr>
            </w:pPr>
            <w:r>
              <w:rPr>
                <w:rFonts w:hAnsi="宋体" w:hint="eastAsia"/>
                <w:sz w:val="18"/>
                <w:szCs w:val="18"/>
              </w:rPr>
              <w:t>现场设置应急抢险物资。</w:t>
            </w:r>
          </w:p>
        </w:tc>
        <w:tc>
          <w:tcPr>
            <w:tcW w:w="635"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974" w:type="dxa"/>
            <w:vMerge w:val="restart"/>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：大风天气时安全管理人员进行巡查，发现未停止</w:t>
            </w:r>
          </w:p>
          <w:p w:rsidR="00AF4394" w:rsidRDefault="00EF2684">
            <w:pPr>
              <w:snapToGrid w:val="0"/>
              <w:jc w:val="left"/>
              <w:rPr>
                <w:sz w:val="18"/>
                <w:szCs w:val="18"/>
              </w:rPr>
            </w:pPr>
            <w:r>
              <w:rPr>
                <w:rFonts w:hAnsi="宋体" w:hint="eastAsia"/>
                <w:sz w:val="18"/>
                <w:szCs w:val="18"/>
              </w:rPr>
              <w:t>作业的立即制止。</w:t>
            </w:r>
          </w:p>
        </w:tc>
        <w:tc>
          <w:tcPr>
            <w:tcW w:w="1406" w:type="dxa"/>
            <w:vMerge/>
            <w:vAlign w:val="center"/>
          </w:tcPr>
          <w:p w:rsidR="00AF4394" w:rsidRDefault="00AF4394">
            <w:pPr>
              <w:snapToGrid w:val="0"/>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r w:rsidR="00AF4394">
        <w:trPr>
          <w:trHeight w:val="397"/>
          <w:jc w:val="center"/>
        </w:trPr>
        <w:tc>
          <w:tcPr>
            <w:tcW w:w="473" w:type="dxa"/>
            <w:vMerge/>
            <w:shd w:val="clear" w:color="auto" w:fill="auto"/>
            <w:vAlign w:val="center"/>
          </w:tcPr>
          <w:p w:rsidR="00AF4394" w:rsidRDefault="00AF4394">
            <w:pPr>
              <w:snapToGrid w:val="0"/>
              <w:jc w:val="center"/>
              <w:rPr>
                <w:sz w:val="18"/>
                <w:szCs w:val="18"/>
              </w:rPr>
            </w:pPr>
          </w:p>
        </w:tc>
        <w:tc>
          <w:tcPr>
            <w:tcW w:w="866" w:type="dxa"/>
            <w:vMerge/>
            <w:shd w:val="clear" w:color="auto" w:fill="auto"/>
            <w:vAlign w:val="center"/>
          </w:tcPr>
          <w:p w:rsidR="00AF4394" w:rsidRDefault="00AF4394">
            <w:pPr>
              <w:snapToGrid w:val="0"/>
              <w:jc w:val="center"/>
              <w:rPr>
                <w:sz w:val="18"/>
                <w:szCs w:val="18"/>
              </w:rPr>
            </w:pPr>
          </w:p>
        </w:tc>
        <w:tc>
          <w:tcPr>
            <w:tcW w:w="1253" w:type="dxa"/>
            <w:vMerge/>
            <w:shd w:val="clear" w:color="auto" w:fill="auto"/>
            <w:vAlign w:val="center"/>
          </w:tcPr>
          <w:p w:rsidR="00AF4394" w:rsidRDefault="00AF4394">
            <w:pPr>
              <w:snapToGrid w:val="0"/>
              <w:jc w:val="center"/>
              <w:rPr>
                <w:sz w:val="18"/>
                <w:szCs w:val="18"/>
              </w:rPr>
            </w:pPr>
          </w:p>
        </w:tc>
        <w:tc>
          <w:tcPr>
            <w:tcW w:w="2341" w:type="dxa"/>
            <w:vMerge/>
            <w:shd w:val="clear" w:color="auto" w:fill="auto"/>
            <w:vAlign w:val="center"/>
          </w:tcPr>
          <w:p w:rsidR="00AF4394" w:rsidRDefault="00AF4394">
            <w:pPr>
              <w:snapToGrid w:val="0"/>
              <w:rPr>
                <w:sz w:val="18"/>
                <w:szCs w:val="18"/>
              </w:rPr>
            </w:pPr>
          </w:p>
        </w:tc>
        <w:tc>
          <w:tcPr>
            <w:tcW w:w="863" w:type="dxa"/>
            <w:vMerge/>
            <w:shd w:val="clear" w:color="auto" w:fill="auto"/>
            <w:vAlign w:val="center"/>
          </w:tcPr>
          <w:p w:rsidR="00AF4394" w:rsidRDefault="00AF4394">
            <w:pPr>
              <w:snapToGrid w:val="0"/>
              <w:jc w:val="center"/>
              <w:rPr>
                <w:sz w:val="18"/>
                <w:szCs w:val="18"/>
              </w:rPr>
            </w:pPr>
          </w:p>
        </w:tc>
        <w:tc>
          <w:tcPr>
            <w:tcW w:w="727" w:type="dxa"/>
            <w:vMerge/>
            <w:shd w:val="clear" w:color="auto" w:fill="FFFF00"/>
            <w:vAlign w:val="center"/>
          </w:tcPr>
          <w:p w:rsidR="00AF4394" w:rsidRDefault="00AF4394">
            <w:pPr>
              <w:snapToGrid w:val="0"/>
              <w:jc w:val="center"/>
              <w:rPr>
                <w:sz w:val="18"/>
                <w:szCs w:val="18"/>
              </w:rPr>
            </w:pPr>
          </w:p>
        </w:tc>
        <w:tc>
          <w:tcPr>
            <w:tcW w:w="5486"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：作业人员配备高空作业劳动保护用品。</w:t>
            </w:r>
          </w:p>
        </w:tc>
        <w:tc>
          <w:tcPr>
            <w:tcW w:w="1406" w:type="dxa"/>
            <w:vMerge/>
            <w:vAlign w:val="center"/>
          </w:tcPr>
          <w:p w:rsidR="00AF4394" w:rsidRDefault="00AF4394">
            <w:pPr>
              <w:snapToGrid w:val="0"/>
              <w:rPr>
                <w:sz w:val="18"/>
                <w:szCs w:val="18"/>
              </w:rPr>
            </w:pPr>
          </w:p>
        </w:tc>
        <w:tc>
          <w:tcPr>
            <w:tcW w:w="635" w:type="dxa"/>
            <w:vMerge/>
            <w:vAlign w:val="center"/>
          </w:tcPr>
          <w:p w:rsidR="00AF4394" w:rsidRDefault="00AF4394">
            <w:pPr>
              <w:snapToGrid w:val="0"/>
              <w:jc w:val="center"/>
              <w:rPr>
                <w:sz w:val="18"/>
                <w:szCs w:val="18"/>
              </w:rPr>
            </w:pPr>
          </w:p>
        </w:tc>
        <w:tc>
          <w:tcPr>
            <w:tcW w:w="974" w:type="dxa"/>
            <w:vMerge/>
            <w:vAlign w:val="center"/>
          </w:tcPr>
          <w:p w:rsidR="00AF4394" w:rsidRDefault="00AF4394">
            <w:pPr>
              <w:snapToGrid w:val="0"/>
              <w:jc w:val="center"/>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rsidP="00CD680B">
      <w:pPr>
        <w:spacing w:beforeLines="20"/>
        <w:jc w:val="center"/>
        <w:rPr>
          <w:rFonts w:ascii="黑体" w:eastAsia="黑体" w:hAnsi="黑体"/>
          <w:b/>
          <w:sz w:val="24"/>
        </w:rPr>
      </w:pPr>
    </w:p>
    <w:p w:rsidR="00AF4394" w:rsidRDefault="00AF4394" w:rsidP="00CD680B">
      <w:pPr>
        <w:spacing w:beforeLines="20"/>
        <w:jc w:val="center"/>
        <w:rPr>
          <w:rFonts w:ascii="黑体" w:eastAsia="黑体" w:hAnsi="黑体"/>
          <w:b/>
          <w:sz w:val="24"/>
        </w:rPr>
      </w:pPr>
    </w:p>
    <w:p w:rsidR="00AF4394" w:rsidRDefault="00EF2684" w:rsidP="00CD680B">
      <w:pPr>
        <w:spacing w:beforeLines="20"/>
        <w:jc w:val="center"/>
        <w:rPr>
          <w:rFonts w:ascii="黑体" w:eastAsia="黑体" w:hAnsi="黑体"/>
          <w:b/>
          <w:sz w:val="24"/>
        </w:rPr>
      </w:pPr>
      <w:r>
        <w:rPr>
          <w:rFonts w:ascii="黑体" w:eastAsia="黑体" w:hAnsi="黑体" w:hint="eastAsia"/>
          <w:b/>
          <w:sz w:val="24"/>
        </w:rPr>
        <w:t xml:space="preserve"> </w:t>
      </w:r>
      <w:r>
        <w:rPr>
          <w:rFonts w:ascii="黑体" w:eastAsia="黑体" w:hAnsi="黑体" w:cs="方正小标宋简体" w:hint="eastAsia"/>
          <w:b/>
          <w:sz w:val="24"/>
        </w:rPr>
        <w:t>电气工程</w:t>
      </w:r>
      <w:r>
        <w:rPr>
          <w:rFonts w:ascii="黑体" w:eastAsia="黑体" w:hAnsi="黑体" w:hint="eastAsia"/>
          <w:b/>
          <w:sz w:val="24"/>
        </w:rPr>
        <w:t>作业活动风险分级管控表</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28"/>
        <w:gridCol w:w="822"/>
        <w:gridCol w:w="1227"/>
        <w:gridCol w:w="2004"/>
        <w:gridCol w:w="888"/>
        <w:gridCol w:w="692"/>
        <w:gridCol w:w="4754"/>
        <w:gridCol w:w="2092"/>
        <w:gridCol w:w="1217"/>
        <w:gridCol w:w="900"/>
      </w:tblGrid>
      <w:tr w:rsidR="00AF4394">
        <w:trPr>
          <w:trHeight w:val="680"/>
          <w:jc w:val="center"/>
        </w:trPr>
        <w:tc>
          <w:tcPr>
            <w:tcW w:w="428" w:type="dxa"/>
            <w:vAlign w:val="center"/>
          </w:tcPr>
          <w:p w:rsidR="00AF4394" w:rsidRDefault="00EF2684">
            <w:pPr>
              <w:snapToGrid w:val="0"/>
              <w:jc w:val="center"/>
              <w:rPr>
                <w:sz w:val="18"/>
                <w:szCs w:val="18"/>
              </w:rPr>
            </w:pPr>
            <w:r>
              <w:rPr>
                <w:rFonts w:hAnsi="宋体" w:hint="eastAsia"/>
                <w:sz w:val="18"/>
                <w:szCs w:val="18"/>
              </w:rPr>
              <w:t>序号</w:t>
            </w:r>
          </w:p>
        </w:tc>
        <w:tc>
          <w:tcPr>
            <w:tcW w:w="82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7"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004"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88" w:type="dxa"/>
            <w:vAlign w:val="center"/>
          </w:tcPr>
          <w:p w:rsidR="00AF4394" w:rsidRDefault="00EF2684">
            <w:pPr>
              <w:snapToGrid w:val="0"/>
              <w:jc w:val="center"/>
              <w:rPr>
                <w:sz w:val="18"/>
                <w:szCs w:val="18"/>
              </w:rPr>
            </w:pPr>
            <w:r>
              <w:rPr>
                <w:rFonts w:hAnsi="宋体" w:hint="eastAsia"/>
                <w:sz w:val="18"/>
                <w:szCs w:val="18"/>
              </w:rPr>
              <w:t>潜在事故类型</w:t>
            </w:r>
          </w:p>
        </w:tc>
        <w:tc>
          <w:tcPr>
            <w:tcW w:w="692"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rFonts w:hAnsi="宋体"/>
                <w:sz w:val="18"/>
                <w:szCs w:val="18"/>
              </w:rPr>
            </w:pPr>
            <w:r>
              <w:rPr>
                <w:rFonts w:hAnsi="宋体" w:hint="eastAsia"/>
                <w:sz w:val="18"/>
                <w:szCs w:val="18"/>
              </w:rPr>
              <w:t>等级</w:t>
            </w:r>
          </w:p>
        </w:tc>
        <w:tc>
          <w:tcPr>
            <w:tcW w:w="4754" w:type="dxa"/>
            <w:vAlign w:val="center"/>
          </w:tcPr>
          <w:p w:rsidR="00AF4394" w:rsidRDefault="00EF2684">
            <w:pPr>
              <w:snapToGrid w:val="0"/>
              <w:jc w:val="center"/>
              <w:rPr>
                <w:sz w:val="18"/>
                <w:szCs w:val="18"/>
              </w:rPr>
            </w:pPr>
            <w:r>
              <w:rPr>
                <w:rFonts w:hAnsi="宋体" w:hint="eastAsia"/>
                <w:sz w:val="18"/>
                <w:szCs w:val="18"/>
              </w:rPr>
              <w:t>现有控制措施</w:t>
            </w:r>
          </w:p>
        </w:tc>
        <w:tc>
          <w:tcPr>
            <w:tcW w:w="2092" w:type="dxa"/>
            <w:vAlign w:val="center"/>
          </w:tcPr>
          <w:p w:rsidR="00AF4394" w:rsidRDefault="00EF2684">
            <w:pPr>
              <w:snapToGrid w:val="0"/>
              <w:jc w:val="center"/>
              <w:rPr>
                <w:sz w:val="18"/>
                <w:szCs w:val="18"/>
              </w:rPr>
            </w:pPr>
            <w:r>
              <w:rPr>
                <w:rFonts w:hAnsi="宋体" w:hint="eastAsia"/>
                <w:sz w:val="18"/>
                <w:szCs w:val="18"/>
              </w:rPr>
              <w:t>应急措施</w:t>
            </w:r>
          </w:p>
        </w:tc>
        <w:tc>
          <w:tcPr>
            <w:tcW w:w="1217" w:type="dxa"/>
            <w:vAlign w:val="center"/>
          </w:tcPr>
          <w:p w:rsidR="00AF4394" w:rsidRDefault="00EF2684">
            <w:pPr>
              <w:snapToGrid w:val="0"/>
              <w:jc w:val="center"/>
              <w:rPr>
                <w:rFonts w:hAnsi="宋体"/>
                <w:sz w:val="18"/>
                <w:szCs w:val="18"/>
              </w:rPr>
            </w:pPr>
            <w:r>
              <w:rPr>
                <w:rFonts w:hAnsi="宋体" w:hint="eastAsia"/>
                <w:sz w:val="18"/>
                <w:szCs w:val="18"/>
              </w:rPr>
              <w:t>管控层级</w:t>
            </w:r>
          </w:p>
        </w:tc>
        <w:tc>
          <w:tcPr>
            <w:tcW w:w="900" w:type="dxa"/>
            <w:vAlign w:val="center"/>
          </w:tcPr>
          <w:p w:rsidR="00AF4394" w:rsidRDefault="00EF2684">
            <w:pPr>
              <w:snapToGrid w:val="0"/>
              <w:jc w:val="center"/>
              <w:rPr>
                <w:rFonts w:hAnsi="宋体"/>
                <w:sz w:val="18"/>
                <w:szCs w:val="18"/>
              </w:rPr>
            </w:pPr>
            <w:r>
              <w:rPr>
                <w:rFonts w:hAnsi="宋体" w:hint="eastAsia"/>
                <w:sz w:val="18"/>
                <w:szCs w:val="18"/>
              </w:rPr>
              <w:t>责任人</w:t>
            </w:r>
          </w:p>
        </w:tc>
      </w:tr>
      <w:tr w:rsidR="00AF4394">
        <w:trPr>
          <w:trHeight w:val="352"/>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1</w:t>
            </w:r>
          </w:p>
        </w:tc>
        <w:tc>
          <w:tcPr>
            <w:tcW w:w="822" w:type="dxa"/>
            <w:vMerge w:val="restart"/>
            <w:shd w:val="clear" w:color="auto" w:fill="auto"/>
            <w:vAlign w:val="center"/>
          </w:tcPr>
          <w:p w:rsidR="00AF4394" w:rsidRDefault="00EF2684">
            <w:pPr>
              <w:snapToGrid w:val="0"/>
              <w:jc w:val="center"/>
              <w:rPr>
                <w:sz w:val="18"/>
                <w:szCs w:val="18"/>
              </w:rPr>
            </w:pPr>
            <w:r>
              <w:rPr>
                <w:rFonts w:hint="eastAsia"/>
                <w:sz w:val="18"/>
                <w:szCs w:val="18"/>
              </w:rPr>
              <w:t>支架</w:t>
            </w:r>
          </w:p>
          <w:p w:rsidR="00AF4394" w:rsidRDefault="00EF2684">
            <w:pPr>
              <w:snapToGrid w:val="0"/>
              <w:jc w:val="center"/>
              <w:rPr>
                <w:sz w:val="18"/>
                <w:szCs w:val="18"/>
              </w:rPr>
            </w:pPr>
            <w:r>
              <w:rPr>
                <w:rFonts w:hint="eastAsia"/>
                <w:sz w:val="18"/>
                <w:szCs w:val="18"/>
              </w:rPr>
              <w:t>安装</w:t>
            </w: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预埋铁件或膨胀螺栓</w:t>
            </w:r>
          </w:p>
        </w:tc>
        <w:tc>
          <w:tcPr>
            <w:tcW w:w="2004" w:type="dxa"/>
            <w:vMerge w:val="restart"/>
            <w:shd w:val="clear" w:color="auto" w:fill="auto"/>
            <w:vAlign w:val="center"/>
          </w:tcPr>
          <w:p w:rsidR="00AF4394" w:rsidRDefault="00EF2684">
            <w:pPr>
              <w:snapToGrid w:val="0"/>
              <w:spacing w:line="240" w:lineRule="exact"/>
              <w:jc w:val="center"/>
              <w:rPr>
                <w:sz w:val="18"/>
                <w:szCs w:val="18"/>
              </w:rPr>
            </w:pPr>
            <w:r>
              <w:rPr>
                <w:rFonts w:hint="eastAsia"/>
                <w:sz w:val="18"/>
                <w:szCs w:val="18"/>
              </w:rPr>
              <w:t>预埋铁件或膨胀螺栓安装不牢</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：膨胀螺栓和使用的安装工具要符合设计和施工方案要求。</w:t>
            </w:r>
          </w:p>
        </w:tc>
        <w:tc>
          <w:tcPr>
            <w:tcW w:w="2092" w:type="dxa"/>
            <w:vMerge w:val="restart"/>
            <w:vAlign w:val="center"/>
          </w:tcPr>
          <w:p w:rsidR="00AF4394" w:rsidRDefault="00EF2684">
            <w:pPr>
              <w:snapToGrid w:val="0"/>
              <w:jc w:val="left"/>
              <w:rPr>
                <w:sz w:val="18"/>
                <w:szCs w:val="18"/>
              </w:rPr>
            </w:pPr>
            <w:r>
              <w:rPr>
                <w:rFonts w:hAnsi="宋体" w:hint="eastAsia"/>
                <w:sz w:val="18"/>
                <w:szCs w:val="18"/>
              </w:rPr>
              <w:t>现场设置应急救治物品。</w:t>
            </w:r>
          </w:p>
        </w:tc>
        <w:tc>
          <w:tcPr>
            <w:tcW w:w="1217"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sz w:val="18"/>
                <w:szCs w:val="18"/>
              </w:rPr>
            </w:pPr>
            <w:r>
              <w:rPr>
                <w:rFonts w:hint="eastAsia"/>
                <w:sz w:val="18"/>
                <w:szCs w:val="18"/>
              </w:rPr>
              <w:t>人员</w:t>
            </w:r>
          </w:p>
        </w:tc>
        <w:tc>
          <w:tcPr>
            <w:tcW w:w="900" w:type="dxa"/>
            <w:vMerge w:val="restart"/>
            <w:vAlign w:val="center"/>
          </w:tcPr>
          <w:p w:rsidR="00AF4394" w:rsidRDefault="00AF4394">
            <w:pPr>
              <w:snapToGrid w:val="0"/>
              <w:jc w:val="left"/>
              <w:rPr>
                <w:sz w:val="18"/>
                <w:szCs w:val="18"/>
              </w:rPr>
            </w:pPr>
          </w:p>
        </w:tc>
      </w:tr>
      <w:tr w:rsidR="00AF4394">
        <w:trPr>
          <w:trHeight w:val="352"/>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spacing w:line="240" w:lineRule="exact"/>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：做好安全技术交底工作。</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255"/>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spacing w:line="240" w:lineRule="exact"/>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279"/>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spacing w:line="240" w:lineRule="exact"/>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：现场设置应急救治物品。</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9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2</w:t>
            </w:r>
          </w:p>
        </w:tc>
        <w:tc>
          <w:tcPr>
            <w:tcW w:w="822" w:type="dxa"/>
            <w:vMerge/>
            <w:shd w:val="clear" w:color="auto" w:fill="auto"/>
            <w:vAlign w:val="center"/>
          </w:tcPr>
          <w:p w:rsidR="00AF4394" w:rsidRDefault="00AF4394">
            <w:pPr>
              <w:snapToGrid w:val="0"/>
              <w:jc w:val="center"/>
              <w:rPr>
                <w:sz w:val="18"/>
                <w:szCs w:val="18"/>
              </w:rPr>
            </w:pP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支架制作与安装</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高处作业操作平台不符合要求</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92"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4754"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：操作平台搭设要经过安全审核并设置防护栏。</w:t>
            </w:r>
          </w:p>
        </w:tc>
        <w:tc>
          <w:tcPr>
            <w:tcW w:w="2092" w:type="dxa"/>
            <w:vMerge w:val="restart"/>
            <w:vAlign w:val="center"/>
          </w:tcPr>
          <w:p w:rsidR="00AF4394" w:rsidRDefault="00EF2684">
            <w:pPr>
              <w:snapToGrid w:val="0"/>
              <w:jc w:val="left"/>
              <w:rPr>
                <w:sz w:val="18"/>
                <w:szCs w:val="18"/>
              </w:rPr>
            </w:pPr>
            <w:r>
              <w:rPr>
                <w:rFonts w:hAnsi="宋体" w:hint="eastAsia"/>
                <w:sz w:val="18"/>
                <w:szCs w:val="18"/>
              </w:rPr>
              <w:t>现场设置应急救治物品。</w:t>
            </w:r>
          </w:p>
        </w:tc>
        <w:tc>
          <w:tcPr>
            <w:tcW w:w="1217"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sz w:val="18"/>
                <w:szCs w:val="18"/>
              </w:rPr>
            </w:pPr>
            <w:r>
              <w:rPr>
                <w:rFonts w:hint="eastAsia"/>
                <w:sz w:val="18"/>
                <w:szCs w:val="18"/>
              </w:rPr>
              <w:t>级</w:t>
            </w:r>
          </w:p>
        </w:tc>
        <w:tc>
          <w:tcPr>
            <w:tcW w:w="900" w:type="dxa"/>
            <w:vMerge w:val="restart"/>
            <w:vAlign w:val="center"/>
          </w:tcPr>
          <w:p w:rsidR="00AF4394" w:rsidRDefault="00AF4394">
            <w:pPr>
              <w:snapToGrid w:val="0"/>
              <w:jc w:val="left"/>
              <w:rPr>
                <w:sz w:val="18"/>
                <w:szCs w:val="18"/>
              </w:rPr>
            </w:pPr>
          </w:p>
        </w:tc>
      </w:tr>
      <w:tr w:rsidR="00AF4394">
        <w:trPr>
          <w:trHeight w:val="9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：安全员做好巡查监督工作。</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9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9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：现场设置应急救治物品。</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311"/>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3</w:t>
            </w: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导管支架、线槽支架固定不牢</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：根据施工设计确定线槽固定方式并严格执行。</w:t>
            </w:r>
          </w:p>
        </w:tc>
        <w:tc>
          <w:tcPr>
            <w:tcW w:w="2092" w:type="dxa"/>
            <w:vMerge w:val="restart"/>
            <w:vAlign w:val="center"/>
          </w:tcPr>
          <w:p w:rsidR="00AF4394" w:rsidRDefault="00EF2684">
            <w:pPr>
              <w:snapToGrid w:val="0"/>
              <w:jc w:val="left"/>
              <w:rPr>
                <w:sz w:val="18"/>
                <w:szCs w:val="18"/>
              </w:rPr>
            </w:pPr>
            <w:r>
              <w:rPr>
                <w:rFonts w:hAnsi="宋体" w:hint="eastAsia"/>
                <w:sz w:val="18"/>
                <w:szCs w:val="18"/>
              </w:rPr>
              <w:t>现场设置应急救治物品。</w:t>
            </w:r>
          </w:p>
        </w:tc>
        <w:tc>
          <w:tcPr>
            <w:tcW w:w="1217"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sz w:val="18"/>
                <w:szCs w:val="18"/>
              </w:rPr>
            </w:pPr>
            <w:r>
              <w:rPr>
                <w:rFonts w:hint="eastAsia"/>
                <w:sz w:val="18"/>
                <w:szCs w:val="18"/>
              </w:rPr>
              <w:t>人员</w:t>
            </w:r>
          </w:p>
        </w:tc>
        <w:tc>
          <w:tcPr>
            <w:tcW w:w="900" w:type="dxa"/>
            <w:vMerge w:val="restart"/>
            <w:vAlign w:val="center"/>
          </w:tcPr>
          <w:p w:rsidR="00AF4394" w:rsidRDefault="00AF4394">
            <w:pPr>
              <w:snapToGrid w:val="0"/>
              <w:jc w:val="left"/>
              <w:rPr>
                <w:sz w:val="18"/>
                <w:szCs w:val="18"/>
              </w:rPr>
            </w:pPr>
          </w:p>
        </w:tc>
      </w:tr>
      <w:tr w:rsidR="00AF4394">
        <w:trPr>
          <w:trHeight w:val="311"/>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：做好安全技术交底工作，安全员巡视检查。</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311"/>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254"/>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：现场设置应急救治物品。</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185"/>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4</w:t>
            </w:r>
          </w:p>
        </w:tc>
        <w:tc>
          <w:tcPr>
            <w:tcW w:w="822" w:type="dxa"/>
            <w:vMerge w:val="restart"/>
            <w:shd w:val="clear" w:color="auto" w:fill="auto"/>
            <w:vAlign w:val="center"/>
          </w:tcPr>
          <w:p w:rsidR="00AF4394" w:rsidRDefault="00EF2684">
            <w:pPr>
              <w:snapToGrid w:val="0"/>
              <w:jc w:val="center"/>
              <w:rPr>
                <w:sz w:val="18"/>
                <w:szCs w:val="18"/>
              </w:rPr>
            </w:pPr>
            <w:r>
              <w:rPr>
                <w:rFonts w:hint="eastAsia"/>
                <w:sz w:val="18"/>
                <w:szCs w:val="18"/>
              </w:rPr>
              <w:t>电线、电缆穿管和线槽敷设</w:t>
            </w: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管内穿线</w:t>
            </w:r>
            <w:r>
              <w:rPr>
                <w:rFonts w:hint="eastAsia"/>
                <w:sz w:val="18"/>
                <w:szCs w:val="18"/>
              </w:rPr>
              <w:t>/</w:t>
            </w:r>
            <w:r>
              <w:rPr>
                <w:rFonts w:hint="eastAsia"/>
                <w:sz w:val="18"/>
                <w:szCs w:val="18"/>
              </w:rPr>
              <w:t>线槽放线敷设</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电缆盘转速过快倾倒</w:t>
            </w:r>
          </w:p>
          <w:p w:rsidR="00AF4394" w:rsidRDefault="00EF2684">
            <w:pPr>
              <w:snapToGrid w:val="0"/>
              <w:jc w:val="center"/>
              <w:rPr>
                <w:sz w:val="18"/>
                <w:szCs w:val="18"/>
              </w:rPr>
            </w:pPr>
            <w:r>
              <w:rPr>
                <w:rFonts w:hint="eastAsia"/>
                <w:sz w:val="18"/>
                <w:szCs w:val="18"/>
              </w:rPr>
              <w:t>，敷设电缆动作不一致</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p>
        </w:tc>
        <w:tc>
          <w:tcPr>
            <w:tcW w:w="2092" w:type="dxa"/>
            <w:vMerge w:val="restart"/>
            <w:vAlign w:val="center"/>
          </w:tcPr>
          <w:p w:rsidR="00AF4394" w:rsidRDefault="00EF2684">
            <w:pPr>
              <w:snapToGrid w:val="0"/>
              <w:jc w:val="left"/>
              <w:rPr>
                <w:sz w:val="18"/>
                <w:szCs w:val="18"/>
              </w:rPr>
            </w:pPr>
            <w:r>
              <w:rPr>
                <w:rFonts w:hAnsi="宋体" w:hint="eastAsia"/>
                <w:sz w:val="18"/>
                <w:szCs w:val="18"/>
              </w:rPr>
              <w:t>现场设置应急救治物品。</w:t>
            </w:r>
          </w:p>
        </w:tc>
        <w:tc>
          <w:tcPr>
            <w:tcW w:w="1217"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sz w:val="18"/>
                <w:szCs w:val="18"/>
              </w:rPr>
            </w:pPr>
            <w:r>
              <w:rPr>
                <w:rFonts w:hint="eastAsia"/>
                <w:sz w:val="18"/>
                <w:szCs w:val="18"/>
              </w:rPr>
              <w:t>人员</w:t>
            </w:r>
          </w:p>
        </w:tc>
        <w:tc>
          <w:tcPr>
            <w:tcW w:w="900" w:type="dxa"/>
            <w:vMerge w:val="restart"/>
            <w:vAlign w:val="center"/>
          </w:tcPr>
          <w:p w:rsidR="00AF4394" w:rsidRDefault="00AF4394">
            <w:pPr>
              <w:snapToGrid w:val="0"/>
              <w:jc w:val="left"/>
              <w:rPr>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rFonts w:hAnsi="宋体"/>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：电缆敷设之前做好安全技术交底及班前教育，安全员巡视检查。</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rFonts w:hAnsi="宋体"/>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：现场设置应急救治物品。</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center"/>
              <w:rPr>
                <w:sz w:val="18"/>
                <w:szCs w:val="18"/>
              </w:rPr>
            </w:pPr>
          </w:p>
        </w:tc>
        <w:tc>
          <w:tcPr>
            <w:tcW w:w="900" w:type="dxa"/>
            <w:vMerge/>
            <w:vAlign w:val="center"/>
          </w:tcPr>
          <w:p w:rsidR="00AF4394" w:rsidRDefault="00AF4394">
            <w:pPr>
              <w:snapToGrid w:val="0"/>
              <w:jc w:val="left"/>
              <w:rPr>
                <w:sz w:val="18"/>
                <w:szCs w:val="18"/>
              </w:rPr>
            </w:pPr>
          </w:p>
        </w:tc>
      </w:tr>
      <w:tr w:rsidR="00AF4394">
        <w:trPr>
          <w:trHeight w:val="27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5</w:t>
            </w: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操作人员未采用专用登高作业平台或工具。</w:t>
            </w:r>
            <w:r>
              <w:rPr>
                <w:rFonts w:hint="eastAsia"/>
                <w:sz w:val="18"/>
                <w:szCs w:val="18"/>
              </w:rPr>
              <w:lastRenderedPageBreak/>
              <w:t>操作人员站位不当，或行走不当，电缆敷设时打开的沟槽、孔洞未及时盖好</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lastRenderedPageBreak/>
              <w:t>高处</w:t>
            </w:r>
          </w:p>
          <w:p w:rsidR="00AF4394" w:rsidRDefault="00EF2684">
            <w:pPr>
              <w:snapToGrid w:val="0"/>
              <w:jc w:val="center"/>
              <w:rPr>
                <w:sz w:val="18"/>
                <w:szCs w:val="18"/>
              </w:rPr>
            </w:pPr>
            <w:r>
              <w:rPr>
                <w:rFonts w:hint="eastAsia"/>
                <w:sz w:val="18"/>
                <w:szCs w:val="18"/>
              </w:rPr>
              <w:t>坠落</w:t>
            </w:r>
          </w:p>
        </w:tc>
        <w:tc>
          <w:tcPr>
            <w:tcW w:w="692"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4754"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：作业平台要符合安全要求，孔洞和沟槽进行覆盖。</w:t>
            </w:r>
          </w:p>
        </w:tc>
        <w:tc>
          <w:tcPr>
            <w:tcW w:w="2092" w:type="dxa"/>
            <w:vMerge w:val="restart"/>
            <w:vAlign w:val="center"/>
          </w:tcPr>
          <w:p w:rsidR="00AF4394" w:rsidRDefault="00EF2684">
            <w:pPr>
              <w:snapToGrid w:val="0"/>
              <w:jc w:val="left"/>
              <w:rPr>
                <w:sz w:val="18"/>
                <w:szCs w:val="18"/>
              </w:rPr>
            </w:pPr>
            <w:r>
              <w:rPr>
                <w:rFonts w:hAnsi="宋体" w:hint="eastAsia"/>
                <w:sz w:val="18"/>
                <w:szCs w:val="18"/>
              </w:rPr>
              <w:t>建立应急小组并组织演练，现场设置应急救治</w:t>
            </w:r>
            <w:r>
              <w:rPr>
                <w:rFonts w:hAnsi="宋体" w:hint="eastAsia"/>
                <w:sz w:val="18"/>
                <w:szCs w:val="18"/>
              </w:rPr>
              <w:lastRenderedPageBreak/>
              <w:t>物品。</w:t>
            </w:r>
          </w:p>
        </w:tc>
        <w:tc>
          <w:tcPr>
            <w:tcW w:w="1217" w:type="dxa"/>
            <w:vMerge w:val="restart"/>
            <w:vAlign w:val="center"/>
          </w:tcPr>
          <w:p w:rsidR="00AF4394" w:rsidRDefault="00EF2684">
            <w:pPr>
              <w:snapToGrid w:val="0"/>
              <w:jc w:val="center"/>
              <w:rPr>
                <w:sz w:val="18"/>
                <w:szCs w:val="18"/>
              </w:rPr>
            </w:pPr>
            <w:r>
              <w:rPr>
                <w:rFonts w:hint="eastAsia"/>
                <w:sz w:val="18"/>
                <w:szCs w:val="18"/>
              </w:rPr>
              <w:lastRenderedPageBreak/>
              <w:t>班组</w:t>
            </w:r>
          </w:p>
          <w:p w:rsidR="00AF4394" w:rsidRDefault="00EF2684">
            <w:pPr>
              <w:snapToGrid w:val="0"/>
              <w:jc w:val="center"/>
              <w:rPr>
                <w:sz w:val="18"/>
                <w:szCs w:val="18"/>
              </w:rPr>
            </w:pPr>
            <w:r>
              <w:rPr>
                <w:rFonts w:hint="eastAsia"/>
                <w:sz w:val="18"/>
                <w:szCs w:val="18"/>
              </w:rPr>
              <w:t>级</w:t>
            </w:r>
          </w:p>
        </w:tc>
        <w:tc>
          <w:tcPr>
            <w:tcW w:w="900" w:type="dxa"/>
            <w:vMerge w:val="restart"/>
            <w:vAlign w:val="center"/>
          </w:tcPr>
          <w:p w:rsidR="00AF4394" w:rsidRDefault="00AF4394">
            <w:pPr>
              <w:snapToGrid w:val="0"/>
              <w:jc w:val="left"/>
              <w:rPr>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FF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：做好班前教育，安全员做好巡查监督。</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FF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：佩戴好安全防护用品，做好自身安全防护。</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FF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：建立应急小组并组织演练，现场设置应急救治物品。</w:t>
            </w:r>
          </w:p>
        </w:tc>
        <w:tc>
          <w:tcPr>
            <w:tcW w:w="2092" w:type="dxa"/>
            <w:vMerge/>
            <w:vAlign w:val="center"/>
          </w:tcPr>
          <w:p w:rsidR="00AF4394" w:rsidRDefault="00AF4394">
            <w:pPr>
              <w:snapToGrid w:val="0"/>
              <w:jc w:val="left"/>
              <w:rPr>
                <w:sz w:val="18"/>
                <w:szCs w:val="18"/>
              </w:rPr>
            </w:pPr>
          </w:p>
        </w:tc>
        <w:tc>
          <w:tcPr>
            <w:tcW w:w="1217" w:type="dxa"/>
            <w:vMerge/>
            <w:vAlign w:val="center"/>
          </w:tcPr>
          <w:p w:rsidR="00AF4394" w:rsidRDefault="00AF4394">
            <w:pPr>
              <w:snapToGrid w:val="0"/>
              <w:jc w:val="left"/>
              <w:rPr>
                <w:sz w:val="18"/>
                <w:szCs w:val="18"/>
              </w:rPr>
            </w:pPr>
          </w:p>
        </w:tc>
        <w:tc>
          <w:tcPr>
            <w:tcW w:w="900" w:type="dxa"/>
            <w:vMerge/>
            <w:vAlign w:val="center"/>
          </w:tcPr>
          <w:p w:rsidR="00AF4394" w:rsidRDefault="00AF4394">
            <w:pPr>
              <w:snapToGrid w:val="0"/>
              <w:jc w:val="left"/>
              <w:rPr>
                <w:sz w:val="18"/>
                <w:szCs w:val="18"/>
              </w:rPr>
            </w:pPr>
          </w:p>
        </w:tc>
      </w:tr>
      <w:tr w:rsidR="00AF4394">
        <w:trPr>
          <w:trHeight w:val="680"/>
          <w:jc w:val="center"/>
        </w:trPr>
        <w:tc>
          <w:tcPr>
            <w:tcW w:w="428" w:type="dxa"/>
            <w:vAlign w:val="center"/>
          </w:tcPr>
          <w:p w:rsidR="00AF4394" w:rsidRDefault="00EF2684">
            <w:pPr>
              <w:snapToGrid w:val="0"/>
              <w:jc w:val="center"/>
              <w:rPr>
                <w:sz w:val="18"/>
                <w:szCs w:val="18"/>
              </w:rPr>
            </w:pPr>
            <w:r>
              <w:rPr>
                <w:rFonts w:hAnsi="宋体" w:hint="eastAsia"/>
                <w:sz w:val="18"/>
                <w:szCs w:val="18"/>
              </w:rPr>
              <w:t>序号</w:t>
            </w:r>
          </w:p>
        </w:tc>
        <w:tc>
          <w:tcPr>
            <w:tcW w:w="82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7"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004"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88" w:type="dxa"/>
            <w:vAlign w:val="center"/>
          </w:tcPr>
          <w:p w:rsidR="00AF4394" w:rsidRDefault="00EF2684">
            <w:pPr>
              <w:snapToGrid w:val="0"/>
              <w:jc w:val="center"/>
              <w:rPr>
                <w:sz w:val="18"/>
                <w:szCs w:val="18"/>
              </w:rPr>
            </w:pPr>
            <w:r>
              <w:rPr>
                <w:rFonts w:hAnsi="宋体" w:hint="eastAsia"/>
                <w:sz w:val="18"/>
                <w:szCs w:val="18"/>
              </w:rPr>
              <w:t>潜在事故类型</w:t>
            </w:r>
          </w:p>
        </w:tc>
        <w:tc>
          <w:tcPr>
            <w:tcW w:w="692"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rFonts w:hAnsi="宋体"/>
                <w:sz w:val="18"/>
                <w:szCs w:val="18"/>
              </w:rPr>
            </w:pPr>
            <w:r>
              <w:rPr>
                <w:rFonts w:hAnsi="宋体" w:hint="eastAsia"/>
                <w:sz w:val="18"/>
                <w:szCs w:val="18"/>
              </w:rPr>
              <w:t>等级</w:t>
            </w:r>
          </w:p>
        </w:tc>
        <w:tc>
          <w:tcPr>
            <w:tcW w:w="4754" w:type="dxa"/>
            <w:vAlign w:val="center"/>
          </w:tcPr>
          <w:p w:rsidR="00AF4394" w:rsidRDefault="00EF2684">
            <w:pPr>
              <w:snapToGrid w:val="0"/>
              <w:jc w:val="center"/>
              <w:rPr>
                <w:sz w:val="18"/>
                <w:szCs w:val="18"/>
              </w:rPr>
            </w:pPr>
            <w:r>
              <w:rPr>
                <w:rFonts w:hAnsi="宋体" w:hint="eastAsia"/>
                <w:sz w:val="18"/>
                <w:szCs w:val="18"/>
              </w:rPr>
              <w:t>现有控制措施</w:t>
            </w:r>
          </w:p>
        </w:tc>
        <w:tc>
          <w:tcPr>
            <w:tcW w:w="2092" w:type="dxa"/>
            <w:vAlign w:val="center"/>
          </w:tcPr>
          <w:p w:rsidR="00AF4394" w:rsidRDefault="00EF2684">
            <w:pPr>
              <w:snapToGrid w:val="0"/>
              <w:jc w:val="center"/>
              <w:rPr>
                <w:sz w:val="18"/>
                <w:szCs w:val="18"/>
              </w:rPr>
            </w:pPr>
            <w:r>
              <w:rPr>
                <w:rFonts w:hAnsi="宋体" w:hint="eastAsia"/>
                <w:sz w:val="18"/>
                <w:szCs w:val="18"/>
              </w:rPr>
              <w:t>应急措施</w:t>
            </w:r>
          </w:p>
        </w:tc>
        <w:tc>
          <w:tcPr>
            <w:tcW w:w="1217" w:type="dxa"/>
            <w:vAlign w:val="center"/>
          </w:tcPr>
          <w:p w:rsidR="00AF4394" w:rsidRDefault="00EF2684">
            <w:pPr>
              <w:snapToGrid w:val="0"/>
              <w:jc w:val="center"/>
              <w:rPr>
                <w:rFonts w:hAnsi="宋体"/>
                <w:sz w:val="18"/>
                <w:szCs w:val="18"/>
              </w:rPr>
            </w:pPr>
            <w:r>
              <w:rPr>
                <w:rFonts w:hAnsi="宋体" w:hint="eastAsia"/>
                <w:sz w:val="18"/>
                <w:szCs w:val="18"/>
              </w:rPr>
              <w:t>管控层级</w:t>
            </w:r>
          </w:p>
        </w:tc>
        <w:tc>
          <w:tcPr>
            <w:tcW w:w="900" w:type="dxa"/>
            <w:vAlign w:val="center"/>
          </w:tcPr>
          <w:p w:rsidR="00AF4394" w:rsidRDefault="00EF2684">
            <w:pPr>
              <w:snapToGrid w:val="0"/>
              <w:jc w:val="center"/>
              <w:rPr>
                <w:rFonts w:hAnsi="宋体"/>
                <w:sz w:val="18"/>
                <w:szCs w:val="18"/>
              </w:rPr>
            </w:pPr>
            <w:r>
              <w:rPr>
                <w:rFonts w:hAnsi="宋体" w:hint="eastAsia"/>
                <w:sz w:val="18"/>
                <w:szCs w:val="18"/>
              </w:rPr>
              <w:t>责任人</w:t>
            </w:r>
          </w:p>
        </w:tc>
      </w:tr>
      <w:tr w:rsidR="00AF4394">
        <w:trPr>
          <w:trHeight w:val="34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6</w:t>
            </w:r>
          </w:p>
        </w:tc>
        <w:tc>
          <w:tcPr>
            <w:tcW w:w="822" w:type="dxa"/>
            <w:vMerge w:val="restart"/>
            <w:shd w:val="clear" w:color="auto" w:fill="auto"/>
            <w:vAlign w:val="center"/>
          </w:tcPr>
          <w:p w:rsidR="00AF4394" w:rsidRDefault="00EF2684">
            <w:pPr>
              <w:snapToGrid w:val="0"/>
              <w:jc w:val="center"/>
              <w:rPr>
                <w:sz w:val="18"/>
                <w:szCs w:val="18"/>
              </w:rPr>
            </w:pPr>
            <w:r>
              <w:rPr>
                <w:rFonts w:hint="eastAsia"/>
                <w:sz w:val="18"/>
                <w:szCs w:val="18"/>
              </w:rPr>
              <w:t>电线、电缆穿管和线槽敷设</w:t>
            </w: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绝缘测试</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设备未进行绝缘电阻测试便送电调试</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触电</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：送电调试方案需经过审核</w:t>
            </w:r>
            <w:r>
              <w:rPr>
                <w:rFonts w:hAnsi="宋体" w:hint="eastAsia"/>
                <w:kern w:val="0"/>
                <w:sz w:val="18"/>
                <w:szCs w:val="18"/>
              </w:rPr>
              <w:t>。</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出现问题，立即断电处理。</w:t>
            </w:r>
          </w:p>
        </w:tc>
        <w:tc>
          <w:tcPr>
            <w:tcW w:w="1217"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900"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kern w:val="0"/>
                <w:sz w:val="18"/>
                <w:szCs w:val="18"/>
              </w:rPr>
              <w:t>严格按送电规程操作</w:t>
            </w:r>
            <w:r>
              <w:rPr>
                <w:rFonts w:hAnsi="宋体" w:hint="eastAsia"/>
                <w:kern w:val="0"/>
                <w:sz w:val="18"/>
                <w:szCs w:val="18"/>
              </w:rPr>
              <w:t>。</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r>
              <w:rPr>
                <w:rFonts w:hAnsi="宋体" w:hint="eastAsia"/>
                <w:kern w:val="0"/>
                <w:sz w:val="18"/>
                <w:szCs w:val="18"/>
              </w:rPr>
              <w:t>佩戴绝缘手套等防护用品</w:t>
            </w:r>
            <w:r>
              <w:rPr>
                <w:rFonts w:hAnsi="宋体" w:hint="eastAsia"/>
                <w:sz w:val="18"/>
                <w:szCs w:val="18"/>
              </w:rPr>
              <w:t>。</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：出现问题，立即断电处理。</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7</w:t>
            </w:r>
          </w:p>
        </w:tc>
        <w:tc>
          <w:tcPr>
            <w:tcW w:w="822" w:type="dxa"/>
            <w:vMerge w:val="restart"/>
            <w:shd w:val="clear" w:color="auto" w:fill="auto"/>
            <w:vAlign w:val="center"/>
          </w:tcPr>
          <w:p w:rsidR="00AF4394" w:rsidRDefault="00EF2684">
            <w:pPr>
              <w:snapToGrid w:val="0"/>
              <w:jc w:val="center"/>
              <w:rPr>
                <w:sz w:val="18"/>
                <w:szCs w:val="18"/>
              </w:rPr>
            </w:pPr>
            <w:r>
              <w:rPr>
                <w:rFonts w:hint="eastAsia"/>
                <w:sz w:val="18"/>
                <w:szCs w:val="18"/>
              </w:rPr>
              <w:t>配电柜、（箱、盘）安装、配线</w:t>
            </w: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柜、箱、盘安装</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违章作业或安装固定不牢</w:t>
            </w:r>
          </w:p>
        </w:tc>
        <w:tc>
          <w:tcPr>
            <w:tcW w:w="888" w:type="dxa"/>
            <w:vMerge w:val="restart"/>
            <w:shd w:val="clear" w:color="auto" w:fill="auto"/>
            <w:vAlign w:val="center"/>
          </w:tcPr>
          <w:p w:rsidR="00AF4394" w:rsidRDefault="00EF2684">
            <w:pPr>
              <w:tabs>
                <w:tab w:val="left" w:pos="508"/>
              </w:tabs>
              <w:snapToGrid w:val="0"/>
              <w:jc w:val="center"/>
              <w:rPr>
                <w:sz w:val="18"/>
                <w:szCs w:val="18"/>
              </w:rPr>
            </w:pPr>
            <w:r>
              <w:rPr>
                <w:rFonts w:hint="eastAsia"/>
                <w:sz w:val="18"/>
                <w:szCs w:val="18"/>
              </w:rPr>
              <w:t>物体</w:t>
            </w:r>
          </w:p>
          <w:p w:rsidR="00AF4394" w:rsidRDefault="00EF2684">
            <w:pPr>
              <w:tabs>
                <w:tab w:val="left" w:pos="508"/>
              </w:tabs>
              <w:snapToGrid w:val="0"/>
              <w:jc w:val="center"/>
              <w:rPr>
                <w:sz w:val="18"/>
                <w:szCs w:val="18"/>
              </w:rPr>
            </w:pPr>
            <w:r>
              <w:rPr>
                <w:rFonts w:hint="eastAsia"/>
                <w:sz w:val="18"/>
                <w:szCs w:val="18"/>
              </w:rPr>
              <w:t>打击</w:t>
            </w:r>
          </w:p>
        </w:tc>
        <w:tc>
          <w:tcPr>
            <w:tcW w:w="692" w:type="dxa"/>
            <w:vMerge w:val="restart"/>
            <w:shd w:val="clear" w:color="auto" w:fill="0000FF"/>
            <w:vAlign w:val="center"/>
          </w:tcPr>
          <w:p w:rsidR="00AF4394" w:rsidRDefault="00EF2684">
            <w:pPr>
              <w:tabs>
                <w:tab w:val="left" w:pos="508"/>
              </w:tabs>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1217"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rFonts w:hAnsi="宋体"/>
                <w:sz w:val="18"/>
                <w:szCs w:val="18"/>
              </w:rPr>
            </w:pPr>
            <w:r>
              <w:rPr>
                <w:rFonts w:hint="eastAsia"/>
                <w:sz w:val="18"/>
                <w:szCs w:val="18"/>
              </w:rPr>
              <w:t>人员</w:t>
            </w:r>
          </w:p>
        </w:tc>
        <w:tc>
          <w:tcPr>
            <w:tcW w:w="900"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tabs>
                <w:tab w:val="left" w:pos="508"/>
              </w:tabs>
              <w:snapToGrid w:val="0"/>
              <w:jc w:val="center"/>
              <w:rPr>
                <w:sz w:val="18"/>
                <w:szCs w:val="18"/>
              </w:rPr>
            </w:pPr>
          </w:p>
        </w:tc>
        <w:tc>
          <w:tcPr>
            <w:tcW w:w="692" w:type="dxa"/>
            <w:vMerge/>
            <w:shd w:val="clear" w:color="auto" w:fill="0000FF"/>
            <w:vAlign w:val="center"/>
          </w:tcPr>
          <w:p w:rsidR="00AF4394" w:rsidRDefault="00AF4394">
            <w:pPr>
              <w:tabs>
                <w:tab w:val="left" w:pos="508"/>
              </w:tabs>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：做好安全技术交底工作，专职安全员巡视检查。</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tabs>
                <w:tab w:val="left" w:pos="508"/>
              </w:tabs>
              <w:snapToGrid w:val="0"/>
              <w:jc w:val="center"/>
              <w:rPr>
                <w:sz w:val="18"/>
                <w:szCs w:val="18"/>
              </w:rPr>
            </w:pPr>
          </w:p>
        </w:tc>
        <w:tc>
          <w:tcPr>
            <w:tcW w:w="692" w:type="dxa"/>
            <w:vMerge/>
            <w:shd w:val="clear" w:color="auto" w:fill="0000FF"/>
            <w:vAlign w:val="center"/>
          </w:tcPr>
          <w:p w:rsidR="00AF4394" w:rsidRDefault="00AF4394">
            <w:pPr>
              <w:tabs>
                <w:tab w:val="left" w:pos="508"/>
              </w:tabs>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：佩戴劳保防护用品。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tabs>
                <w:tab w:val="left" w:pos="508"/>
              </w:tabs>
              <w:snapToGrid w:val="0"/>
              <w:jc w:val="center"/>
              <w:rPr>
                <w:sz w:val="18"/>
                <w:szCs w:val="18"/>
              </w:rPr>
            </w:pPr>
          </w:p>
        </w:tc>
        <w:tc>
          <w:tcPr>
            <w:tcW w:w="692" w:type="dxa"/>
            <w:vMerge/>
            <w:shd w:val="clear" w:color="auto" w:fill="0000FF"/>
            <w:vAlign w:val="center"/>
          </w:tcPr>
          <w:p w:rsidR="00AF4394" w:rsidRDefault="00AF4394">
            <w:pPr>
              <w:tabs>
                <w:tab w:val="left" w:pos="508"/>
              </w:tabs>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8</w:t>
            </w:r>
          </w:p>
        </w:tc>
        <w:tc>
          <w:tcPr>
            <w:tcW w:w="822" w:type="dxa"/>
            <w:vMerge/>
            <w:shd w:val="clear" w:color="auto" w:fill="auto"/>
            <w:vAlign w:val="center"/>
          </w:tcPr>
          <w:p w:rsidR="00AF4394" w:rsidRDefault="00AF4394">
            <w:pPr>
              <w:snapToGrid w:val="0"/>
              <w:jc w:val="center"/>
              <w:rPr>
                <w:sz w:val="18"/>
                <w:szCs w:val="18"/>
              </w:rPr>
            </w:pP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柜、箱、盘配线</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切割机、电缆钳切割作业无防护措施</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：机械性能良好，防护装置完整。</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1217"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rFonts w:hAnsi="宋体"/>
                <w:sz w:val="18"/>
                <w:szCs w:val="18"/>
              </w:rPr>
            </w:pPr>
            <w:r>
              <w:rPr>
                <w:rFonts w:hint="eastAsia"/>
                <w:sz w:val="18"/>
                <w:szCs w:val="18"/>
              </w:rPr>
              <w:t>人员</w:t>
            </w:r>
          </w:p>
        </w:tc>
        <w:tc>
          <w:tcPr>
            <w:tcW w:w="900"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：做好技术交底，加强防护措施检查监督。</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：佩戴劳保防护用品。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9</w:t>
            </w:r>
          </w:p>
        </w:tc>
        <w:tc>
          <w:tcPr>
            <w:tcW w:w="822" w:type="dxa"/>
            <w:vMerge w:val="restart"/>
            <w:shd w:val="clear" w:color="auto" w:fill="auto"/>
            <w:vAlign w:val="center"/>
          </w:tcPr>
          <w:p w:rsidR="00AF4394" w:rsidRDefault="00EF2684">
            <w:pPr>
              <w:snapToGrid w:val="0"/>
              <w:jc w:val="center"/>
              <w:rPr>
                <w:sz w:val="18"/>
                <w:szCs w:val="18"/>
              </w:rPr>
            </w:pPr>
            <w:r>
              <w:rPr>
                <w:rFonts w:hint="eastAsia"/>
                <w:sz w:val="18"/>
                <w:szCs w:val="18"/>
              </w:rPr>
              <w:t>电气设备调试</w:t>
            </w: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电气设备调试前检查</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未编制安全调试方案，调试前未对设备接线、安装进行检查</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触电、</w:t>
            </w:r>
          </w:p>
          <w:p w:rsidR="00AF4394" w:rsidRDefault="00EF2684">
            <w:pPr>
              <w:snapToGrid w:val="0"/>
              <w:jc w:val="center"/>
              <w:rPr>
                <w:sz w:val="18"/>
                <w:szCs w:val="18"/>
              </w:rPr>
            </w:pPr>
            <w:r>
              <w:rPr>
                <w:rFonts w:hint="eastAsia"/>
                <w:sz w:val="18"/>
                <w:szCs w:val="18"/>
              </w:rPr>
              <w:t>火灾</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：调试前必须编制电气调试方案并经过有关部门审核，严格按方案进行接线检查工作。</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建立应急小组，现场设置应急救治物品和消防物资。</w:t>
            </w:r>
          </w:p>
        </w:tc>
        <w:tc>
          <w:tcPr>
            <w:tcW w:w="1217"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900"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：做好安全技术交底，专业责任人加强检查。</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：佩戴防护用品。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：建立应急小组，现场设置应急救治物品和消防物资。</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10</w:t>
            </w:r>
          </w:p>
        </w:tc>
        <w:tc>
          <w:tcPr>
            <w:tcW w:w="822" w:type="dxa"/>
            <w:vMerge/>
            <w:shd w:val="clear" w:color="auto" w:fill="auto"/>
            <w:vAlign w:val="center"/>
          </w:tcPr>
          <w:p w:rsidR="00AF4394" w:rsidRDefault="00AF4394">
            <w:pPr>
              <w:snapToGrid w:val="0"/>
              <w:jc w:val="center"/>
              <w:rPr>
                <w:sz w:val="18"/>
                <w:szCs w:val="18"/>
              </w:rPr>
            </w:pP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悬挂警示</w:t>
            </w:r>
          </w:p>
          <w:p w:rsidR="00AF4394" w:rsidRDefault="00EF2684">
            <w:pPr>
              <w:snapToGrid w:val="0"/>
              <w:jc w:val="center"/>
              <w:rPr>
                <w:sz w:val="18"/>
                <w:szCs w:val="18"/>
              </w:rPr>
            </w:pPr>
            <w:r>
              <w:rPr>
                <w:rFonts w:hint="eastAsia"/>
                <w:sz w:val="18"/>
                <w:szCs w:val="18"/>
              </w:rPr>
              <w:t>标志</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在停电或短路的设备上工作时，未在断电的</w:t>
            </w:r>
            <w:r>
              <w:rPr>
                <w:rFonts w:hint="eastAsia"/>
                <w:sz w:val="18"/>
                <w:szCs w:val="18"/>
              </w:rPr>
              <w:lastRenderedPageBreak/>
              <w:t>电源开关、盘柜或按钮上悬挂警示标示</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lastRenderedPageBreak/>
              <w:t>触电</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：制作悬挂醒目的警示标牌。</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建立应急小组，出现问题立即断电处理。</w:t>
            </w:r>
          </w:p>
        </w:tc>
        <w:tc>
          <w:tcPr>
            <w:tcW w:w="1217"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rFonts w:hAnsi="宋体"/>
                <w:sz w:val="18"/>
                <w:szCs w:val="18"/>
              </w:rPr>
            </w:pPr>
            <w:r>
              <w:rPr>
                <w:rFonts w:hint="eastAsia"/>
                <w:sz w:val="18"/>
                <w:szCs w:val="18"/>
              </w:rPr>
              <w:t>人员</w:t>
            </w:r>
          </w:p>
        </w:tc>
        <w:tc>
          <w:tcPr>
            <w:tcW w:w="900"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：做好班前教育，专职安全员加强检查。</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：佩戴防护用品。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34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：建立应急小组，出现问题立即断电处理。</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680"/>
          <w:jc w:val="center"/>
        </w:trPr>
        <w:tc>
          <w:tcPr>
            <w:tcW w:w="428" w:type="dxa"/>
            <w:vAlign w:val="center"/>
          </w:tcPr>
          <w:p w:rsidR="00AF4394" w:rsidRDefault="00EF2684">
            <w:pPr>
              <w:snapToGrid w:val="0"/>
              <w:jc w:val="center"/>
              <w:rPr>
                <w:sz w:val="18"/>
                <w:szCs w:val="18"/>
              </w:rPr>
            </w:pPr>
            <w:r>
              <w:rPr>
                <w:rFonts w:hAnsi="宋体" w:hint="eastAsia"/>
                <w:sz w:val="18"/>
                <w:szCs w:val="18"/>
              </w:rPr>
              <w:t>序号</w:t>
            </w:r>
          </w:p>
        </w:tc>
        <w:tc>
          <w:tcPr>
            <w:tcW w:w="82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27"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004"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88" w:type="dxa"/>
            <w:vAlign w:val="center"/>
          </w:tcPr>
          <w:p w:rsidR="00AF4394" w:rsidRDefault="00EF2684">
            <w:pPr>
              <w:snapToGrid w:val="0"/>
              <w:jc w:val="center"/>
              <w:rPr>
                <w:sz w:val="18"/>
                <w:szCs w:val="18"/>
              </w:rPr>
            </w:pPr>
            <w:r>
              <w:rPr>
                <w:rFonts w:hAnsi="宋体" w:hint="eastAsia"/>
                <w:sz w:val="18"/>
                <w:szCs w:val="18"/>
              </w:rPr>
              <w:t>潜在事故类型</w:t>
            </w:r>
          </w:p>
        </w:tc>
        <w:tc>
          <w:tcPr>
            <w:tcW w:w="692"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rFonts w:hAnsi="宋体"/>
                <w:sz w:val="18"/>
                <w:szCs w:val="18"/>
              </w:rPr>
            </w:pPr>
            <w:r>
              <w:rPr>
                <w:rFonts w:hAnsi="宋体" w:hint="eastAsia"/>
                <w:sz w:val="18"/>
                <w:szCs w:val="18"/>
              </w:rPr>
              <w:t>等级</w:t>
            </w:r>
          </w:p>
        </w:tc>
        <w:tc>
          <w:tcPr>
            <w:tcW w:w="4754" w:type="dxa"/>
            <w:vAlign w:val="center"/>
          </w:tcPr>
          <w:p w:rsidR="00AF4394" w:rsidRDefault="00EF2684">
            <w:pPr>
              <w:snapToGrid w:val="0"/>
              <w:jc w:val="center"/>
              <w:rPr>
                <w:sz w:val="18"/>
                <w:szCs w:val="18"/>
              </w:rPr>
            </w:pPr>
            <w:r>
              <w:rPr>
                <w:rFonts w:hAnsi="宋体" w:hint="eastAsia"/>
                <w:sz w:val="18"/>
                <w:szCs w:val="18"/>
              </w:rPr>
              <w:t>现有控制措施</w:t>
            </w:r>
          </w:p>
        </w:tc>
        <w:tc>
          <w:tcPr>
            <w:tcW w:w="2092" w:type="dxa"/>
            <w:vAlign w:val="center"/>
          </w:tcPr>
          <w:p w:rsidR="00AF4394" w:rsidRDefault="00EF2684">
            <w:pPr>
              <w:snapToGrid w:val="0"/>
              <w:jc w:val="center"/>
              <w:rPr>
                <w:sz w:val="18"/>
                <w:szCs w:val="18"/>
              </w:rPr>
            </w:pPr>
            <w:r>
              <w:rPr>
                <w:rFonts w:hAnsi="宋体" w:hint="eastAsia"/>
                <w:sz w:val="18"/>
                <w:szCs w:val="18"/>
              </w:rPr>
              <w:t>应急措施</w:t>
            </w:r>
          </w:p>
        </w:tc>
        <w:tc>
          <w:tcPr>
            <w:tcW w:w="1217" w:type="dxa"/>
            <w:vAlign w:val="center"/>
          </w:tcPr>
          <w:p w:rsidR="00AF4394" w:rsidRDefault="00EF2684">
            <w:pPr>
              <w:snapToGrid w:val="0"/>
              <w:jc w:val="center"/>
              <w:rPr>
                <w:rFonts w:hAnsi="宋体"/>
                <w:sz w:val="18"/>
                <w:szCs w:val="18"/>
              </w:rPr>
            </w:pPr>
            <w:r>
              <w:rPr>
                <w:rFonts w:hAnsi="宋体" w:hint="eastAsia"/>
                <w:sz w:val="18"/>
                <w:szCs w:val="18"/>
              </w:rPr>
              <w:t>管控层级</w:t>
            </w:r>
          </w:p>
        </w:tc>
        <w:tc>
          <w:tcPr>
            <w:tcW w:w="900" w:type="dxa"/>
            <w:vAlign w:val="center"/>
          </w:tcPr>
          <w:p w:rsidR="00AF4394" w:rsidRDefault="00EF2684">
            <w:pPr>
              <w:snapToGrid w:val="0"/>
              <w:jc w:val="center"/>
              <w:rPr>
                <w:rFonts w:hAnsi="宋体"/>
                <w:sz w:val="18"/>
                <w:szCs w:val="18"/>
              </w:rPr>
            </w:pPr>
            <w:r>
              <w:rPr>
                <w:rFonts w:hAnsi="宋体" w:hint="eastAsia"/>
                <w:sz w:val="18"/>
                <w:szCs w:val="18"/>
              </w:rPr>
              <w:t>责任人</w:t>
            </w:r>
          </w:p>
        </w:tc>
      </w:tr>
      <w:tr w:rsidR="00AF4394">
        <w:trPr>
          <w:trHeight w:val="27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11</w:t>
            </w:r>
          </w:p>
        </w:tc>
        <w:tc>
          <w:tcPr>
            <w:tcW w:w="822" w:type="dxa"/>
            <w:vMerge w:val="restart"/>
            <w:shd w:val="clear" w:color="auto" w:fill="auto"/>
            <w:vAlign w:val="center"/>
          </w:tcPr>
          <w:p w:rsidR="00AF4394" w:rsidRDefault="00AF4394">
            <w:pPr>
              <w:snapToGrid w:val="0"/>
              <w:jc w:val="center"/>
              <w:rPr>
                <w:sz w:val="18"/>
                <w:szCs w:val="18"/>
              </w:rPr>
            </w:pP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电气调试</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电气调试带负荷送电</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火灾</w:t>
            </w:r>
          </w:p>
        </w:tc>
        <w:tc>
          <w:tcPr>
            <w:tcW w:w="692"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：电气调试方案需经过有关部门审核，严格按调试方案要求进行检查送电。</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建立应急小组，现场配置消防物资。</w:t>
            </w:r>
          </w:p>
        </w:tc>
        <w:tc>
          <w:tcPr>
            <w:tcW w:w="1217"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rFonts w:hAnsi="宋体"/>
                <w:sz w:val="18"/>
                <w:szCs w:val="18"/>
              </w:rPr>
            </w:pPr>
            <w:r>
              <w:rPr>
                <w:rFonts w:hint="eastAsia"/>
                <w:sz w:val="18"/>
                <w:szCs w:val="18"/>
              </w:rPr>
              <w:t>人员</w:t>
            </w:r>
          </w:p>
        </w:tc>
        <w:tc>
          <w:tcPr>
            <w:tcW w:w="900" w:type="dxa"/>
            <w:vMerge w:val="restart"/>
            <w:vAlign w:val="center"/>
          </w:tcPr>
          <w:p w:rsidR="00AF4394" w:rsidRDefault="00AF4394">
            <w:pPr>
              <w:snapToGrid w:val="0"/>
              <w:jc w:val="left"/>
              <w:rPr>
                <w:rFonts w:hAnsi="宋体"/>
                <w:sz w:val="18"/>
                <w:szCs w:val="18"/>
              </w:rPr>
            </w:pPr>
          </w:p>
        </w:tc>
      </w:tr>
      <w:tr w:rsidR="00AF4394">
        <w:trPr>
          <w:trHeight w:val="38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：做好安全技术交底，专业责任人加强检查。</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476"/>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：佩戴防护用品。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454"/>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0000FF"/>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：建立应急小组，现场配置消防物资。</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12</w:t>
            </w:r>
          </w:p>
        </w:tc>
        <w:tc>
          <w:tcPr>
            <w:tcW w:w="822" w:type="dxa"/>
            <w:vMerge w:val="restart"/>
            <w:shd w:val="clear" w:color="auto" w:fill="auto"/>
            <w:vAlign w:val="center"/>
          </w:tcPr>
          <w:p w:rsidR="00AF4394" w:rsidRDefault="00EF2684">
            <w:pPr>
              <w:snapToGrid w:val="0"/>
              <w:jc w:val="center"/>
              <w:rPr>
                <w:sz w:val="18"/>
                <w:szCs w:val="18"/>
              </w:rPr>
            </w:pPr>
            <w:r>
              <w:rPr>
                <w:rFonts w:hint="eastAsia"/>
                <w:sz w:val="18"/>
                <w:szCs w:val="18"/>
              </w:rPr>
              <w:t>防雷接地安装</w:t>
            </w: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接地装置</w:t>
            </w:r>
          </w:p>
          <w:p w:rsidR="00AF4394" w:rsidRDefault="00EF2684">
            <w:pPr>
              <w:snapToGrid w:val="0"/>
              <w:jc w:val="center"/>
              <w:rPr>
                <w:sz w:val="18"/>
                <w:szCs w:val="18"/>
              </w:rPr>
            </w:pPr>
            <w:r>
              <w:rPr>
                <w:rFonts w:hint="eastAsia"/>
                <w:sz w:val="18"/>
                <w:szCs w:val="18"/>
              </w:rPr>
              <w:t>安装</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进行电气焊作业时，操作人员未持证上岗，并配备相应的灭火器</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火灾</w:t>
            </w:r>
          </w:p>
        </w:tc>
        <w:tc>
          <w:tcPr>
            <w:tcW w:w="692"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Ansi="宋体" w:hint="eastAsia"/>
                <w:kern w:val="0"/>
                <w:sz w:val="18"/>
                <w:szCs w:val="18"/>
              </w:rPr>
              <w:t>动火区域与周围易燃易爆物品隔离</w:t>
            </w:r>
            <w:r>
              <w:rPr>
                <w:rFonts w:hAnsi="宋体" w:hint="eastAsia"/>
                <w:sz w:val="18"/>
                <w:szCs w:val="18"/>
              </w:rPr>
              <w:t>。</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现场配备应急消防物资。</w:t>
            </w:r>
          </w:p>
        </w:tc>
        <w:tc>
          <w:tcPr>
            <w:tcW w:w="1217"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rFonts w:hAnsi="宋体"/>
                <w:sz w:val="18"/>
                <w:szCs w:val="18"/>
              </w:rPr>
            </w:pPr>
            <w:r>
              <w:rPr>
                <w:rFonts w:hAnsi="宋体" w:hint="eastAsia"/>
                <w:sz w:val="18"/>
                <w:szCs w:val="18"/>
              </w:rPr>
              <w:t>级</w:t>
            </w:r>
          </w:p>
        </w:tc>
        <w:tc>
          <w:tcPr>
            <w:tcW w:w="900" w:type="dxa"/>
            <w:vMerge w:val="restart"/>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：做好安全技术交底，严格执行动火审批制度，加强动火作业巡查。</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84"/>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jc w:val="center"/>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：现场配备应急消防物资。</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center"/>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val="restart"/>
            <w:shd w:val="clear" w:color="auto" w:fill="auto"/>
            <w:vAlign w:val="center"/>
          </w:tcPr>
          <w:p w:rsidR="00AF4394" w:rsidRDefault="00EF2684">
            <w:pPr>
              <w:snapToGrid w:val="0"/>
              <w:jc w:val="center"/>
              <w:rPr>
                <w:sz w:val="18"/>
                <w:szCs w:val="18"/>
              </w:rPr>
            </w:pPr>
            <w:r>
              <w:rPr>
                <w:rFonts w:hint="eastAsia"/>
                <w:sz w:val="18"/>
                <w:szCs w:val="18"/>
              </w:rPr>
              <w:t>13</w:t>
            </w:r>
          </w:p>
        </w:tc>
        <w:tc>
          <w:tcPr>
            <w:tcW w:w="822" w:type="dxa"/>
            <w:vMerge/>
            <w:shd w:val="clear" w:color="auto" w:fill="auto"/>
            <w:vAlign w:val="center"/>
          </w:tcPr>
          <w:p w:rsidR="00AF4394" w:rsidRDefault="00AF4394">
            <w:pPr>
              <w:snapToGrid w:val="0"/>
              <w:jc w:val="center"/>
              <w:rPr>
                <w:sz w:val="18"/>
                <w:szCs w:val="18"/>
              </w:rPr>
            </w:pPr>
          </w:p>
        </w:tc>
        <w:tc>
          <w:tcPr>
            <w:tcW w:w="1227" w:type="dxa"/>
            <w:vMerge w:val="restart"/>
            <w:shd w:val="clear" w:color="auto" w:fill="auto"/>
            <w:vAlign w:val="center"/>
          </w:tcPr>
          <w:p w:rsidR="00AF4394" w:rsidRDefault="00EF2684">
            <w:pPr>
              <w:snapToGrid w:val="0"/>
              <w:jc w:val="center"/>
              <w:rPr>
                <w:sz w:val="18"/>
                <w:szCs w:val="18"/>
              </w:rPr>
            </w:pPr>
            <w:r>
              <w:rPr>
                <w:rFonts w:hint="eastAsia"/>
                <w:sz w:val="18"/>
                <w:szCs w:val="18"/>
              </w:rPr>
              <w:t>接闪器安装</w:t>
            </w:r>
          </w:p>
        </w:tc>
        <w:tc>
          <w:tcPr>
            <w:tcW w:w="2004" w:type="dxa"/>
            <w:vMerge w:val="restart"/>
            <w:shd w:val="clear" w:color="auto" w:fill="auto"/>
            <w:vAlign w:val="center"/>
          </w:tcPr>
          <w:p w:rsidR="00AF4394" w:rsidRDefault="00EF2684">
            <w:pPr>
              <w:snapToGrid w:val="0"/>
              <w:jc w:val="center"/>
              <w:rPr>
                <w:sz w:val="18"/>
                <w:szCs w:val="18"/>
              </w:rPr>
            </w:pPr>
            <w:r>
              <w:rPr>
                <w:rFonts w:hint="eastAsia"/>
                <w:sz w:val="18"/>
                <w:szCs w:val="18"/>
              </w:rPr>
              <w:t>接闪器安装人员无可靠的安全防护措施</w:t>
            </w:r>
          </w:p>
        </w:tc>
        <w:tc>
          <w:tcPr>
            <w:tcW w:w="88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92"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：搭设安全的操作平台。</w:t>
            </w:r>
          </w:p>
        </w:tc>
        <w:tc>
          <w:tcPr>
            <w:tcW w:w="2092"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1217"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rFonts w:hAnsi="宋体"/>
                <w:sz w:val="18"/>
                <w:szCs w:val="18"/>
              </w:rPr>
            </w:pPr>
            <w:r>
              <w:rPr>
                <w:rFonts w:hint="eastAsia"/>
                <w:sz w:val="18"/>
                <w:szCs w:val="18"/>
              </w:rPr>
              <w:t>级</w:t>
            </w:r>
          </w:p>
        </w:tc>
        <w:tc>
          <w:tcPr>
            <w:tcW w:w="900" w:type="dxa"/>
            <w:vMerge w:val="restart"/>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r w:rsidR="00AF4394">
        <w:trPr>
          <w:trHeight w:val="270"/>
          <w:jc w:val="center"/>
        </w:trPr>
        <w:tc>
          <w:tcPr>
            <w:tcW w:w="428" w:type="dxa"/>
            <w:vMerge/>
            <w:shd w:val="clear" w:color="auto" w:fill="auto"/>
            <w:vAlign w:val="center"/>
          </w:tcPr>
          <w:p w:rsidR="00AF4394" w:rsidRDefault="00AF4394">
            <w:pPr>
              <w:snapToGrid w:val="0"/>
              <w:jc w:val="center"/>
              <w:rPr>
                <w:sz w:val="18"/>
                <w:szCs w:val="18"/>
              </w:rPr>
            </w:pPr>
          </w:p>
        </w:tc>
        <w:tc>
          <w:tcPr>
            <w:tcW w:w="822" w:type="dxa"/>
            <w:vMerge/>
            <w:shd w:val="clear" w:color="auto" w:fill="auto"/>
            <w:vAlign w:val="center"/>
          </w:tcPr>
          <w:p w:rsidR="00AF4394" w:rsidRDefault="00AF4394">
            <w:pPr>
              <w:snapToGrid w:val="0"/>
              <w:jc w:val="center"/>
              <w:rPr>
                <w:sz w:val="18"/>
                <w:szCs w:val="18"/>
              </w:rPr>
            </w:pPr>
          </w:p>
        </w:tc>
        <w:tc>
          <w:tcPr>
            <w:tcW w:w="1227" w:type="dxa"/>
            <w:vMerge/>
            <w:shd w:val="clear" w:color="auto" w:fill="auto"/>
            <w:vAlign w:val="center"/>
          </w:tcPr>
          <w:p w:rsidR="00AF4394" w:rsidRDefault="00AF4394">
            <w:pPr>
              <w:snapToGrid w:val="0"/>
              <w:jc w:val="center"/>
              <w:rPr>
                <w:sz w:val="18"/>
                <w:szCs w:val="18"/>
              </w:rPr>
            </w:pPr>
          </w:p>
        </w:tc>
        <w:tc>
          <w:tcPr>
            <w:tcW w:w="2004" w:type="dxa"/>
            <w:vMerge/>
            <w:shd w:val="clear" w:color="auto" w:fill="auto"/>
            <w:vAlign w:val="center"/>
          </w:tcPr>
          <w:p w:rsidR="00AF4394" w:rsidRDefault="00AF4394">
            <w:pPr>
              <w:snapToGrid w:val="0"/>
              <w:rPr>
                <w:sz w:val="18"/>
                <w:szCs w:val="18"/>
              </w:rPr>
            </w:pPr>
          </w:p>
        </w:tc>
        <w:tc>
          <w:tcPr>
            <w:tcW w:w="888" w:type="dxa"/>
            <w:vMerge/>
            <w:shd w:val="clear" w:color="auto" w:fill="auto"/>
            <w:vAlign w:val="center"/>
          </w:tcPr>
          <w:p w:rsidR="00AF4394" w:rsidRDefault="00AF4394">
            <w:pPr>
              <w:snapToGrid w:val="0"/>
              <w:jc w:val="center"/>
              <w:rPr>
                <w:sz w:val="18"/>
                <w:szCs w:val="18"/>
              </w:rPr>
            </w:pPr>
          </w:p>
        </w:tc>
        <w:tc>
          <w:tcPr>
            <w:tcW w:w="692" w:type="dxa"/>
            <w:vMerge/>
            <w:shd w:val="clear" w:color="auto" w:fill="FF6100"/>
            <w:vAlign w:val="center"/>
          </w:tcPr>
          <w:p w:rsidR="00AF4394" w:rsidRDefault="00AF4394">
            <w:pPr>
              <w:snapToGrid w:val="0"/>
              <w:jc w:val="center"/>
              <w:rPr>
                <w:sz w:val="18"/>
                <w:szCs w:val="18"/>
              </w:rPr>
            </w:pPr>
          </w:p>
        </w:tc>
        <w:tc>
          <w:tcPr>
            <w:tcW w:w="4754"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2092" w:type="dxa"/>
            <w:vMerge/>
            <w:vAlign w:val="center"/>
          </w:tcPr>
          <w:p w:rsidR="00AF4394" w:rsidRDefault="00AF4394">
            <w:pPr>
              <w:snapToGrid w:val="0"/>
              <w:jc w:val="left"/>
              <w:rPr>
                <w:rFonts w:hAnsi="宋体"/>
                <w:sz w:val="18"/>
                <w:szCs w:val="18"/>
              </w:rPr>
            </w:pPr>
          </w:p>
        </w:tc>
        <w:tc>
          <w:tcPr>
            <w:tcW w:w="1217" w:type="dxa"/>
            <w:vMerge/>
            <w:vAlign w:val="center"/>
          </w:tcPr>
          <w:p w:rsidR="00AF4394" w:rsidRDefault="00AF4394">
            <w:pPr>
              <w:snapToGrid w:val="0"/>
              <w:jc w:val="left"/>
              <w:rPr>
                <w:rFonts w:hAnsi="宋体"/>
                <w:sz w:val="18"/>
                <w:szCs w:val="18"/>
              </w:rPr>
            </w:pPr>
          </w:p>
        </w:tc>
        <w:tc>
          <w:tcPr>
            <w:tcW w:w="900" w:type="dxa"/>
            <w:vMerge/>
            <w:vAlign w:val="center"/>
          </w:tcPr>
          <w:p w:rsidR="00AF4394" w:rsidRDefault="00AF4394">
            <w:pPr>
              <w:snapToGrid w:val="0"/>
              <w:jc w:val="left"/>
              <w:rPr>
                <w:rFonts w:hAnsi="宋体"/>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cs="方正小标宋简体" w:hint="eastAsia"/>
          <w:b/>
          <w:sz w:val="24"/>
        </w:rPr>
        <w:t>给排水及采暖工程</w:t>
      </w:r>
      <w:r>
        <w:rPr>
          <w:rFonts w:ascii="黑体" w:eastAsia="黑体" w:hAnsi="黑体" w:hint="eastAsia"/>
          <w:b/>
          <w:sz w:val="24"/>
        </w:rPr>
        <w:t>作业活动风险分级管控表</w:t>
      </w:r>
    </w:p>
    <w:p w:rsidR="00AF4394" w:rsidRDefault="00EF2684">
      <w:pPr>
        <w:snapToGrid w:val="0"/>
        <w:spacing w:line="360" w:lineRule="auto"/>
        <w:jc w:val="left"/>
        <w:rPr>
          <w:rFonts w:ascii="宋体" w:eastAsia="宋体" w:hAnsi="宋体" w:cs="宋体"/>
          <w:bCs/>
          <w:szCs w:val="21"/>
        </w:rPr>
      </w:pPr>
      <w:r>
        <w:rPr>
          <w:rFonts w:ascii="宋体" w:hAnsi="宋体" w:cs="宋体" w:hint="eastAsia"/>
          <w:bCs/>
          <w:szCs w:val="21"/>
        </w:rPr>
        <w:t xml:space="preserve">单位/工程项目：                                                                                             </w:t>
      </w:r>
      <w:r>
        <w:rPr>
          <w:rFonts w:ascii="宋体" w:eastAsia="宋体" w:hAnsi="宋体" w:cs="宋体" w:hint="eastAsia"/>
          <w:bCs/>
          <w:szCs w:val="21"/>
        </w:rPr>
        <w:t xml:space="preserve">                 编号：</w:t>
      </w:r>
    </w:p>
    <w:p w:rsidR="00AF4394" w:rsidRDefault="00EF2684" w:rsidP="00CD680B">
      <w:pPr>
        <w:spacing w:beforeLines="20"/>
        <w:rPr>
          <w:rFonts w:ascii="黑体" w:eastAsia="黑体" w:hAnsi="黑体"/>
          <w:b/>
          <w:sz w:val="24"/>
        </w:rPr>
      </w:pPr>
      <w:r>
        <w:rPr>
          <w:rFonts w:ascii="宋体" w:eastAsia="宋体" w:hAnsi="宋体" w:cs="宋体" w:hint="eastAsia"/>
          <w:bCs/>
          <w:szCs w:val="21"/>
        </w:rPr>
        <w:t>分析人</w:t>
      </w:r>
      <w:r>
        <w:rPr>
          <w:rFonts w:ascii="宋体" w:hAnsi="宋体" w:cs="宋体" w:hint="eastAsia"/>
          <w:bCs/>
          <w:szCs w:val="21"/>
        </w:rPr>
        <w:t xml:space="preserve">：                         </w:t>
      </w:r>
      <w:r>
        <w:rPr>
          <w:rFonts w:ascii="宋体" w:eastAsia="宋体" w:hAnsi="宋体" w:cs="宋体" w:hint="eastAsia"/>
          <w:bCs/>
          <w:szCs w:val="21"/>
        </w:rPr>
        <w:t>日期：</w:t>
      </w:r>
      <w:r>
        <w:rPr>
          <w:rFonts w:ascii="宋体" w:hAnsi="宋体" w:cs="宋体" w:hint="eastAsia"/>
          <w:bCs/>
          <w:szCs w:val="21"/>
        </w:rPr>
        <w:t xml:space="preserve">                </w:t>
      </w:r>
      <w:r>
        <w:rPr>
          <w:rFonts w:ascii="宋体" w:eastAsia="宋体" w:hAnsi="宋体" w:cs="宋体" w:hint="eastAsia"/>
          <w:bCs/>
          <w:szCs w:val="21"/>
        </w:rPr>
        <w:t>审核人：</w:t>
      </w:r>
      <w:r>
        <w:rPr>
          <w:rFonts w:ascii="宋体" w:hAnsi="宋体" w:cs="宋体" w:hint="eastAsia"/>
          <w:bCs/>
          <w:szCs w:val="21"/>
        </w:rPr>
        <w:t xml:space="preserve">                </w:t>
      </w:r>
      <w:r>
        <w:rPr>
          <w:rFonts w:ascii="宋体" w:eastAsia="宋体" w:hAnsi="宋体" w:cs="宋体" w:hint="eastAsia"/>
          <w:bCs/>
          <w:szCs w:val="21"/>
        </w:rPr>
        <w:t>日期：</w:t>
      </w:r>
      <w:r>
        <w:rPr>
          <w:rFonts w:ascii="宋体" w:hAnsi="宋体" w:cs="宋体" w:hint="eastAsia"/>
          <w:bCs/>
          <w:szCs w:val="21"/>
        </w:rPr>
        <w:t xml:space="preserve">                </w:t>
      </w:r>
      <w:r>
        <w:rPr>
          <w:rFonts w:ascii="宋体" w:eastAsia="宋体" w:hAnsi="宋体" w:cs="宋体" w:hint="eastAsia"/>
          <w:bCs/>
          <w:szCs w:val="21"/>
        </w:rPr>
        <w:t>审定人：</w:t>
      </w:r>
      <w:r>
        <w:rPr>
          <w:rFonts w:ascii="宋体" w:hAnsi="宋体" w:cs="宋体" w:hint="eastAsia"/>
          <w:bCs/>
          <w:szCs w:val="21"/>
        </w:rPr>
        <w:t xml:space="preserve">                </w:t>
      </w:r>
      <w:r>
        <w:rPr>
          <w:rFonts w:ascii="宋体" w:eastAsia="宋体" w:hAnsi="宋体" w:cs="宋体" w:hint="eastAsia"/>
          <w:bCs/>
          <w:szCs w:val="21"/>
        </w:rPr>
        <w:t>日期：</w:t>
      </w:r>
    </w:p>
    <w:tbl>
      <w:tblP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27"/>
        <w:gridCol w:w="852"/>
        <w:gridCol w:w="1241"/>
        <w:gridCol w:w="1781"/>
        <w:gridCol w:w="858"/>
        <w:gridCol w:w="668"/>
        <w:gridCol w:w="5947"/>
        <w:gridCol w:w="1417"/>
        <w:gridCol w:w="819"/>
        <w:gridCol w:w="1014"/>
      </w:tblGrid>
      <w:tr w:rsidR="00AF4394">
        <w:trPr>
          <w:trHeight w:val="680"/>
        </w:trPr>
        <w:tc>
          <w:tcPr>
            <w:tcW w:w="427" w:type="dxa"/>
            <w:vAlign w:val="center"/>
          </w:tcPr>
          <w:p w:rsidR="00AF4394" w:rsidRDefault="00EF2684">
            <w:pPr>
              <w:snapToGrid w:val="0"/>
              <w:jc w:val="center"/>
              <w:rPr>
                <w:sz w:val="18"/>
                <w:szCs w:val="18"/>
              </w:rPr>
            </w:pPr>
            <w:r>
              <w:rPr>
                <w:rFonts w:hint="eastAsia"/>
                <w:sz w:val="18"/>
                <w:szCs w:val="18"/>
              </w:rPr>
              <w:t>序号</w:t>
            </w:r>
          </w:p>
        </w:tc>
        <w:tc>
          <w:tcPr>
            <w:tcW w:w="852" w:type="dxa"/>
            <w:vAlign w:val="center"/>
          </w:tcPr>
          <w:p w:rsidR="00AF4394" w:rsidRDefault="00EF2684">
            <w:pPr>
              <w:snapToGrid w:val="0"/>
              <w:jc w:val="center"/>
              <w:rPr>
                <w:sz w:val="18"/>
                <w:szCs w:val="18"/>
              </w:rPr>
            </w:pPr>
            <w:r>
              <w:rPr>
                <w:rFonts w:hint="eastAsia"/>
                <w:sz w:val="18"/>
                <w:szCs w:val="18"/>
              </w:rPr>
              <w:t>风险点名称</w:t>
            </w:r>
          </w:p>
        </w:tc>
        <w:tc>
          <w:tcPr>
            <w:tcW w:w="124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781"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58" w:type="dxa"/>
            <w:vAlign w:val="center"/>
          </w:tcPr>
          <w:p w:rsidR="00AF4394" w:rsidRDefault="00EF2684">
            <w:pPr>
              <w:snapToGrid w:val="0"/>
              <w:jc w:val="center"/>
              <w:rPr>
                <w:sz w:val="18"/>
                <w:szCs w:val="18"/>
              </w:rPr>
            </w:pPr>
            <w:r>
              <w:rPr>
                <w:rFonts w:hAnsi="宋体" w:hint="eastAsia"/>
                <w:sz w:val="18"/>
                <w:szCs w:val="18"/>
              </w:rPr>
              <w:t>潜在事故类型</w:t>
            </w:r>
          </w:p>
        </w:tc>
        <w:tc>
          <w:tcPr>
            <w:tcW w:w="668" w:type="dxa"/>
            <w:vAlign w:val="center"/>
          </w:tcPr>
          <w:p w:rsidR="00AF4394" w:rsidRDefault="00EF2684">
            <w:pPr>
              <w:snapToGrid w:val="0"/>
              <w:jc w:val="center"/>
              <w:rPr>
                <w:rFonts w:hAnsi="宋体"/>
                <w:sz w:val="18"/>
                <w:szCs w:val="18"/>
              </w:rPr>
            </w:pPr>
            <w:r>
              <w:rPr>
                <w:rFonts w:hAnsi="宋体" w:hint="eastAsia"/>
                <w:sz w:val="18"/>
                <w:szCs w:val="18"/>
              </w:rPr>
              <w:t>风险等级</w:t>
            </w:r>
          </w:p>
        </w:tc>
        <w:tc>
          <w:tcPr>
            <w:tcW w:w="5947"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417" w:type="dxa"/>
            <w:vAlign w:val="center"/>
          </w:tcPr>
          <w:p w:rsidR="00AF4394" w:rsidRDefault="00EF2684">
            <w:pPr>
              <w:snapToGrid w:val="0"/>
              <w:jc w:val="center"/>
              <w:rPr>
                <w:rFonts w:hAnsi="宋体"/>
                <w:sz w:val="18"/>
                <w:szCs w:val="18"/>
              </w:rPr>
            </w:pPr>
            <w:r>
              <w:rPr>
                <w:rFonts w:hAnsi="宋体" w:hint="eastAsia"/>
                <w:sz w:val="18"/>
                <w:szCs w:val="18"/>
              </w:rPr>
              <w:t>应急措施</w:t>
            </w:r>
          </w:p>
        </w:tc>
        <w:tc>
          <w:tcPr>
            <w:tcW w:w="819" w:type="dxa"/>
            <w:vAlign w:val="center"/>
          </w:tcPr>
          <w:p w:rsidR="00AF4394" w:rsidRDefault="00EF2684">
            <w:pPr>
              <w:snapToGrid w:val="0"/>
              <w:jc w:val="center"/>
              <w:rPr>
                <w:rFonts w:hAnsi="宋体"/>
                <w:sz w:val="18"/>
                <w:szCs w:val="18"/>
              </w:rPr>
            </w:pPr>
            <w:r>
              <w:rPr>
                <w:rFonts w:hAnsi="宋体" w:hint="eastAsia"/>
                <w:sz w:val="18"/>
                <w:szCs w:val="18"/>
              </w:rPr>
              <w:t>管控</w:t>
            </w:r>
          </w:p>
          <w:p w:rsidR="00AF4394" w:rsidRDefault="00EF2684">
            <w:pPr>
              <w:snapToGrid w:val="0"/>
              <w:jc w:val="center"/>
              <w:rPr>
                <w:rFonts w:hAnsi="宋体"/>
                <w:sz w:val="18"/>
                <w:szCs w:val="18"/>
              </w:rPr>
            </w:pPr>
            <w:r>
              <w:rPr>
                <w:rFonts w:hAnsi="宋体" w:hint="eastAsia"/>
                <w:sz w:val="18"/>
                <w:szCs w:val="18"/>
              </w:rPr>
              <w:t>层级</w:t>
            </w:r>
          </w:p>
        </w:tc>
        <w:tc>
          <w:tcPr>
            <w:tcW w:w="1014" w:type="dxa"/>
            <w:vAlign w:val="center"/>
          </w:tcPr>
          <w:p w:rsidR="00AF4394" w:rsidRDefault="00EF2684">
            <w:pPr>
              <w:snapToGrid w:val="0"/>
              <w:jc w:val="center"/>
              <w:rPr>
                <w:rFonts w:hAnsi="宋体"/>
                <w:sz w:val="18"/>
                <w:szCs w:val="18"/>
              </w:rPr>
            </w:pPr>
            <w:r>
              <w:rPr>
                <w:rFonts w:hAnsi="宋体" w:hint="eastAsia"/>
                <w:sz w:val="18"/>
                <w:szCs w:val="18"/>
              </w:rPr>
              <w:t>责任人</w:t>
            </w:r>
          </w:p>
        </w:tc>
      </w:tr>
      <w:tr w:rsidR="00AF4394">
        <w:trPr>
          <w:trHeight w:val="349"/>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1</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管沟</w:t>
            </w:r>
          </w:p>
          <w:p w:rsidR="00AF4394" w:rsidRDefault="00EF2684">
            <w:pPr>
              <w:snapToGrid w:val="0"/>
              <w:jc w:val="center"/>
              <w:rPr>
                <w:sz w:val="18"/>
                <w:szCs w:val="18"/>
              </w:rPr>
            </w:pPr>
            <w:r>
              <w:rPr>
                <w:rFonts w:hint="eastAsia"/>
                <w:sz w:val="18"/>
                <w:szCs w:val="18"/>
              </w:rPr>
              <w:t>施工</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管沟开挖</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放坡或支护不当</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坍塌</w:t>
            </w:r>
          </w:p>
        </w:tc>
        <w:tc>
          <w:tcPr>
            <w:tcW w:w="668"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：管沟开挖方案需经审核，并严格按照方案进行放坡和支护。</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成立应急小组，定期或不定期组织土方坍塌演练。</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1014" w:type="dxa"/>
            <w:vMerge w:val="restart"/>
            <w:vAlign w:val="center"/>
          </w:tcPr>
          <w:p w:rsidR="00AF4394" w:rsidRDefault="00AF4394">
            <w:pPr>
              <w:snapToGrid w:val="0"/>
              <w:jc w:val="left"/>
              <w:rPr>
                <w:rFonts w:hAnsi="宋体"/>
                <w:sz w:val="18"/>
                <w:szCs w:val="18"/>
              </w:rPr>
            </w:pPr>
          </w:p>
        </w:tc>
      </w:tr>
      <w:tr w:rsidR="00AF4394">
        <w:trPr>
          <w:trHeight w:val="31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：做好安全技术交底和班前教育。</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99"/>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400"/>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：成立应急小组，定期或不定期组织土方坍塌演练。</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37"/>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2</w:t>
            </w: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使用机械挖土未按操作规程作业</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668"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：施工大型机械应保持安全距离。</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324"/>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：做好安全技术交底和班前教育。</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28"/>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2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3</w:t>
            </w:r>
          </w:p>
        </w:tc>
        <w:tc>
          <w:tcPr>
            <w:tcW w:w="852" w:type="dxa"/>
            <w:vMerge/>
            <w:shd w:val="clear" w:color="auto" w:fill="auto"/>
            <w:vAlign w:val="center"/>
          </w:tcPr>
          <w:p w:rsidR="00AF4394" w:rsidRDefault="00AF4394">
            <w:pPr>
              <w:snapToGrid w:val="0"/>
              <w:jc w:val="center"/>
              <w:rPr>
                <w:sz w:val="18"/>
                <w:szCs w:val="18"/>
              </w:rPr>
            </w:pP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管沟回填土</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使用机械回填、夯实未按操作规程作业</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668"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：施工大型机械应保持安全距离。</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：做好安全技术交底和班前教育。</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14"/>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4</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支吊架</w:t>
            </w:r>
          </w:p>
          <w:p w:rsidR="00AF4394" w:rsidRDefault="00EF2684">
            <w:pPr>
              <w:snapToGrid w:val="0"/>
              <w:jc w:val="center"/>
              <w:rPr>
                <w:sz w:val="18"/>
                <w:szCs w:val="18"/>
              </w:rPr>
            </w:pPr>
            <w:r>
              <w:rPr>
                <w:rFonts w:hint="eastAsia"/>
                <w:sz w:val="18"/>
                <w:szCs w:val="18"/>
              </w:rPr>
              <w:t>安装</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机械作业</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使用机械作业时，设备各部分的紧固螺栓、螺丝松动，未正确安装设备防护罩，转动部位随意放置东西</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668"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：确保设备性能良好，防护部件完好，现场设置操作牌和警示牌。</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停机检修，现场设置应急救治物品。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：做好技术交底工作和防护措施执行落实的检查监督。</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69"/>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：停机检修，现场设置应急救治物品。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5</w:t>
            </w:r>
          </w:p>
        </w:tc>
        <w:tc>
          <w:tcPr>
            <w:tcW w:w="852" w:type="dxa"/>
            <w:vMerge/>
            <w:shd w:val="clear" w:color="auto" w:fill="auto"/>
            <w:vAlign w:val="center"/>
          </w:tcPr>
          <w:p w:rsidR="00AF4394" w:rsidRDefault="00AF4394">
            <w:pPr>
              <w:snapToGrid w:val="0"/>
              <w:jc w:val="center"/>
              <w:rPr>
                <w:sz w:val="18"/>
                <w:szCs w:val="18"/>
              </w:rPr>
            </w:pP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支架安装</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管道支架安装不牢固</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68"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：膨胀螺栓和使用的安装工具要符合设计和施工方案要求。</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6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680"/>
        </w:trPr>
        <w:tc>
          <w:tcPr>
            <w:tcW w:w="427" w:type="dxa"/>
            <w:vAlign w:val="center"/>
          </w:tcPr>
          <w:p w:rsidR="00AF4394" w:rsidRDefault="00EF2684">
            <w:pPr>
              <w:snapToGrid w:val="0"/>
              <w:jc w:val="center"/>
              <w:rPr>
                <w:sz w:val="18"/>
                <w:szCs w:val="18"/>
              </w:rPr>
            </w:pPr>
            <w:r>
              <w:rPr>
                <w:rFonts w:hint="eastAsia"/>
                <w:sz w:val="18"/>
                <w:szCs w:val="18"/>
              </w:rPr>
              <w:t>序号</w:t>
            </w:r>
          </w:p>
        </w:tc>
        <w:tc>
          <w:tcPr>
            <w:tcW w:w="852" w:type="dxa"/>
            <w:vAlign w:val="center"/>
          </w:tcPr>
          <w:p w:rsidR="00AF4394" w:rsidRDefault="00EF2684">
            <w:pPr>
              <w:snapToGrid w:val="0"/>
              <w:jc w:val="center"/>
              <w:rPr>
                <w:sz w:val="18"/>
                <w:szCs w:val="18"/>
              </w:rPr>
            </w:pPr>
            <w:r>
              <w:rPr>
                <w:rFonts w:hint="eastAsia"/>
                <w:sz w:val="18"/>
                <w:szCs w:val="18"/>
              </w:rPr>
              <w:t>风险点名称</w:t>
            </w:r>
          </w:p>
        </w:tc>
        <w:tc>
          <w:tcPr>
            <w:tcW w:w="124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781"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58" w:type="dxa"/>
            <w:vAlign w:val="center"/>
          </w:tcPr>
          <w:p w:rsidR="00AF4394" w:rsidRDefault="00EF2684">
            <w:pPr>
              <w:snapToGrid w:val="0"/>
              <w:jc w:val="center"/>
              <w:rPr>
                <w:sz w:val="18"/>
                <w:szCs w:val="18"/>
              </w:rPr>
            </w:pPr>
            <w:r>
              <w:rPr>
                <w:rFonts w:hAnsi="宋体" w:hint="eastAsia"/>
                <w:sz w:val="18"/>
                <w:szCs w:val="18"/>
              </w:rPr>
              <w:t>潜在事故类型</w:t>
            </w:r>
          </w:p>
        </w:tc>
        <w:tc>
          <w:tcPr>
            <w:tcW w:w="668" w:type="dxa"/>
            <w:vAlign w:val="center"/>
          </w:tcPr>
          <w:p w:rsidR="00AF4394" w:rsidRDefault="00EF2684">
            <w:pPr>
              <w:snapToGrid w:val="0"/>
              <w:jc w:val="center"/>
              <w:rPr>
                <w:rFonts w:hAnsi="宋体"/>
                <w:sz w:val="18"/>
                <w:szCs w:val="18"/>
              </w:rPr>
            </w:pPr>
            <w:r>
              <w:rPr>
                <w:rFonts w:hAnsi="宋体" w:hint="eastAsia"/>
                <w:sz w:val="18"/>
                <w:szCs w:val="18"/>
              </w:rPr>
              <w:t>风险等级</w:t>
            </w:r>
          </w:p>
        </w:tc>
        <w:tc>
          <w:tcPr>
            <w:tcW w:w="5947"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417" w:type="dxa"/>
            <w:vAlign w:val="center"/>
          </w:tcPr>
          <w:p w:rsidR="00AF4394" w:rsidRDefault="00EF2684">
            <w:pPr>
              <w:snapToGrid w:val="0"/>
              <w:jc w:val="center"/>
              <w:rPr>
                <w:rFonts w:hAnsi="宋体"/>
                <w:sz w:val="18"/>
                <w:szCs w:val="18"/>
              </w:rPr>
            </w:pPr>
            <w:r>
              <w:rPr>
                <w:rFonts w:hAnsi="宋体" w:hint="eastAsia"/>
                <w:sz w:val="18"/>
                <w:szCs w:val="18"/>
              </w:rPr>
              <w:t>应急措施</w:t>
            </w:r>
          </w:p>
        </w:tc>
        <w:tc>
          <w:tcPr>
            <w:tcW w:w="819" w:type="dxa"/>
            <w:vAlign w:val="center"/>
          </w:tcPr>
          <w:p w:rsidR="00AF4394" w:rsidRDefault="00EF2684">
            <w:pPr>
              <w:snapToGrid w:val="0"/>
              <w:jc w:val="center"/>
              <w:rPr>
                <w:rFonts w:hAnsi="宋体"/>
                <w:sz w:val="18"/>
                <w:szCs w:val="18"/>
              </w:rPr>
            </w:pPr>
            <w:r>
              <w:rPr>
                <w:rFonts w:hAnsi="宋体" w:hint="eastAsia"/>
                <w:sz w:val="18"/>
                <w:szCs w:val="18"/>
              </w:rPr>
              <w:t>管控</w:t>
            </w:r>
          </w:p>
          <w:p w:rsidR="00AF4394" w:rsidRDefault="00EF2684">
            <w:pPr>
              <w:snapToGrid w:val="0"/>
              <w:jc w:val="center"/>
              <w:rPr>
                <w:rFonts w:hAnsi="宋体"/>
                <w:sz w:val="18"/>
                <w:szCs w:val="18"/>
              </w:rPr>
            </w:pPr>
            <w:r>
              <w:rPr>
                <w:rFonts w:hAnsi="宋体" w:hint="eastAsia"/>
                <w:sz w:val="18"/>
                <w:szCs w:val="18"/>
              </w:rPr>
              <w:t>层级</w:t>
            </w:r>
          </w:p>
        </w:tc>
        <w:tc>
          <w:tcPr>
            <w:tcW w:w="1014" w:type="dxa"/>
            <w:vAlign w:val="center"/>
          </w:tcPr>
          <w:p w:rsidR="00AF4394" w:rsidRDefault="00EF2684">
            <w:pPr>
              <w:snapToGrid w:val="0"/>
              <w:jc w:val="center"/>
              <w:rPr>
                <w:rFonts w:hAnsi="宋体"/>
                <w:sz w:val="18"/>
                <w:szCs w:val="18"/>
              </w:rPr>
            </w:pPr>
            <w:r>
              <w:rPr>
                <w:rFonts w:hAnsi="宋体" w:hint="eastAsia"/>
                <w:sz w:val="18"/>
                <w:szCs w:val="18"/>
              </w:rPr>
              <w:t>责任人</w:t>
            </w:r>
          </w:p>
        </w:tc>
      </w:tr>
      <w:tr w:rsidR="00AF4394">
        <w:trPr>
          <w:trHeight w:val="272"/>
        </w:trPr>
        <w:tc>
          <w:tcPr>
            <w:tcW w:w="427" w:type="dxa"/>
            <w:vMerge w:val="restart"/>
            <w:shd w:val="clear" w:color="auto" w:fill="auto"/>
            <w:vAlign w:val="center"/>
          </w:tcPr>
          <w:p w:rsidR="00AF4394" w:rsidRDefault="00AF4394">
            <w:pPr>
              <w:snapToGrid w:val="0"/>
              <w:jc w:val="center"/>
              <w:rPr>
                <w:sz w:val="18"/>
                <w:szCs w:val="18"/>
              </w:rPr>
            </w:pPr>
          </w:p>
          <w:p w:rsidR="00AF4394" w:rsidRDefault="00EF2684">
            <w:pPr>
              <w:snapToGrid w:val="0"/>
              <w:jc w:val="center"/>
              <w:rPr>
                <w:sz w:val="18"/>
                <w:szCs w:val="18"/>
              </w:rPr>
            </w:pPr>
            <w:r>
              <w:rPr>
                <w:rFonts w:hint="eastAsia"/>
                <w:sz w:val="18"/>
                <w:szCs w:val="18"/>
              </w:rPr>
              <w:t>6</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散热器安装</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安装前试压</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试压程序不规范</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68"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：试压方案需要经过有关部门审核并严格按试压方案进行。</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1014" w:type="dxa"/>
            <w:vMerge w:val="restart"/>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：做好安全技术交底工作，安全员巡视检查。</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7</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散热器安装</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散热器安装</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安装人员操作不当</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68"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：严格按照散热器施工方案进行施工。</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1014" w:type="dxa"/>
            <w:vMerge w:val="restart"/>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：做好安全技术交底和班前教育。</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8</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管道</w:t>
            </w:r>
          </w:p>
          <w:p w:rsidR="00AF4394" w:rsidRDefault="00EF2684">
            <w:pPr>
              <w:snapToGrid w:val="0"/>
              <w:jc w:val="center"/>
              <w:rPr>
                <w:sz w:val="18"/>
                <w:szCs w:val="18"/>
              </w:rPr>
            </w:pPr>
            <w:r>
              <w:rPr>
                <w:rFonts w:hint="eastAsia"/>
                <w:sz w:val="18"/>
                <w:szCs w:val="18"/>
              </w:rPr>
              <w:t>安装</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高处作业</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高处作业平台搭设不牢固或未设置防护栏杆</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68"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：操作平台搭设要经过安全审核并设置防护栏。</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9</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管道</w:t>
            </w:r>
          </w:p>
          <w:p w:rsidR="00AF4394" w:rsidRDefault="00EF2684">
            <w:pPr>
              <w:snapToGrid w:val="0"/>
              <w:jc w:val="center"/>
              <w:rPr>
                <w:sz w:val="18"/>
                <w:szCs w:val="18"/>
              </w:rPr>
            </w:pPr>
            <w:r>
              <w:rPr>
                <w:rFonts w:hint="eastAsia"/>
                <w:sz w:val="18"/>
                <w:szCs w:val="18"/>
              </w:rPr>
              <w:t>试验</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压力</w:t>
            </w:r>
          </w:p>
          <w:p w:rsidR="00AF4394" w:rsidRDefault="00EF2684">
            <w:pPr>
              <w:snapToGrid w:val="0"/>
              <w:jc w:val="center"/>
              <w:rPr>
                <w:sz w:val="18"/>
                <w:szCs w:val="18"/>
              </w:rPr>
            </w:pPr>
            <w:r>
              <w:rPr>
                <w:rFonts w:hint="eastAsia"/>
                <w:sz w:val="18"/>
                <w:szCs w:val="18"/>
              </w:rPr>
              <w:t>试验、设备调试</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压力表的选择与安装位置不当，现场无防护和警示牌，试压用临时法兰、盲板厚度不符合试压要求，升压、降压过快</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68"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：试压方案需要经过有关部门审核并严格按试压方案进行加压，压力表、试压泵安全性能合格。</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：做好安全技术交底工作，专职安全员巡视检查。</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10</w:t>
            </w: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水泵未在安全状态下进行试运转</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68"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：厂家技术人员到场指导并严格按照试运转方案进行。</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1014" w:type="dxa"/>
            <w:vMerge w:val="restart"/>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：做好安全技术交底并在试运行前进行检查。</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5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680"/>
        </w:trPr>
        <w:tc>
          <w:tcPr>
            <w:tcW w:w="427" w:type="dxa"/>
            <w:vAlign w:val="center"/>
          </w:tcPr>
          <w:p w:rsidR="00AF4394" w:rsidRDefault="00EF2684">
            <w:pPr>
              <w:snapToGrid w:val="0"/>
              <w:jc w:val="center"/>
              <w:rPr>
                <w:sz w:val="18"/>
                <w:szCs w:val="18"/>
              </w:rPr>
            </w:pPr>
            <w:r>
              <w:rPr>
                <w:rFonts w:hint="eastAsia"/>
                <w:sz w:val="18"/>
                <w:szCs w:val="18"/>
              </w:rPr>
              <w:t>序号</w:t>
            </w:r>
          </w:p>
        </w:tc>
        <w:tc>
          <w:tcPr>
            <w:tcW w:w="852" w:type="dxa"/>
            <w:vAlign w:val="center"/>
          </w:tcPr>
          <w:p w:rsidR="00AF4394" w:rsidRDefault="00EF2684">
            <w:pPr>
              <w:snapToGrid w:val="0"/>
              <w:jc w:val="center"/>
              <w:rPr>
                <w:sz w:val="18"/>
                <w:szCs w:val="18"/>
              </w:rPr>
            </w:pPr>
            <w:r>
              <w:rPr>
                <w:rFonts w:hint="eastAsia"/>
                <w:sz w:val="18"/>
                <w:szCs w:val="18"/>
              </w:rPr>
              <w:t>风险点名称</w:t>
            </w:r>
          </w:p>
        </w:tc>
        <w:tc>
          <w:tcPr>
            <w:tcW w:w="124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781"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58" w:type="dxa"/>
            <w:vAlign w:val="center"/>
          </w:tcPr>
          <w:p w:rsidR="00AF4394" w:rsidRDefault="00EF2684">
            <w:pPr>
              <w:snapToGrid w:val="0"/>
              <w:jc w:val="center"/>
              <w:rPr>
                <w:sz w:val="18"/>
                <w:szCs w:val="18"/>
              </w:rPr>
            </w:pPr>
            <w:r>
              <w:rPr>
                <w:rFonts w:hAnsi="宋体" w:hint="eastAsia"/>
                <w:sz w:val="18"/>
                <w:szCs w:val="18"/>
              </w:rPr>
              <w:t>潜在事故类型</w:t>
            </w:r>
          </w:p>
        </w:tc>
        <w:tc>
          <w:tcPr>
            <w:tcW w:w="668" w:type="dxa"/>
            <w:vAlign w:val="center"/>
          </w:tcPr>
          <w:p w:rsidR="00AF4394" w:rsidRDefault="00EF2684">
            <w:pPr>
              <w:snapToGrid w:val="0"/>
              <w:jc w:val="center"/>
              <w:rPr>
                <w:rFonts w:hAnsi="宋体"/>
                <w:sz w:val="18"/>
                <w:szCs w:val="18"/>
              </w:rPr>
            </w:pPr>
            <w:r>
              <w:rPr>
                <w:rFonts w:hAnsi="宋体" w:hint="eastAsia"/>
                <w:sz w:val="18"/>
                <w:szCs w:val="18"/>
              </w:rPr>
              <w:t>风险等级</w:t>
            </w:r>
          </w:p>
        </w:tc>
        <w:tc>
          <w:tcPr>
            <w:tcW w:w="5947"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417" w:type="dxa"/>
            <w:vAlign w:val="center"/>
          </w:tcPr>
          <w:p w:rsidR="00AF4394" w:rsidRDefault="00EF2684">
            <w:pPr>
              <w:snapToGrid w:val="0"/>
              <w:jc w:val="center"/>
              <w:rPr>
                <w:rFonts w:hAnsi="宋体"/>
                <w:sz w:val="18"/>
                <w:szCs w:val="18"/>
              </w:rPr>
            </w:pPr>
            <w:r>
              <w:rPr>
                <w:rFonts w:hAnsi="宋体" w:hint="eastAsia"/>
                <w:sz w:val="18"/>
                <w:szCs w:val="18"/>
              </w:rPr>
              <w:t>应急措施</w:t>
            </w:r>
          </w:p>
        </w:tc>
        <w:tc>
          <w:tcPr>
            <w:tcW w:w="819" w:type="dxa"/>
            <w:vAlign w:val="center"/>
          </w:tcPr>
          <w:p w:rsidR="00AF4394" w:rsidRDefault="00EF2684">
            <w:pPr>
              <w:snapToGrid w:val="0"/>
              <w:jc w:val="center"/>
              <w:rPr>
                <w:rFonts w:hAnsi="宋体"/>
                <w:sz w:val="18"/>
                <w:szCs w:val="18"/>
              </w:rPr>
            </w:pPr>
            <w:r>
              <w:rPr>
                <w:rFonts w:hAnsi="宋体" w:hint="eastAsia"/>
                <w:sz w:val="18"/>
                <w:szCs w:val="18"/>
              </w:rPr>
              <w:t>管控</w:t>
            </w:r>
          </w:p>
          <w:p w:rsidR="00AF4394" w:rsidRDefault="00EF2684">
            <w:pPr>
              <w:snapToGrid w:val="0"/>
              <w:jc w:val="center"/>
              <w:rPr>
                <w:rFonts w:hAnsi="宋体"/>
                <w:sz w:val="18"/>
                <w:szCs w:val="18"/>
              </w:rPr>
            </w:pPr>
            <w:r>
              <w:rPr>
                <w:rFonts w:hAnsi="宋体" w:hint="eastAsia"/>
                <w:sz w:val="18"/>
                <w:szCs w:val="18"/>
              </w:rPr>
              <w:t>层级</w:t>
            </w:r>
          </w:p>
        </w:tc>
        <w:tc>
          <w:tcPr>
            <w:tcW w:w="1014" w:type="dxa"/>
            <w:vAlign w:val="center"/>
          </w:tcPr>
          <w:p w:rsidR="00AF4394" w:rsidRDefault="00EF2684">
            <w:pPr>
              <w:snapToGrid w:val="0"/>
              <w:jc w:val="center"/>
              <w:rPr>
                <w:rFonts w:hAnsi="宋体"/>
                <w:sz w:val="18"/>
                <w:szCs w:val="18"/>
              </w:rPr>
            </w:pPr>
            <w:r>
              <w:rPr>
                <w:rFonts w:hAnsi="宋体" w:hint="eastAsia"/>
                <w:sz w:val="18"/>
                <w:szCs w:val="18"/>
              </w:rPr>
              <w:t>责任人</w:t>
            </w:r>
          </w:p>
        </w:tc>
      </w:tr>
      <w:tr w:rsidR="00AF4394">
        <w:trPr>
          <w:trHeight w:val="272"/>
        </w:trPr>
        <w:tc>
          <w:tcPr>
            <w:tcW w:w="427" w:type="dxa"/>
            <w:vMerge w:val="restart"/>
            <w:shd w:val="clear" w:color="auto" w:fill="auto"/>
            <w:vAlign w:val="center"/>
          </w:tcPr>
          <w:p w:rsidR="00AF4394" w:rsidRDefault="00AF4394">
            <w:pPr>
              <w:snapToGrid w:val="0"/>
              <w:jc w:val="center"/>
              <w:rPr>
                <w:sz w:val="18"/>
                <w:szCs w:val="18"/>
              </w:rPr>
            </w:pPr>
          </w:p>
          <w:p w:rsidR="00AF4394" w:rsidRDefault="00EF2684">
            <w:pPr>
              <w:snapToGrid w:val="0"/>
              <w:jc w:val="center"/>
              <w:rPr>
                <w:sz w:val="18"/>
                <w:szCs w:val="18"/>
              </w:rPr>
            </w:pPr>
            <w:r>
              <w:rPr>
                <w:rFonts w:hint="eastAsia"/>
                <w:sz w:val="18"/>
                <w:szCs w:val="18"/>
              </w:rPr>
              <w:t>11</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管道</w:t>
            </w:r>
          </w:p>
          <w:p w:rsidR="00AF4394" w:rsidRDefault="00EF2684">
            <w:pPr>
              <w:snapToGrid w:val="0"/>
              <w:jc w:val="center"/>
              <w:rPr>
                <w:sz w:val="18"/>
                <w:szCs w:val="18"/>
              </w:rPr>
            </w:pPr>
            <w:r>
              <w:rPr>
                <w:rFonts w:hint="eastAsia"/>
                <w:sz w:val="18"/>
                <w:szCs w:val="18"/>
              </w:rPr>
              <w:t>防腐</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防腐</w:t>
            </w:r>
          </w:p>
          <w:p w:rsidR="00AF4394" w:rsidRDefault="00EF2684">
            <w:pPr>
              <w:snapToGrid w:val="0"/>
              <w:jc w:val="center"/>
              <w:rPr>
                <w:sz w:val="18"/>
                <w:szCs w:val="18"/>
              </w:rPr>
            </w:pPr>
            <w:r>
              <w:rPr>
                <w:rFonts w:hint="eastAsia"/>
                <w:sz w:val="18"/>
                <w:szCs w:val="18"/>
              </w:rPr>
              <w:t>作业</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库房通风不畅或无通风设施，作业人员防护用品佩戴不规范</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中毒</w:t>
            </w:r>
          </w:p>
        </w:tc>
        <w:tc>
          <w:tcPr>
            <w:tcW w:w="668"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：作业区设在通风场所。</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1014" w:type="dxa"/>
            <w:vMerge w:val="restart"/>
            <w:vAlign w:val="center"/>
          </w:tcPr>
          <w:p w:rsidR="00AF4394" w:rsidRDefault="00AF4394">
            <w:pPr>
              <w:snapToGrid w:val="0"/>
              <w:jc w:val="left"/>
              <w:rPr>
                <w:rFonts w:hAnsi="宋体"/>
                <w:sz w:val="18"/>
                <w:szCs w:val="18"/>
              </w:rPr>
            </w:pPr>
          </w:p>
        </w:tc>
      </w:tr>
      <w:tr w:rsidR="00AF4394">
        <w:trPr>
          <w:trHeight w:val="27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：做好安全技术交底，加强检查。</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84"/>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：配置防护面罩等防护用品。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9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68"/>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12</w:t>
            </w:r>
          </w:p>
        </w:tc>
        <w:tc>
          <w:tcPr>
            <w:tcW w:w="852" w:type="dxa"/>
            <w:vMerge/>
            <w:shd w:val="clear" w:color="auto" w:fill="auto"/>
            <w:vAlign w:val="center"/>
          </w:tcPr>
          <w:p w:rsidR="00AF4394" w:rsidRDefault="00AF4394">
            <w:pPr>
              <w:snapToGrid w:val="0"/>
              <w:jc w:val="center"/>
              <w:rPr>
                <w:sz w:val="18"/>
                <w:szCs w:val="18"/>
              </w:rPr>
            </w:pP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高处作业</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高处管道防腐施工时安全防护措施不到位</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68"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：操作平台设置防护栏。</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243"/>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68"/>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42"/>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18"/>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13</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管道</w:t>
            </w:r>
          </w:p>
          <w:p w:rsidR="00AF4394" w:rsidRDefault="00EF2684">
            <w:pPr>
              <w:snapToGrid w:val="0"/>
              <w:jc w:val="center"/>
              <w:rPr>
                <w:sz w:val="18"/>
                <w:szCs w:val="18"/>
              </w:rPr>
            </w:pPr>
            <w:r>
              <w:rPr>
                <w:rFonts w:hint="eastAsia"/>
                <w:sz w:val="18"/>
                <w:szCs w:val="18"/>
              </w:rPr>
              <w:t>保温</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保温施工</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作业人员未戴口罩，作业人员站在保护层上作业或行走</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68"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作业</w:t>
            </w:r>
          </w:p>
          <w:p w:rsidR="00AF4394" w:rsidRDefault="00EF2684">
            <w:pPr>
              <w:snapToGrid w:val="0"/>
              <w:jc w:val="center"/>
              <w:rPr>
                <w:rFonts w:hAnsi="宋体"/>
                <w:sz w:val="18"/>
                <w:szCs w:val="18"/>
              </w:rPr>
            </w:pPr>
            <w:r>
              <w:rPr>
                <w:rFonts w:hAnsi="宋体" w:hint="eastAsia"/>
                <w:sz w:val="18"/>
                <w:szCs w:val="18"/>
              </w:rPr>
              <w:t>人员</w:t>
            </w:r>
          </w:p>
        </w:tc>
        <w:tc>
          <w:tcPr>
            <w:tcW w:w="1014" w:type="dxa"/>
            <w:vMerge w:val="restart"/>
            <w:vAlign w:val="center"/>
          </w:tcPr>
          <w:p w:rsidR="00AF4394" w:rsidRDefault="00AF4394">
            <w:pPr>
              <w:snapToGrid w:val="0"/>
              <w:jc w:val="left"/>
              <w:rPr>
                <w:rFonts w:hAnsi="宋体"/>
                <w:sz w:val="18"/>
                <w:szCs w:val="18"/>
              </w:rPr>
            </w:pPr>
          </w:p>
        </w:tc>
      </w:tr>
      <w:tr w:rsidR="00AF4394">
        <w:trPr>
          <w:trHeight w:val="255"/>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：做好安全技术交底和班前教育。</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6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05"/>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0000FF"/>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43"/>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14</w:t>
            </w:r>
          </w:p>
        </w:tc>
        <w:tc>
          <w:tcPr>
            <w:tcW w:w="852" w:type="dxa"/>
            <w:vMerge/>
            <w:shd w:val="clear" w:color="auto" w:fill="auto"/>
            <w:vAlign w:val="center"/>
          </w:tcPr>
          <w:p w:rsidR="00AF4394" w:rsidRDefault="00AF4394">
            <w:pPr>
              <w:snapToGrid w:val="0"/>
              <w:jc w:val="center"/>
              <w:rPr>
                <w:sz w:val="18"/>
                <w:szCs w:val="18"/>
              </w:rPr>
            </w:pP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高处作业</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高处管道保温施工时安全防护措施不到位</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68"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：操作平台设置防护栏。</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现场设置应急救治物品。</w:t>
            </w:r>
          </w:p>
        </w:tc>
        <w:tc>
          <w:tcPr>
            <w:tcW w:w="819"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rFonts w:hAnsi="宋体"/>
                <w:sz w:val="18"/>
                <w:szCs w:val="18"/>
              </w:rPr>
            </w:pPr>
            <w:r>
              <w:rPr>
                <w:rFonts w:hAnsi="宋体"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218"/>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55"/>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17"/>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40"/>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15</w:t>
            </w:r>
          </w:p>
        </w:tc>
        <w:tc>
          <w:tcPr>
            <w:tcW w:w="852" w:type="dxa"/>
            <w:vMerge w:val="restart"/>
            <w:shd w:val="clear" w:color="auto" w:fill="auto"/>
            <w:vAlign w:val="center"/>
          </w:tcPr>
          <w:p w:rsidR="00AF4394" w:rsidRDefault="00EF2684">
            <w:pPr>
              <w:snapToGrid w:val="0"/>
              <w:jc w:val="center"/>
              <w:rPr>
                <w:sz w:val="18"/>
                <w:szCs w:val="18"/>
              </w:rPr>
            </w:pPr>
            <w:r>
              <w:rPr>
                <w:rFonts w:hint="eastAsia"/>
                <w:sz w:val="18"/>
                <w:szCs w:val="18"/>
              </w:rPr>
              <w:t>动火</w:t>
            </w:r>
          </w:p>
          <w:p w:rsidR="00AF4394" w:rsidRDefault="00EF2684">
            <w:pPr>
              <w:snapToGrid w:val="0"/>
              <w:jc w:val="center"/>
              <w:rPr>
                <w:sz w:val="18"/>
                <w:szCs w:val="18"/>
              </w:rPr>
            </w:pPr>
            <w:r>
              <w:rPr>
                <w:rFonts w:hint="eastAsia"/>
                <w:sz w:val="18"/>
                <w:szCs w:val="18"/>
              </w:rPr>
              <w:t>作业</w:t>
            </w:r>
          </w:p>
        </w:tc>
        <w:tc>
          <w:tcPr>
            <w:tcW w:w="1241" w:type="dxa"/>
            <w:vMerge w:val="restart"/>
            <w:shd w:val="clear" w:color="auto" w:fill="auto"/>
            <w:vAlign w:val="center"/>
          </w:tcPr>
          <w:p w:rsidR="00AF4394" w:rsidRDefault="00EF2684">
            <w:pPr>
              <w:snapToGrid w:val="0"/>
              <w:jc w:val="center"/>
              <w:rPr>
                <w:sz w:val="18"/>
                <w:szCs w:val="18"/>
              </w:rPr>
            </w:pPr>
            <w:r>
              <w:rPr>
                <w:rFonts w:hint="eastAsia"/>
                <w:sz w:val="18"/>
                <w:szCs w:val="18"/>
              </w:rPr>
              <w:t>切割、焊接</w:t>
            </w:r>
          </w:p>
          <w:p w:rsidR="00AF4394" w:rsidRDefault="00EF2684">
            <w:pPr>
              <w:snapToGrid w:val="0"/>
              <w:jc w:val="center"/>
              <w:rPr>
                <w:sz w:val="18"/>
                <w:szCs w:val="18"/>
              </w:rPr>
            </w:pPr>
            <w:r>
              <w:rPr>
                <w:rFonts w:hint="eastAsia"/>
                <w:sz w:val="18"/>
                <w:szCs w:val="18"/>
              </w:rPr>
              <w:t>作业</w:t>
            </w: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擅自动火作业，动火作业周围存在可燃物，动火作业周围未配备灭火器材，未设专人监护</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火灾</w:t>
            </w:r>
          </w:p>
          <w:p w:rsidR="00AF4394" w:rsidRDefault="00EF2684">
            <w:pPr>
              <w:snapToGrid w:val="0"/>
              <w:jc w:val="center"/>
              <w:rPr>
                <w:sz w:val="18"/>
                <w:szCs w:val="18"/>
              </w:rPr>
            </w:pPr>
            <w:r>
              <w:rPr>
                <w:rFonts w:hint="eastAsia"/>
                <w:sz w:val="18"/>
                <w:szCs w:val="18"/>
              </w:rPr>
              <w:t>伤害</w:t>
            </w:r>
          </w:p>
        </w:tc>
        <w:tc>
          <w:tcPr>
            <w:tcW w:w="668"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Ansi="宋体" w:hint="eastAsia"/>
                <w:kern w:val="0"/>
                <w:sz w:val="18"/>
                <w:szCs w:val="18"/>
              </w:rPr>
              <w:t>动火区域与周围易燃易爆物品隔离</w:t>
            </w:r>
            <w:r>
              <w:rPr>
                <w:rFonts w:hAnsi="宋体" w:hint="eastAsia"/>
                <w:sz w:val="18"/>
                <w:szCs w:val="18"/>
              </w:rPr>
              <w:t>。</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现场配备应急消防物资。</w:t>
            </w:r>
          </w:p>
        </w:tc>
        <w:tc>
          <w:tcPr>
            <w:tcW w:w="819"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rFonts w:hAnsi="宋体"/>
                <w:sz w:val="18"/>
                <w:szCs w:val="18"/>
              </w:rPr>
            </w:pPr>
            <w:r>
              <w:rPr>
                <w:rFonts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220"/>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：做好安全技术交底，加强动火作业巡查。</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80"/>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230"/>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jc w:val="center"/>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61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：现场配备应急消防物资。</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40"/>
        </w:trPr>
        <w:tc>
          <w:tcPr>
            <w:tcW w:w="427" w:type="dxa"/>
            <w:vMerge w:val="restart"/>
            <w:shd w:val="clear" w:color="auto" w:fill="auto"/>
            <w:vAlign w:val="center"/>
          </w:tcPr>
          <w:p w:rsidR="00AF4394" w:rsidRDefault="00EF2684">
            <w:pPr>
              <w:snapToGrid w:val="0"/>
              <w:jc w:val="center"/>
              <w:rPr>
                <w:sz w:val="18"/>
                <w:szCs w:val="18"/>
              </w:rPr>
            </w:pPr>
            <w:r>
              <w:rPr>
                <w:rFonts w:hint="eastAsia"/>
                <w:sz w:val="18"/>
                <w:szCs w:val="18"/>
              </w:rPr>
              <w:t>16</w:t>
            </w: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val="restart"/>
            <w:shd w:val="clear" w:color="auto" w:fill="auto"/>
            <w:vAlign w:val="center"/>
          </w:tcPr>
          <w:p w:rsidR="00AF4394" w:rsidRDefault="00EF2684">
            <w:pPr>
              <w:snapToGrid w:val="0"/>
              <w:jc w:val="center"/>
              <w:rPr>
                <w:sz w:val="18"/>
                <w:szCs w:val="18"/>
              </w:rPr>
            </w:pPr>
            <w:r>
              <w:rPr>
                <w:rFonts w:hint="eastAsia"/>
                <w:sz w:val="18"/>
                <w:szCs w:val="18"/>
              </w:rPr>
              <w:t>氧气、乙炔瓶间距小于</w:t>
            </w:r>
            <w:r>
              <w:rPr>
                <w:rFonts w:hint="eastAsia"/>
                <w:sz w:val="18"/>
                <w:szCs w:val="18"/>
              </w:rPr>
              <w:t>5</w:t>
            </w:r>
            <w:r>
              <w:rPr>
                <w:rFonts w:hint="eastAsia"/>
                <w:sz w:val="18"/>
                <w:szCs w:val="18"/>
              </w:rPr>
              <w:t>米，氧气、乙炔瓶距离动火点间距小于</w:t>
            </w:r>
            <w:r>
              <w:rPr>
                <w:rFonts w:hint="eastAsia"/>
                <w:sz w:val="18"/>
                <w:szCs w:val="18"/>
              </w:rPr>
              <w:t>10</w:t>
            </w:r>
            <w:r>
              <w:rPr>
                <w:rFonts w:hint="eastAsia"/>
                <w:sz w:val="18"/>
                <w:szCs w:val="18"/>
              </w:rPr>
              <w:t>米，氧气、乙炔瓶暴晒</w:t>
            </w:r>
          </w:p>
        </w:tc>
        <w:tc>
          <w:tcPr>
            <w:tcW w:w="858" w:type="dxa"/>
            <w:vMerge w:val="restart"/>
            <w:shd w:val="clear" w:color="auto" w:fill="auto"/>
            <w:vAlign w:val="center"/>
          </w:tcPr>
          <w:p w:rsidR="00AF4394" w:rsidRDefault="00EF2684">
            <w:pPr>
              <w:snapToGrid w:val="0"/>
              <w:jc w:val="center"/>
              <w:rPr>
                <w:sz w:val="18"/>
                <w:szCs w:val="18"/>
              </w:rPr>
            </w:pPr>
            <w:r>
              <w:rPr>
                <w:rFonts w:hint="eastAsia"/>
                <w:sz w:val="18"/>
                <w:szCs w:val="18"/>
              </w:rPr>
              <w:t>爆炸</w:t>
            </w:r>
          </w:p>
          <w:p w:rsidR="00AF4394" w:rsidRDefault="00EF2684">
            <w:pPr>
              <w:snapToGrid w:val="0"/>
              <w:jc w:val="center"/>
              <w:rPr>
                <w:sz w:val="18"/>
                <w:szCs w:val="18"/>
              </w:rPr>
            </w:pPr>
            <w:r>
              <w:rPr>
                <w:rFonts w:hint="eastAsia"/>
                <w:sz w:val="18"/>
                <w:szCs w:val="18"/>
              </w:rPr>
              <w:t>伤害</w:t>
            </w:r>
          </w:p>
        </w:tc>
        <w:tc>
          <w:tcPr>
            <w:tcW w:w="668"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Ansi="宋体" w:hint="eastAsia"/>
                <w:kern w:val="0"/>
                <w:sz w:val="18"/>
                <w:szCs w:val="18"/>
              </w:rPr>
              <w:t>乙炔瓶安装回火防止器，气瓶间距不得小于</w:t>
            </w:r>
            <w:r>
              <w:rPr>
                <w:rStyle w:val="font31"/>
                <w:rFonts w:ascii="Times New Roman" w:hAnsi="Times New Roman"/>
                <w:color w:val="auto"/>
                <w:sz w:val="18"/>
                <w:szCs w:val="18"/>
              </w:rPr>
              <w:t>5</w:t>
            </w:r>
            <w:r>
              <w:rPr>
                <w:rStyle w:val="font21"/>
                <w:rFonts w:ascii="Times New Roman" w:hAnsi="Times New Roman"/>
                <w:color w:val="auto"/>
                <w:sz w:val="18"/>
                <w:szCs w:val="18"/>
              </w:rPr>
              <w:t>m</w:t>
            </w:r>
            <w:r>
              <w:rPr>
                <w:rStyle w:val="font21"/>
                <w:rFonts w:ascii="Times New Roman" w:hint="eastAsia"/>
                <w:color w:val="auto"/>
                <w:sz w:val="18"/>
                <w:szCs w:val="18"/>
              </w:rPr>
              <w:t>，距明火小于</w:t>
            </w:r>
            <w:r>
              <w:rPr>
                <w:rStyle w:val="font31"/>
                <w:rFonts w:ascii="Times New Roman" w:hAnsi="Times New Roman"/>
                <w:color w:val="auto"/>
                <w:sz w:val="18"/>
                <w:szCs w:val="18"/>
              </w:rPr>
              <w:t>10</w:t>
            </w:r>
            <w:r>
              <w:rPr>
                <w:rStyle w:val="font21"/>
                <w:rFonts w:ascii="Times New Roman" w:hAnsi="Times New Roman"/>
                <w:color w:val="auto"/>
                <w:sz w:val="18"/>
                <w:szCs w:val="18"/>
              </w:rPr>
              <w:t>m</w:t>
            </w:r>
            <w:r>
              <w:rPr>
                <w:rStyle w:val="font21"/>
                <w:rFonts w:ascii="Times New Roman" w:hint="eastAsia"/>
                <w:color w:val="auto"/>
                <w:sz w:val="18"/>
                <w:szCs w:val="18"/>
              </w:rPr>
              <w:t>采取隔离措施</w:t>
            </w:r>
            <w:r>
              <w:rPr>
                <w:rFonts w:hAnsi="宋体" w:hint="eastAsia"/>
                <w:sz w:val="18"/>
                <w:szCs w:val="18"/>
              </w:rPr>
              <w:t>。</w:t>
            </w:r>
          </w:p>
        </w:tc>
        <w:tc>
          <w:tcPr>
            <w:tcW w:w="1417" w:type="dxa"/>
            <w:vMerge w:val="restart"/>
            <w:vAlign w:val="center"/>
          </w:tcPr>
          <w:p w:rsidR="00AF4394" w:rsidRDefault="00EF2684">
            <w:pPr>
              <w:snapToGrid w:val="0"/>
              <w:jc w:val="left"/>
              <w:rPr>
                <w:rFonts w:hAnsi="宋体"/>
                <w:sz w:val="18"/>
                <w:szCs w:val="18"/>
              </w:rPr>
            </w:pPr>
            <w:r>
              <w:rPr>
                <w:rFonts w:hAnsi="宋体" w:hint="eastAsia"/>
                <w:sz w:val="18"/>
                <w:szCs w:val="18"/>
              </w:rPr>
              <w:t>现场配备应急消防物资。</w:t>
            </w:r>
          </w:p>
        </w:tc>
        <w:tc>
          <w:tcPr>
            <w:tcW w:w="819"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rFonts w:hAnsi="宋体"/>
                <w:sz w:val="18"/>
                <w:szCs w:val="18"/>
              </w:rPr>
            </w:pPr>
            <w:r>
              <w:rPr>
                <w:rFonts w:hint="eastAsia"/>
                <w:sz w:val="18"/>
                <w:szCs w:val="18"/>
              </w:rPr>
              <w:t>级</w:t>
            </w:r>
          </w:p>
        </w:tc>
        <w:tc>
          <w:tcPr>
            <w:tcW w:w="1014" w:type="dxa"/>
            <w:vMerge w:val="restart"/>
            <w:vAlign w:val="center"/>
          </w:tcPr>
          <w:p w:rsidR="00AF4394" w:rsidRDefault="00AF4394">
            <w:pPr>
              <w:snapToGrid w:val="0"/>
              <w:jc w:val="left"/>
              <w:rPr>
                <w:rFonts w:hAnsi="宋体"/>
                <w:sz w:val="18"/>
                <w:szCs w:val="18"/>
              </w:rPr>
            </w:pPr>
          </w:p>
        </w:tc>
      </w:tr>
      <w:tr w:rsidR="00AF4394">
        <w:trPr>
          <w:trHeight w:val="340"/>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：做好安全技术交底，加强动火作业巡查。</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40"/>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r w:rsidR="00AF4394">
        <w:trPr>
          <w:trHeight w:val="340"/>
        </w:trPr>
        <w:tc>
          <w:tcPr>
            <w:tcW w:w="427" w:type="dxa"/>
            <w:vMerge/>
            <w:shd w:val="clear" w:color="auto" w:fill="auto"/>
            <w:vAlign w:val="center"/>
          </w:tcPr>
          <w:p w:rsidR="00AF4394" w:rsidRDefault="00AF4394">
            <w:pPr>
              <w:snapToGrid w:val="0"/>
              <w:jc w:val="center"/>
              <w:rPr>
                <w:sz w:val="18"/>
                <w:szCs w:val="18"/>
              </w:rPr>
            </w:pPr>
          </w:p>
        </w:tc>
        <w:tc>
          <w:tcPr>
            <w:tcW w:w="852" w:type="dxa"/>
            <w:vMerge/>
            <w:shd w:val="clear" w:color="auto" w:fill="auto"/>
            <w:vAlign w:val="center"/>
          </w:tcPr>
          <w:p w:rsidR="00AF4394" w:rsidRDefault="00AF4394">
            <w:pPr>
              <w:snapToGrid w:val="0"/>
              <w:jc w:val="center"/>
              <w:rPr>
                <w:sz w:val="18"/>
                <w:szCs w:val="18"/>
              </w:rPr>
            </w:pPr>
          </w:p>
        </w:tc>
        <w:tc>
          <w:tcPr>
            <w:tcW w:w="1241" w:type="dxa"/>
            <w:vMerge/>
            <w:shd w:val="clear" w:color="auto" w:fill="auto"/>
            <w:vAlign w:val="center"/>
          </w:tcPr>
          <w:p w:rsidR="00AF4394" w:rsidRDefault="00AF4394">
            <w:pPr>
              <w:snapToGrid w:val="0"/>
              <w:jc w:val="center"/>
              <w:rPr>
                <w:sz w:val="18"/>
                <w:szCs w:val="18"/>
              </w:rPr>
            </w:pPr>
          </w:p>
        </w:tc>
        <w:tc>
          <w:tcPr>
            <w:tcW w:w="1781" w:type="dxa"/>
            <w:vMerge/>
            <w:shd w:val="clear" w:color="auto" w:fill="auto"/>
            <w:vAlign w:val="center"/>
          </w:tcPr>
          <w:p w:rsidR="00AF4394" w:rsidRDefault="00AF4394">
            <w:pPr>
              <w:snapToGrid w:val="0"/>
              <w:rPr>
                <w:sz w:val="18"/>
                <w:szCs w:val="18"/>
              </w:rPr>
            </w:pPr>
          </w:p>
        </w:tc>
        <w:tc>
          <w:tcPr>
            <w:tcW w:w="858" w:type="dxa"/>
            <w:vMerge/>
            <w:shd w:val="clear" w:color="auto" w:fill="auto"/>
            <w:vAlign w:val="center"/>
          </w:tcPr>
          <w:p w:rsidR="00AF4394" w:rsidRDefault="00AF4394">
            <w:pPr>
              <w:snapToGrid w:val="0"/>
              <w:jc w:val="center"/>
              <w:rPr>
                <w:sz w:val="18"/>
                <w:szCs w:val="18"/>
              </w:rPr>
            </w:pPr>
          </w:p>
        </w:tc>
        <w:tc>
          <w:tcPr>
            <w:tcW w:w="668" w:type="dxa"/>
            <w:vMerge/>
            <w:shd w:val="clear" w:color="auto" w:fill="FFFF00"/>
            <w:vAlign w:val="center"/>
          </w:tcPr>
          <w:p w:rsidR="00AF4394" w:rsidRDefault="00AF4394">
            <w:pPr>
              <w:snapToGrid w:val="0"/>
              <w:jc w:val="center"/>
              <w:rPr>
                <w:sz w:val="18"/>
                <w:szCs w:val="18"/>
              </w:rPr>
            </w:pPr>
          </w:p>
        </w:tc>
        <w:tc>
          <w:tcPr>
            <w:tcW w:w="594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：现场配备应急消防物资。</w:t>
            </w:r>
          </w:p>
        </w:tc>
        <w:tc>
          <w:tcPr>
            <w:tcW w:w="1417" w:type="dxa"/>
            <w:vMerge/>
            <w:vAlign w:val="center"/>
          </w:tcPr>
          <w:p w:rsidR="00AF4394" w:rsidRDefault="00AF4394">
            <w:pPr>
              <w:snapToGrid w:val="0"/>
              <w:jc w:val="left"/>
              <w:rPr>
                <w:rFonts w:hAnsi="宋体"/>
                <w:sz w:val="18"/>
                <w:szCs w:val="18"/>
              </w:rPr>
            </w:pPr>
          </w:p>
        </w:tc>
        <w:tc>
          <w:tcPr>
            <w:tcW w:w="819" w:type="dxa"/>
            <w:vMerge/>
            <w:vAlign w:val="center"/>
          </w:tcPr>
          <w:p w:rsidR="00AF4394" w:rsidRDefault="00AF4394">
            <w:pPr>
              <w:snapToGrid w:val="0"/>
              <w:jc w:val="center"/>
              <w:rPr>
                <w:rFonts w:hAnsi="宋体"/>
                <w:sz w:val="18"/>
                <w:szCs w:val="18"/>
              </w:rPr>
            </w:pPr>
          </w:p>
        </w:tc>
        <w:tc>
          <w:tcPr>
            <w:tcW w:w="1014" w:type="dxa"/>
            <w:vMerge/>
            <w:vAlign w:val="center"/>
          </w:tcPr>
          <w:p w:rsidR="00AF4394" w:rsidRDefault="00AF4394">
            <w:pPr>
              <w:snapToGrid w:val="0"/>
              <w:jc w:val="left"/>
              <w:rPr>
                <w:rFonts w:hAnsi="宋体"/>
                <w:sz w:val="18"/>
                <w:szCs w:val="18"/>
              </w:rPr>
            </w:pPr>
          </w:p>
        </w:tc>
      </w:tr>
    </w:tbl>
    <w:p w:rsidR="00AF4394" w:rsidRDefault="00AF4394">
      <w:pPr>
        <w:rPr>
          <w:rFonts w:ascii="黑体" w:eastAsia="黑体" w:hAnsi="黑体"/>
          <w:b/>
          <w:sz w:val="24"/>
        </w:rPr>
      </w:pPr>
    </w:p>
    <w:p w:rsidR="00AF4394" w:rsidRDefault="00AF4394">
      <w:pPr>
        <w:jc w:val="center"/>
        <w:rPr>
          <w:rFonts w:ascii="黑体" w:eastAsia="黑体" w:hAnsi="黑体" w:cs="方正小标宋简体"/>
          <w:b/>
          <w:sz w:val="24"/>
        </w:rPr>
      </w:pPr>
    </w:p>
    <w:p w:rsidR="00AF4394" w:rsidRDefault="00AF4394">
      <w:pPr>
        <w:jc w:val="center"/>
        <w:rPr>
          <w:rFonts w:ascii="黑体" w:eastAsia="黑体" w:hAnsi="黑体" w:cs="方正小标宋简体"/>
          <w:b/>
          <w:sz w:val="24"/>
        </w:rPr>
      </w:pPr>
    </w:p>
    <w:p w:rsidR="00AF4394" w:rsidRDefault="00AF4394">
      <w:pPr>
        <w:jc w:val="center"/>
        <w:rPr>
          <w:rFonts w:ascii="黑体" w:eastAsia="黑体" w:hAnsi="黑体" w:cs="方正小标宋简体"/>
          <w:b/>
          <w:sz w:val="24"/>
        </w:rPr>
      </w:pPr>
    </w:p>
    <w:p w:rsidR="00AF4394" w:rsidRDefault="00AF4394">
      <w:pPr>
        <w:jc w:val="center"/>
        <w:rPr>
          <w:rFonts w:ascii="黑体" w:eastAsia="黑体" w:hAnsi="黑体" w:cs="方正小标宋简体"/>
          <w:b/>
          <w:sz w:val="24"/>
        </w:rPr>
      </w:pPr>
    </w:p>
    <w:p w:rsidR="00AF4394" w:rsidRDefault="00AF4394">
      <w:pPr>
        <w:jc w:val="center"/>
        <w:rPr>
          <w:rFonts w:ascii="黑体" w:eastAsia="黑体" w:hAnsi="黑体" w:cs="方正小标宋简体"/>
          <w:b/>
          <w:sz w:val="24"/>
        </w:rPr>
      </w:pPr>
    </w:p>
    <w:p w:rsidR="00AF4394" w:rsidRDefault="00EF2684">
      <w:pPr>
        <w:jc w:val="center"/>
        <w:rPr>
          <w:rFonts w:ascii="黑体" w:eastAsia="黑体" w:hAnsi="黑体"/>
          <w:b/>
          <w:sz w:val="24"/>
        </w:rPr>
      </w:pPr>
      <w:r>
        <w:rPr>
          <w:rFonts w:ascii="黑体" w:eastAsia="黑体" w:hAnsi="黑体" w:cs="方正小标宋简体" w:hint="eastAsia"/>
          <w:b/>
          <w:sz w:val="24"/>
        </w:rPr>
        <w:t>通风空调工程</w:t>
      </w:r>
      <w:r>
        <w:rPr>
          <w:rFonts w:ascii="黑体" w:eastAsia="黑体" w:hAnsi="黑体" w:hint="eastAsia"/>
          <w:b/>
          <w:sz w:val="24"/>
        </w:rPr>
        <w:t>作业活动风险评价记录表</w:t>
      </w:r>
    </w:p>
    <w:p w:rsidR="00AF4394" w:rsidRDefault="00AF4394" w:rsidP="00CD680B">
      <w:pPr>
        <w:spacing w:beforeLines="20"/>
        <w:rPr>
          <w:rFonts w:ascii="黑体" w:eastAsia="黑体" w:hAnsi="黑体"/>
          <w:b/>
          <w:sz w:val="24"/>
        </w:rPr>
      </w:pP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62"/>
        <w:gridCol w:w="797"/>
        <w:gridCol w:w="1341"/>
        <w:gridCol w:w="1918"/>
        <w:gridCol w:w="833"/>
        <w:gridCol w:w="675"/>
        <w:gridCol w:w="5007"/>
        <w:gridCol w:w="1909"/>
        <w:gridCol w:w="1056"/>
        <w:gridCol w:w="1026"/>
      </w:tblGrid>
      <w:tr w:rsidR="00AF4394">
        <w:trPr>
          <w:trHeight w:val="680"/>
          <w:jc w:val="center"/>
        </w:trPr>
        <w:tc>
          <w:tcPr>
            <w:tcW w:w="462" w:type="dxa"/>
            <w:vAlign w:val="center"/>
          </w:tcPr>
          <w:p w:rsidR="00AF4394" w:rsidRDefault="00EF2684">
            <w:pPr>
              <w:snapToGrid w:val="0"/>
              <w:jc w:val="center"/>
              <w:rPr>
                <w:sz w:val="18"/>
                <w:szCs w:val="18"/>
              </w:rPr>
            </w:pPr>
            <w:r>
              <w:rPr>
                <w:rFonts w:hAnsi="宋体" w:hint="eastAsia"/>
                <w:sz w:val="18"/>
                <w:szCs w:val="18"/>
              </w:rPr>
              <w:t>序号</w:t>
            </w:r>
          </w:p>
        </w:tc>
        <w:tc>
          <w:tcPr>
            <w:tcW w:w="797"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4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918"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33" w:type="dxa"/>
            <w:vAlign w:val="center"/>
          </w:tcPr>
          <w:p w:rsidR="00AF4394" w:rsidRDefault="00EF2684">
            <w:pPr>
              <w:snapToGrid w:val="0"/>
              <w:jc w:val="center"/>
              <w:rPr>
                <w:sz w:val="18"/>
                <w:szCs w:val="18"/>
              </w:rPr>
            </w:pPr>
            <w:r>
              <w:rPr>
                <w:rFonts w:hAnsi="宋体" w:hint="eastAsia"/>
                <w:sz w:val="18"/>
                <w:szCs w:val="18"/>
              </w:rPr>
              <w:t>潜在事故类型</w:t>
            </w:r>
          </w:p>
        </w:tc>
        <w:tc>
          <w:tcPr>
            <w:tcW w:w="675" w:type="dxa"/>
            <w:vAlign w:val="center"/>
          </w:tcPr>
          <w:p w:rsidR="00AF4394" w:rsidRDefault="00EF2684">
            <w:pPr>
              <w:snapToGrid w:val="0"/>
              <w:jc w:val="center"/>
              <w:rPr>
                <w:rFonts w:hAnsi="宋体"/>
                <w:sz w:val="18"/>
                <w:szCs w:val="18"/>
              </w:rPr>
            </w:pPr>
            <w:r>
              <w:rPr>
                <w:rFonts w:hAnsi="宋体" w:hint="eastAsia"/>
                <w:sz w:val="18"/>
                <w:szCs w:val="18"/>
              </w:rPr>
              <w:t>风险等级</w:t>
            </w:r>
          </w:p>
        </w:tc>
        <w:tc>
          <w:tcPr>
            <w:tcW w:w="5007" w:type="dxa"/>
            <w:vAlign w:val="center"/>
          </w:tcPr>
          <w:p w:rsidR="00AF4394" w:rsidRDefault="00EF2684">
            <w:pPr>
              <w:snapToGrid w:val="0"/>
              <w:jc w:val="center"/>
              <w:rPr>
                <w:sz w:val="18"/>
                <w:szCs w:val="18"/>
              </w:rPr>
            </w:pPr>
            <w:r>
              <w:rPr>
                <w:rFonts w:hAnsi="宋体" w:hint="eastAsia"/>
                <w:sz w:val="18"/>
                <w:szCs w:val="18"/>
              </w:rPr>
              <w:t>控制措施</w:t>
            </w:r>
          </w:p>
        </w:tc>
        <w:tc>
          <w:tcPr>
            <w:tcW w:w="1909" w:type="dxa"/>
            <w:vAlign w:val="center"/>
          </w:tcPr>
          <w:p w:rsidR="00AF4394" w:rsidRDefault="00EF2684">
            <w:pPr>
              <w:snapToGrid w:val="0"/>
              <w:jc w:val="center"/>
              <w:rPr>
                <w:rFonts w:hAnsi="宋体"/>
                <w:sz w:val="18"/>
                <w:szCs w:val="18"/>
              </w:rPr>
            </w:pPr>
            <w:r>
              <w:rPr>
                <w:rFonts w:hAnsi="宋体" w:hint="eastAsia"/>
                <w:sz w:val="18"/>
                <w:szCs w:val="18"/>
              </w:rPr>
              <w:t>应急措施</w:t>
            </w:r>
          </w:p>
        </w:tc>
        <w:tc>
          <w:tcPr>
            <w:tcW w:w="1056" w:type="dxa"/>
            <w:vAlign w:val="center"/>
          </w:tcPr>
          <w:p w:rsidR="00AF4394" w:rsidRDefault="00EF2684">
            <w:pPr>
              <w:snapToGrid w:val="0"/>
              <w:jc w:val="center"/>
              <w:rPr>
                <w:rFonts w:hAnsi="宋体"/>
                <w:sz w:val="18"/>
                <w:szCs w:val="18"/>
              </w:rPr>
            </w:pPr>
            <w:r>
              <w:rPr>
                <w:rFonts w:hAnsi="宋体" w:hint="eastAsia"/>
                <w:sz w:val="18"/>
                <w:szCs w:val="18"/>
              </w:rPr>
              <w:t>管控层级</w:t>
            </w:r>
          </w:p>
        </w:tc>
        <w:tc>
          <w:tcPr>
            <w:tcW w:w="1026"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4"/>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1</w:t>
            </w:r>
          </w:p>
        </w:tc>
        <w:tc>
          <w:tcPr>
            <w:tcW w:w="797"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风管、管件制作</w:t>
            </w:r>
          </w:p>
        </w:tc>
        <w:tc>
          <w:tcPr>
            <w:tcW w:w="1341"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风管、管件加工制作</w:t>
            </w:r>
          </w:p>
        </w:tc>
        <w:tc>
          <w:tcPr>
            <w:tcW w:w="1918"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使用剪板机、咬口机、折边机等机械设备，未采取有效的防护措施。</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675"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0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：机械设备的防护隔离应完备有效，设置操作牌和警示牌。</w:t>
            </w:r>
          </w:p>
        </w:tc>
        <w:tc>
          <w:tcPr>
            <w:tcW w:w="1909" w:type="dxa"/>
            <w:vMerge w:val="restart"/>
            <w:vAlign w:val="center"/>
          </w:tcPr>
          <w:p w:rsidR="00AF4394" w:rsidRDefault="00EF2684">
            <w:pPr>
              <w:snapToGrid w:val="0"/>
              <w:jc w:val="center"/>
              <w:rPr>
                <w:sz w:val="18"/>
                <w:szCs w:val="18"/>
              </w:rPr>
            </w:pPr>
            <w:r>
              <w:rPr>
                <w:rFonts w:hAnsi="宋体" w:hint="eastAsia"/>
                <w:sz w:val="18"/>
                <w:szCs w:val="18"/>
              </w:rPr>
              <w:t>停机检修，现场设置应急救治物品。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sz w:val="18"/>
                <w:szCs w:val="18"/>
              </w:rPr>
            </w:pPr>
            <w:r>
              <w:rPr>
                <w:rFonts w:hint="eastAsia"/>
                <w:sz w:val="18"/>
                <w:szCs w:val="18"/>
              </w:rPr>
              <w:t>级</w:t>
            </w:r>
          </w:p>
        </w:tc>
        <w:tc>
          <w:tcPr>
            <w:tcW w:w="1026" w:type="dxa"/>
            <w:vMerge w:val="restart"/>
            <w:vAlign w:val="center"/>
          </w:tcPr>
          <w:p w:rsidR="00AF4394" w:rsidRDefault="00AF4394">
            <w:pPr>
              <w:snapToGrid w:val="0"/>
              <w:jc w:val="left"/>
              <w:rPr>
                <w:sz w:val="18"/>
                <w:szCs w:val="18"/>
              </w:rPr>
            </w:pPr>
          </w:p>
        </w:tc>
      </w:tr>
      <w:tr w:rsidR="00AF4394">
        <w:trPr>
          <w:trHeight w:val="36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：做好技术交底工作和防护措施执行落实的检查监督。</w:t>
            </w:r>
          </w:p>
        </w:tc>
        <w:tc>
          <w:tcPr>
            <w:tcW w:w="1909" w:type="dxa"/>
            <w:vMerge/>
            <w:vAlign w:val="center"/>
          </w:tcPr>
          <w:p w:rsidR="00AF4394" w:rsidRDefault="00AF4394">
            <w:pPr>
              <w:snapToGrid w:val="0"/>
              <w:jc w:val="center"/>
              <w:rPr>
                <w:sz w:val="18"/>
                <w:szCs w:val="18"/>
              </w:rPr>
            </w:pPr>
          </w:p>
        </w:tc>
        <w:tc>
          <w:tcPr>
            <w:tcW w:w="1056" w:type="dxa"/>
            <w:vMerge/>
            <w:vAlign w:val="center"/>
          </w:tcPr>
          <w:p w:rsidR="00AF4394" w:rsidRDefault="00AF4394">
            <w:pPr>
              <w:snapToGrid w:val="0"/>
              <w:jc w:val="center"/>
              <w:rPr>
                <w:sz w:val="18"/>
                <w:szCs w:val="18"/>
              </w:rPr>
            </w:pPr>
          </w:p>
        </w:tc>
        <w:tc>
          <w:tcPr>
            <w:tcW w:w="1026" w:type="dxa"/>
            <w:vMerge/>
            <w:vAlign w:val="center"/>
          </w:tcPr>
          <w:p w:rsidR="00AF4394" w:rsidRDefault="00AF4394">
            <w:pPr>
              <w:snapToGrid w:val="0"/>
              <w:jc w:val="left"/>
              <w:rPr>
                <w:sz w:val="18"/>
                <w:szCs w:val="18"/>
              </w:rPr>
            </w:pPr>
          </w:p>
        </w:tc>
      </w:tr>
      <w:tr w:rsidR="00AF4394">
        <w:trPr>
          <w:trHeight w:val="2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：配置防护用品，做好自身安全防护。</w:t>
            </w:r>
          </w:p>
        </w:tc>
        <w:tc>
          <w:tcPr>
            <w:tcW w:w="1909" w:type="dxa"/>
            <w:vMerge/>
            <w:vAlign w:val="center"/>
          </w:tcPr>
          <w:p w:rsidR="00AF4394" w:rsidRDefault="00AF4394">
            <w:pPr>
              <w:snapToGrid w:val="0"/>
              <w:jc w:val="center"/>
              <w:rPr>
                <w:sz w:val="18"/>
                <w:szCs w:val="18"/>
              </w:rPr>
            </w:pPr>
          </w:p>
        </w:tc>
        <w:tc>
          <w:tcPr>
            <w:tcW w:w="1056" w:type="dxa"/>
            <w:vMerge/>
            <w:vAlign w:val="center"/>
          </w:tcPr>
          <w:p w:rsidR="00AF4394" w:rsidRDefault="00AF4394">
            <w:pPr>
              <w:snapToGrid w:val="0"/>
              <w:jc w:val="center"/>
              <w:rPr>
                <w:sz w:val="18"/>
                <w:szCs w:val="18"/>
              </w:rPr>
            </w:pPr>
          </w:p>
        </w:tc>
        <w:tc>
          <w:tcPr>
            <w:tcW w:w="1026" w:type="dxa"/>
            <w:vMerge/>
            <w:vAlign w:val="center"/>
          </w:tcPr>
          <w:p w:rsidR="00AF4394" w:rsidRDefault="00AF4394">
            <w:pPr>
              <w:snapToGrid w:val="0"/>
              <w:jc w:val="left"/>
              <w:rPr>
                <w:sz w:val="18"/>
                <w:szCs w:val="18"/>
              </w:rPr>
            </w:pPr>
          </w:p>
        </w:tc>
      </w:tr>
      <w:tr w:rsidR="00AF4394">
        <w:trPr>
          <w:trHeight w:val="227"/>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：停机检修，现场设置应急救治物品。</w:t>
            </w:r>
          </w:p>
        </w:tc>
        <w:tc>
          <w:tcPr>
            <w:tcW w:w="1909" w:type="dxa"/>
            <w:vMerge/>
            <w:vAlign w:val="center"/>
          </w:tcPr>
          <w:p w:rsidR="00AF4394" w:rsidRDefault="00AF4394">
            <w:pPr>
              <w:snapToGrid w:val="0"/>
              <w:jc w:val="center"/>
              <w:rPr>
                <w:sz w:val="18"/>
                <w:szCs w:val="18"/>
              </w:rPr>
            </w:pPr>
          </w:p>
        </w:tc>
        <w:tc>
          <w:tcPr>
            <w:tcW w:w="1056" w:type="dxa"/>
            <w:vMerge/>
            <w:vAlign w:val="center"/>
          </w:tcPr>
          <w:p w:rsidR="00AF4394" w:rsidRDefault="00AF4394">
            <w:pPr>
              <w:snapToGrid w:val="0"/>
              <w:jc w:val="center"/>
              <w:rPr>
                <w:sz w:val="18"/>
                <w:szCs w:val="18"/>
              </w:rPr>
            </w:pPr>
          </w:p>
        </w:tc>
        <w:tc>
          <w:tcPr>
            <w:tcW w:w="1026" w:type="dxa"/>
            <w:vMerge/>
            <w:vAlign w:val="center"/>
          </w:tcPr>
          <w:p w:rsidR="00AF4394" w:rsidRDefault="00AF4394">
            <w:pPr>
              <w:snapToGrid w:val="0"/>
              <w:jc w:val="left"/>
              <w:rPr>
                <w:sz w:val="18"/>
                <w:szCs w:val="18"/>
              </w:rPr>
            </w:pPr>
          </w:p>
        </w:tc>
      </w:tr>
      <w:tr w:rsidR="00AF4394">
        <w:trPr>
          <w:trHeight w:val="214"/>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2</w:t>
            </w:r>
          </w:p>
        </w:tc>
        <w:tc>
          <w:tcPr>
            <w:tcW w:w="797" w:type="dxa"/>
            <w:vMerge w:val="restart"/>
            <w:shd w:val="clear" w:color="auto" w:fill="auto"/>
            <w:vAlign w:val="center"/>
          </w:tcPr>
          <w:p w:rsidR="00AF4394" w:rsidRDefault="00EF2684">
            <w:pPr>
              <w:snapToGrid w:val="0"/>
              <w:jc w:val="center"/>
              <w:rPr>
                <w:sz w:val="18"/>
                <w:szCs w:val="18"/>
              </w:rPr>
            </w:pPr>
            <w:r>
              <w:rPr>
                <w:rFonts w:hAnsi="宋体" w:hint="eastAsia"/>
                <w:sz w:val="18"/>
                <w:szCs w:val="18"/>
              </w:rPr>
              <w:t>支吊架制作安装</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支吊架下料、制作及安装</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使用切割机、钻孔机等未采取有效防护措施。</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机械</w:t>
            </w:r>
          </w:p>
          <w:p w:rsidR="00AF4394" w:rsidRDefault="00EF2684">
            <w:pPr>
              <w:snapToGrid w:val="0"/>
              <w:jc w:val="center"/>
              <w:rPr>
                <w:sz w:val="18"/>
                <w:szCs w:val="18"/>
              </w:rPr>
            </w:pPr>
            <w:r>
              <w:rPr>
                <w:rFonts w:hint="eastAsia"/>
                <w:sz w:val="18"/>
                <w:szCs w:val="18"/>
              </w:rPr>
              <w:t>伤害</w:t>
            </w:r>
          </w:p>
        </w:tc>
        <w:tc>
          <w:tcPr>
            <w:tcW w:w="675"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00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：机械防护罩完整，现场设置操作牌和警示牌。</w:t>
            </w:r>
          </w:p>
        </w:tc>
        <w:tc>
          <w:tcPr>
            <w:tcW w:w="1909" w:type="dxa"/>
            <w:vMerge w:val="restart"/>
            <w:vAlign w:val="center"/>
          </w:tcPr>
          <w:p w:rsidR="00AF4394" w:rsidRDefault="00EF2684">
            <w:pPr>
              <w:snapToGrid w:val="0"/>
              <w:jc w:val="center"/>
              <w:rPr>
                <w:sz w:val="18"/>
                <w:szCs w:val="18"/>
              </w:rPr>
            </w:pPr>
            <w:r>
              <w:rPr>
                <w:rFonts w:hAnsi="宋体" w:hint="eastAsia"/>
                <w:sz w:val="18"/>
                <w:szCs w:val="18"/>
              </w:rPr>
              <w:t>停机检修，现场设置应急救治物品。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1026" w:type="dxa"/>
            <w:vMerge w:val="restart"/>
            <w:vAlign w:val="center"/>
          </w:tcPr>
          <w:p w:rsidR="00AF4394" w:rsidRDefault="00AF4394">
            <w:pPr>
              <w:snapToGrid w:val="0"/>
              <w:jc w:val="left"/>
              <w:rPr>
                <w:sz w:val="18"/>
                <w:szCs w:val="18"/>
              </w:rPr>
            </w:pPr>
          </w:p>
        </w:tc>
      </w:tr>
      <w:tr w:rsidR="00AF4394">
        <w:trPr>
          <w:trHeight w:val="394"/>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rFonts w:hAnsi="宋体"/>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：做好技术交底工作和防护措施执行落实的检查监督。</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18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rFonts w:hAnsi="宋体"/>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227"/>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：停机检修，现场设置应急救治物品。</w:t>
            </w:r>
          </w:p>
        </w:tc>
        <w:tc>
          <w:tcPr>
            <w:tcW w:w="1909" w:type="dxa"/>
            <w:vMerge/>
            <w:vAlign w:val="center"/>
          </w:tcPr>
          <w:p w:rsidR="00AF4394" w:rsidRDefault="00AF4394">
            <w:pPr>
              <w:snapToGrid w:val="0"/>
              <w:jc w:val="center"/>
              <w:rPr>
                <w:sz w:val="18"/>
                <w:szCs w:val="18"/>
              </w:rPr>
            </w:pPr>
          </w:p>
        </w:tc>
        <w:tc>
          <w:tcPr>
            <w:tcW w:w="1056" w:type="dxa"/>
            <w:vMerge/>
            <w:vAlign w:val="center"/>
          </w:tcPr>
          <w:p w:rsidR="00AF4394" w:rsidRDefault="00AF4394">
            <w:pPr>
              <w:snapToGrid w:val="0"/>
              <w:jc w:val="center"/>
              <w:rPr>
                <w:sz w:val="18"/>
                <w:szCs w:val="18"/>
              </w:rPr>
            </w:pPr>
          </w:p>
        </w:tc>
        <w:tc>
          <w:tcPr>
            <w:tcW w:w="1026" w:type="dxa"/>
            <w:vMerge/>
            <w:vAlign w:val="center"/>
          </w:tcPr>
          <w:p w:rsidR="00AF4394" w:rsidRDefault="00AF4394">
            <w:pPr>
              <w:snapToGrid w:val="0"/>
              <w:jc w:val="left"/>
              <w:rPr>
                <w:sz w:val="18"/>
                <w:szCs w:val="18"/>
              </w:rPr>
            </w:pPr>
          </w:p>
        </w:tc>
      </w:tr>
      <w:tr w:rsidR="00AF4394">
        <w:trPr>
          <w:trHeight w:val="215"/>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3</w:t>
            </w: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高处安装作业未采取有效防护措施。</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75"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07"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：操作平台设置防护栏。</w:t>
            </w:r>
          </w:p>
        </w:tc>
        <w:tc>
          <w:tcPr>
            <w:tcW w:w="1909" w:type="dxa"/>
            <w:vMerge w:val="restart"/>
            <w:vAlign w:val="center"/>
          </w:tcPr>
          <w:p w:rsidR="00AF4394" w:rsidRDefault="00EF2684">
            <w:pPr>
              <w:snapToGrid w:val="0"/>
              <w:jc w:val="center"/>
              <w:rPr>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sz w:val="18"/>
                <w:szCs w:val="18"/>
              </w:rPr>
            </w:pPr>
            <w:r>
              <w:rPr>
                <w:rFonts w:hint="eastAsia"/>
                <w:sz w:val="18"/>
                <w:szCs w:val="18"/>
              </w:rPr>
              <w:t>级</w:t>
            </w:r>
          </w:p>
        </w:tc>
        <w:tc>
          <w:tcPr>
            <w:tcW w:w="1026" w:type="dxa"/>
            <w:vMerge w:val="restart"/>
            <w:vAlign w:val="center"/>
          </w:tcPr>
          <w:p w:rsidR="00AF4394" w:rsidRDefault="00AF4394">
            <w:pPr>
              <w:snapToGrid w:val="0"/>
              <w:jc w:val="left"/>
              <w:rPr>
                <w:sz w:val="18"/>
                <w:szCs w:val="18"/>
              </w:rPr>
            </w:pPr>
          </w:p>
        </w:tc>
      </w:tr>
      <w:tr w:rsidR="00AF4394">
        <w:trPr>
          <w:trHeight w:val="312"/>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12"/>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12"/>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sz w:val="18"/>
                <w:szCs w:val="18"/>
              </w:rPr>
            </w:pPr>
          </w:p>
        </w:tc>
        <w:tc>
          <w:tcPr>
            <w:tcW w:w="1056" w:type="dxa"/>
            <w:vMerge/>
            <w:vAlign w:val="center"/>
          </w:tcPr>
          <w:p w:rsidR="00AF4394" w:rsidRDefault="00AF4394">
            <w:pPr>
              <w:snapToGrid w:val="0"/>
              <w:jc w:val="center"/>
              <w:rPr>
                <w:sz w:val="18"/>
                <w:szCs w:val="18"/>
              </w:rPr>
            </w:pPr>
          </w:p>
        </w:tc>
        <w:tc>
          <w:tcPr>
            <w:tcW w:w="1026" w:type="dxa"/>
            <w:vMerge/>
            <w:vAlign w:val="center"/>
          </w:tcPr>
          <w:p w:rsidR="00AF4394" w:rsidRDefault="00AF4394">
            <w:pPr>
              <w:snapToGrid w:val="0"/>
              <w:jc w:val="left"/>
              <w:rPr>
                <w:sz w:val="18"/>
                <w:szCs w:val="18"/>
              </w:rPr>
            </w:pPr>
          </w:p>
        </w:tc>
      </w:tr>
      <w:tr w:rsidR="00AF4394">
        <w:trPr>
          <w:trHeight w:val="312"/>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4</w:t>
            </w:r>
          </w:p>
        </w:tc>
        <w:tc>
          <w:tcPr>
            <w:tcW w:w="797" w:type="dxa"/>
            <w:vMerge w:val="restart"/>
            <w:shd w:val="clear" w:color="auto" w:fill="auto"/>
            <w:vAlign w:val="center"/>
          </w:tcPr>
          <w:p w:rsidR="00AF4394" w:rsidRDefault="00EF2684">
            <w:pPr>
              <w:snapToGrid w:val="0"/>
              <w:jc w:val="center"/>
              <w:rPr>
                <w:sz w:val="18"/>
                <w:szCs w:val="18"/>
              </w:rPr>
            </w:pPr>
            <w:r>
              <w:rPr>
                <w:rFonts w:hint="eastAsia"/>
                <w:sz w:val="18"/>
                <w:szCs w:val="18"/>
              </w:rPr>
              <w:t>电、气焊作业</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电焊、气焊、切割</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擅自动火作业，动火作业周围存在可燃物，动火作业周围未配备灭火器材，未设专人监护</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火灾</w:t>
            </w:r>
          </w:p>
          <w:p w:rsidR="00AF4394" w:rsidRDefault="00EF2684">
            <w:pPr>
              <w:snapToGrid w:val="0"/>
              <w:jc w:val="center"/>
              <w:rPr>
                <w:sz w:val="18"/>
                <w:szCs w:val="18"/>
              </w:rPr>
            </w:pPr>
            <w:r>
              <w:rPr>
                <w:rFonts w:hint="eastAsia"/>
                <w:sz w:val="18"/>
                <w:szCs w:val="18"/>
              </w:rPr>
              <w:t>伤害</w:t>
            </w:r>
          </w:p>
        </w:tc>
        <w:tc>
          <w:tcPr>
            <w:tcW w:w="675"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Ansi="宋体" w:hint="eastAsia"/>
                <w:kern w:val="0"/>
                <w:sz w:val="18"/>
                <w:szCs w:val="18"/>
              </w:rPr>
              <w:t>动火区域与周围易燃易爆物品隔离</w:t>
            </w:r>
            <w:r>
              <w:rPr>
                <w:rFonts w:hAnsi="宋体" w:hint="eastAsia"/>
                <w:sz w:val="18"/>
                <w:szCs w:val="18"/>
              </w:rPr>
              <w:t>。</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现场配备应急消防物资。</w:t>
            </w:r>
          </w:p>
        </w:tc>
        <w:tc>
          <w:tcPr>
            <w:tcW w:w="1056"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227"/>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：做好安全技术交底，加强动火作业巡查。</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177"/>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12"/>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：现场配备应急消防物资。</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12"/>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lastRenderedPageBreak/>
              <w:t>5</w:t>
            </w: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氧气、乙炔瓶间距小于</w:t>
            </w:r>
            <w:r>
              <w:rPr>
                <w:rFonts w:hint="eastAsia"/>
                <w:sz w:val="18"/>
                <w:szCs w:val="18"/>
              </w:rPr>
              <w:t>5</w:t>
            </w:r>
            <w:r>
              <w:rPr>
                <w:rFonts w:hint="eastAsia"/>
                <w:sz w:val="18"/>
                <w:szCs w:val="18"/>
              </w:rPr>
              <w:t>米，氧气、乙炔瓶距离动火点间距小于</w:t>
            </w:r>
            <w:r>
              <w:rPr>
                <w:rFonts w:hint="eastAsia"/>
                <w:sz w:val="18"/>
                <w:szCs w:val="18"/>
              </w:rPr>
              <w:t>10</w:t>
            </w:r>
            <w:r>
              <w:rPr>
                <w:rFonts w:hint="eastAsia"/>
                <w:sz w:val="18"/>
                <w:szCs w:val="18"/>
              </w:rPr>
              <w:t>米，氧气、乙炔瓶暴晒</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爆炸</w:t>
            </w:r>
          </w:p>
          <w:p w:rsidR="00AF4394" w:rsidRDefault="00EF2684">
            <w:pPr>
              <w:snapToGrid w:val="0"/>
              <w:jc w:val="center"/>
              <w:rPr>
                <w:sz w:val="18"/>
                <w:szCs w:val="18"/>
              </w:rPr>
            </w:pPr>
            <w:r>
              <w:rPr>
                <w:rFonts w:hint="eastAsia"/>
                <w:sz w:val="18"/>
                <w:szCs w:val="18"/>
              </w:rPr>
              <w:t>伤害</w:t>
            </w:r>
          </w:p>
        </w:tc>
        <w:tc>
          <w:tcPr>
            <w:tcW w:w="675"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Ansi="宋体" w:hint="eastAsia"/>
                <w:kern w:val="0"/>
                <w:sz w:val="18"/>
                <w:szCs w:val="18"/>
              </w:rPr>
              <w:t>乙炔瓶安装回火防止器，气瓶间距不得小于</w:t>
            </w:r>
            <w:r>
              <w:rPr>
                <w:rStyle w:val="font31"/>
                <w:rFonts w:ascii="Times New Roman" w:hAnsi="Times New Roman"/>
                <w:color w:val="auto"/>
                <w:sz w:val="18"/>
                <w:szCs w:val="18"/>
              </w:rPr>
              <w:t>5</w:t>
            </w:r>
            <w:r>
              <w:rPr>
                <w:rStyle w:val="font21"/>
                <w:rFonts w:ascii="Times New Roman" w:hAnsi="Times New Roman"/>
                <w:color w:val="auto"/>
                <w:sz w:val="18"/>
                <w:szCs w:val="18"/>
              </w:rPr>
              <w:t>m</w:t>
            </w:r>
            <w:r>
              <w:rPr>
                <w:rStyle w:val="font21"/>
                <w:rFonts w:ascii="Times New Roman" w:hint="eastAsia"/>
                <w:color w:val="auto"/>
                <w:sz w:val="18"/>
                <w:szCs w:val="18"/>
              </w:rPr>
              <w:t>，距明火小于</w:t>
            </w:r>
            <w:r>
              <w:rPr>
                <w:rStyle w:val="font31"/>
                <w:rFonts w:ascii="Times New Roman" w:hAnsi="Times New Roman"/>
                <w:color w:val="auto"/>
                <w:sz w:val="18"/>
                <w:szCs w:val="18"/>
              </w:rPr>
              <w:t>10</w:t>
            </w:r>
            <w:r>
              <w:rPr>
                <w:rStyle w:val="font21"/>
                <w:rFonts w:ascii="Times New Roman" w:hAnsi="Times New Roman"/>
                <w:color w:val="auto"/>
                <w:sz w:val="18"/>
                <w:szCs w:val="18"/>
              </w:rPr>
              <w:t>m</w:t>
            </w:r>
            <w:r>
              <w:rPr>
                <w:rStyle w:val="font21"/>
                <w:rFonts w:ascii="Times New Roman" w:hint="eastAsia"/>
                <w:color w:val="auto"/>
                <w:sz w:val="18"/>
                <w:szCs w:val="18"/>
              </w:rPr>
              <w:t>采取隔离措施</w:t>
            </w:r>
            <w:r>
              <w:rPr>
                <w:rFonts w:hAnsi="宋体" w:hint="eastAsia"/>
                <w:sz w:val="18"/>
                <w:szCs w:val="18"/>
              </w:rPr>
              <w:t>。</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现场配备应急消防物资。</w:t>
            </w:r>
          </w:p>
        </w:tc>
        <w:tc>
          <w:tcPr>
            <w:tcW w:w="1056"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12"/>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：做好安全技术交底，加强动火作业巡查。</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12"/>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12"/>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：现场配备应急消防物资。</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680"/>
          <w:jc w:val="center"/>
        </w:trPr>
        <w:tc>
          <w:tcPr>
            <w:tcW w:w="462" w:type="dxa"/>
            <w:vAlign w:val="center"/>
          </w:tcPr>
          <w:p w:rsidR="00AF4394" w:rsidRDefault="00EF2684">
            <w:pPr>
              <w:snapToGrid w:val="0"/>
              <w:jc w:val="center"/>
              <w:rPr>
                <w:sz w:val="18"/>
                <w:szCs w:val="18"/>
              </w:rPr>
            </w:pPr>
            <w:r>
              <w:rPr>
                <w:rFonts w:hAnsi="宋体" w:hint="eastAsia"/>
                <w:sz w:val="18"/>
                <w:szCs w:val="18"/>
              </w:rPr>
              <w:t>序号</w:t>
            </w:r>
          </w:p>
        </w:tc>
        <w:tc>
          <w:tcPr>
            <w:tcW w:w="797"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4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918"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33" w:type="dxa"/>
            <w:vAlign w:val="center"/>
          </w:tcPr>
          <w:p w:rsidR="00AF4394" w:rsidRDefault="00EF2684">
            <w:pPr>
              <w:snapToGrid w:val="0"/>
              <w:jc w:val="center"/>
              <w:rPr>
                <w:sz w:val="18"/>
                <w:szCs w:val="18"/>
              </w:rPr>
            </w:pPr>
            <w:r>
              <w:rPr>
                <w:rFonts w:hAnsi="宋体" w:hint="eastAsia"/>
                <w:sz w:val="18"/>
                <w:szCs w:val="18"/>
              </w:rPr>
              <w:t>潜在事故类型</w:t>
            </w:r>
          </w:p>
        </w:tc>
        <w:tc>
          <w:tcPr>
            <w:tcW w:w="675" w:type="dxa"/>
            <w:vAlign w:val="center"/>
          </w:tcPr>
          <w:p w:rsidR="00AF4394" w:rsidRDefault="00EF2684">
            <w:pPr>
              <w:snapToGrid w:val="0"/>
              <w:jc w:val="center"/>
              <w:rPr>
                <w:rFonts w:hAnsi="宋体"/>
                <w:sz w:val="18"/>
                <w:szCs w:val="18"/>
              </w:rPr>
            </w:pPr>
            <w:r>
              <w:rPr>
                <w:rFonts w:hAnsi="宋体" w:hint="eastAsia"/>
                <w:sz w:val="18"/>
                <w:szCs w:val="18"/>
              </w:rPr>
              <w:t>风险等级</w:t>
            </w:r>
          </w:p>
        </w:tc>
        <w:tc>
          <w:tcPr>
            <w:tcW w:w="5007" w:type="dxa"/>
            <w:vAlign w:val="center"/>
          </w:tcPr>
          <w:p w:rsidR="00AF4394" w:rsidRDefault="00EF2684">
            <w:pPr>
              <w:snapToGrid w:val="0"/>
              <w:jc w:val="center"/>
              <w:rPr>
                <w:sz w:val="18"/>
                <w:szCs w:val="18"/>
              </w:rPr>
            </w:pPr>
            <w:r>
              <w:rPr>
                <w:rFonts w:hAnsi="宋体" w:hint="eastAsia"/>
                <w:sz w:val="18"/>
                <w:szCs w:val="18"/>
              </w:rPr>
              <w:t>控制措施</w:t>
            </w:r>
          </w:p>
        </w:tc>
        <w:tc>
          <w:tcPr>
            <w:tcW w:w="1909" w:type="dxa"/>
            <w:vAlign w:val="center"/>
          </w:tcPr>
          <w:p w:rsidR="00AF4394" w:rsidRDefault="00EF2684">
            <w:pPr>
              <w:snapToGrid w:val="0"/>
              <w:jc w:val="center"/>
              <w:rPr>
                <w:rFonts w:hAnsi="宋体"/>
                <w:sz w:val="18"/>
                <w:szCs w:val="18"/>
              </w:rPr>
            </w:pPr>
            <w:r>
              <w:rPr>
                <w:rFonts w:hAnsi="宋体" w:hint="eastAsia"/>
                <w:sz w:val="18"/>
                <w:szCs w:val="18"/>
              </w:rPr>
              <w:t>应急措施</w:t>
            </w:r>
          </w:p>
        </w:tc>
        <w:tc>
          <w:tcPr>
            <w:tcW w:w="1056" w:type="dxa"/>
            <w:vAlign w:val="center"/>
          </w:tcPr>
          <w:p w:rsidR="00AF4394" w:rsidRDefault="00EF2684">
            <w:pPr>
              <w:snapToGrid w:val="0"/>
              <w:jc w:val="center"/>
              <w:rPr>
                <w:rFonts w:hAnsi="宋体"/>
                <w:sz w:val="18"/>
                <w:szCs w:val="18"/>
              </w:rPr>
            </w:pPr>
            <w:r>
              <w:rPr>
                <w:rFonts w:hAnsi="宋体" w:hint="eastAsia"/>
                <w:sz w:val="18"/>
                <w:szCs w:val="18"/>
              </w:rPr>
              <w:t>管控层级</w:t>
            </w:r>
          </w:p>
        </w:tc>
        <w:tc>
          <w:tcPr>
            <w:tcW w:w="1026"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29"/>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6</w:t>
            </w:r>
          </w:p>
        </w:tc>
        <w:tc>
          <w:tcPr>
            <w:tcW w:w="797" w:type="dxa"/>
            <w:vMerge w:val="restart"/>
            <w:shd w:val="clear" w:color="auto" w:fill="auto"/>
            <w:vAlign w:val="center"/>
          </w:tcPr>
          <w:p w:rsidR="00AF4394" w:rsidRDefault="00EF2684">
            <w:pPr>
              <w:snapToGrid w:val="0"/>
              <w:jc w:val="center"/>
              <w:rPr>
                <w:sz w:val="18"/>
                <w:szCs w:val="18"/>
              </w:rPr>
            </w:pPr>
            <w:r>
              <w:rPr>
                <w:rFonts w:hint="eastAsia"/>
                <w:sz w:val="18"/>
                <w:szCs w:val="18"/>
              </w:rPr>
              <w:t>电、气焊作业</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电焊、气焊、切割</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焊接作业产生强烈弧光</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光伤害</w:t>
            </w:r>
          </w:p>
        </w:tc>
        <w:tc>
          <w:tcPr>
            <w:tcW w:w="675"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7</w:t>
            </w: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电焊线缆绝缘层破损</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触电</w:t>
            </w:r>
          </w:p>
          <w:p w:rsidR="00AF4394" w:rsidRDefault="00EF2684">
            <w:pPr>
              <w:snapToGrid w:val="0"/>
              <w:jc w:val="center"/>
              <w:rPr>
                <w:sz w:val="18"/>
                <w:szCs w:val="18"/>
              </w:rPr>
            </w:pPr>
            <w:r>
              <w:rPr>
                <w:rFonts w:hint="eastAsia"/>
                <w:sz w:val="18"/>
                <w:szCs w:val="18"/>
              </w:rPr>
              <w:t>伤害</w:t>
            </w:r>
          </w:p>
        </w:tc>
        <w:tc>
          <w:tcPr>
            <w:tcW w:w="675"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Ansi="宋体" w:hint="eastAsia"/>
                <w:kern w:val="0"/>
                <w:sz w:val="18"/>
                <w:szCs w:val="18"/>
              </w:rPr>
              <w:t>电焊机的二次线应采用防水橡皮护套铜芯软电缆，电缆长度不宜大于</w:t>
            </w:r>
            <w:r>
              <w:rPr>
                <w:kern w:val="0"/>
                <w:sz w:val="18"/>
                <w:szCs w:val="18"/>
              </w:rPr>
              <w:t>30m</w:t>
            </w:r>
            <w:r>
              <w:rPr>
                <w:rFonts w:hAnsi="宋体" w:hint="eastAsia"/>
                <w:kern w:val="0"/>
                <w:sz w:val="18"/>
                <w:szCs w:val="18"/>
              </w:rPr>
              <w:t>，当需要加长电缆时，应相应增加截面。</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出现问题，立即停工处理。</w:t>
            </w:r>
          </w:p>
        </w:tc>
        <w:tc>
          <w:tcPr>
            <w:tcW w:w="1056"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kern w:val="0"/>
                <w:sz w:val="18"/>
                <w:szCs w:val="18"/>
              </w:rPr>
              <w:t>1</w:t>
            </w:r>
            <w:r>
              <w:rPr>
                <w:rFonts w:hAnsi="宋体" w:hint="eastAsia"/>
                <w:kern w:val="0"/>
                <w:sz w:val="18"/>
                <w:szCs w:val="18"/>
              </w:rPr>
              <w:t>、检查线缆，不符合要求立即整改。</w:t>
            </w:r>
            <w:r>
              <w:rPr>
                <w:kern w:val="0"/>
                <w:sz w:val="18"/>
                <w:szCs w:val="18"/>
              </w:rPr>
              <w:t>2</w:t>
            </w:r>
            <w:r>
              <w:rPr>
                <w:rFonts w:hAnsi="宋体" w:hint="eastAsia"/>
                <w:kern w:val="0"/>
                <w:sz w:val="18"/>
                <w:szCs w:val="18"/>
              </w:rPr>
              <w:t>、学习《施工现场临时用电安全技术规范》</w:t>
            </w:r>
            <w:r>
              <w:rPr>
                <w:kern w:val="0"/>
                <w:sz w:val="18"/>
                <w:szCs w:val="18"/>
              </w:rPr>
              <w:t>JGJ46</w:t>
            </w:r>
            <w:r>
              <w:rPr>
                <w:rFonts w:hAnsi="宋体" w:hint="eastAsia"/>
                <w:kern w:val="0"/>
                <w:sz w:val="18"/>
                <w:szCs w:val="18"/>
              </w:rPr>
              <w:t>；</w:t>
            </w:r>
            <w:r>
              <w:rPr>
                <w:kern w:val="0"/>
                <w:sz w:val="18"/>
                <w:szCs w:val="18"/>
              </w:rPr>
              <w:t>3</w:t>
            </w:r>
            <w:r>
              <w:rPr>
                <w:rFonts w:hAnsi="宋体" w:hint="eastAsia"/>
                <w:kern w:val="0"/>
                <w:sz w:val="18"/>
                <w:szCs w:val="18"/>
              </w:rPr>
              <w:t>、学习电焊机安全操作规程。</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r>
              <w:rPr>
                <w:rFonts w:hAnsi="宋体" w:hint="eastAsia"/>
                <w:kern w:val="0"/>
                <w:sz w:val="18"/>
                <w:szCs w:val="18"/>
              </w:rPr>
              <w:t>佩戴绝缘手套等劳动防护用品</w:t>
            </w:r>
            <w:r>
              <w:rPr>
                <w:rFonts w:hAnsi="宋体" w:hint="eastAsia"/>
                <w:sz w:val="18"/>
                <w:szCs w:val="18"/>
              </w:rPr>
              <w:t>。</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：出现问题，立即停工处理。</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8</w:t>
            </w:r>
          </w:p>
        </w:tc>
        <w:tc>
          <w:tcPr>
            <w:tcW w:w="797" w:type="dxa"/>
            <w:vMerge w:val="restart"/>
            <w:shd w:val="clear" w:color="auto" w:fill="auto"/>
            <w:vAlign w:val="center"/>
          </w:tcPr>
          <w:p w:rsidR="00AF4394" w:rsidRDefault="00EF2684">
            <w:pPr>
              <w:snapToGrid w:val="0"/>
              <w:jc w:val="center"/>
              <w:rPr>
                <w:sz w:val="18"/>
                <w:szCs w:val="18"/>
              </w:rPr>
            </w:pPr>
            <w:r>
              <w:rPr>
                <w:rFonts w:hint="eastAsia"/>
                <w:sz w:val="18"/>
                <w:szCs w:val="18"/>
              </w:rPr>
              <w:t>风管安装</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风管安装及高处作业</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风管及部件吊装连接时固定点强度不足或绳索绑扎不到位</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75"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：施工方案需要经过有关部门审核，固定设施和绳索需要符合国家技术要求。</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：做好安全技术交底工作，专职安全员巡视检查。</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9</w:t>
            </w: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高处安装风管时安全防护措施不到位</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75"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：操作平台设置防护栏。</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10</w:t>
            </w:r>
          </w:p>
        </w:tc>
        <w:tc>
          <w:tcPr>
            <w:tcW w:w="797" w:type="dxa"/>
            <w:vMerge w:val="restart"/>
            <w:shd w:val="clear" w:color="auto" w:fill="auto"/>
            <w:vAlign w:val="center"/>
          </w:tcPr>
          <w:p w:rsidR="00AF4394" w:rsidRDefault="00EF2684">
            <w:pPr>
              <w:snapToGrid w:val="0"/>
              <w:jc w:val="center"/>
              <w:rPr>
                <w:sz w:val="18"/>
                <w:szCs w:val="18"/>
              </w:rPr>
            </w:pPr>
            <w:r>
              <w:rPr>
                <w:rFonts w:hint="eastAsia"/>
                <w:sz w:val="18"/>
                <w:szCs w:val="18"/>
              </w:rPr>
              <w:t>空调设备管线安装</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空调设备吊装安装固定，管线连接</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搬运、吊装设备及管线时安全措施不到位，吊装工具、绳索不符合安全标准</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75"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：施工方案需要经过有关部门审核，固定设施和绳索需要符合国家技术要求。</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：做好安全技术交底工作，专职安全员巡视检查。</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29"/>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680"/>
          <w:jc w:val="center"/>
        </w:trPr>
        <w:tc>
          <w:tcPr>
            <w:tcW w:w="462" w:type="dxa"/>
            <w:vAlign w:val="center"/>
          </w:tcPr>
          <w:p w:rsidR="00AF4394" w:rsidRDefault="00EF2684">
            <w:pPr>
              <w:snapToGrid w:val="0"/>
              <w:jc w:val="center"/>
              <w:rPr>
                <w:sz w:val="18"/>
                <w:szCs w:val="18"/>
              </w:rPr>
            </w:pPr>
            <w:r>
              <w:rPr>
                <w:rFonts w:hAnsi="宋体" w:hint="eastAsia"/>
                <w:sz w:val="18"/>
                <w:szCs w:val="18"/>
              </w:rPr>
              <w:t>序号</w:t>
            </w:r>
          </w:p>
        </w:tc>
        <w:tc>
          <w:tcPr>
            <w:tcW w:w="797"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4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918"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33" w:type="dxa"/>
            <w:vAlign w:val="center"/>
          </w:tcPr>
          <w:p w:rsidR="00AF4394" w:rsidRDefault="00EF2684">
            <w:pPr>
              <w:snapToGrid w:val="0"/>
              <w:jc w:val="center"/>
              <w:rPr>
                <w:sz w:val="18"/>
                <w:szCs w:val="18"/>
              </w:rPr>
            </w:pPr>
            <w:r>
              <w:rPr>
                <w:rFonts w:hAnsi="宋体" w:hint="eastAsia"/>
                <w:sz w:val="18"/>
                <w:szCs w:val="18"/>
              </w:rPr>
              <w:t>潜在事故类型</w:t>
            </w:r>
          </w:p>
        </w:tc>
        <w:tc>
          <w:tcPr>
            <w:tcW w:w="675" w:type="dxa"/>
            <w:vAlign w:val="center"/>
          </w:tcPr>
          <w:p w:rsidR="00AF4394" w:rsidRDefault="00EF2684">
            <w:pPr>
              <w:snapToGrid w:val="0"/>
              <w:jc w:val="center"/>
              <w:rPr>
                <w:rFonts w:hAnsi="宋体"/>
                <w:sz w:val="18"/>
                <w:szCs w:val="18"/>
              </w:rPr>
            </w:pPr>
            <w:r>
              <w:rPr>
                <w:rFonts w:hAnsi="宋体" w:hint="eastAsia"/>
                <w:sz w:val="18"/>
                <w:szCs w:val="18"/>
              </w:rPr>
              <w:t>风险等级</w:t>
            </w:r>
          </w:p>
        </w:tc>
        <w:tc>
          <w:tcPr>
            <w:tcW w:w="5007" w:type="dxa"/>
            <w:vAlign w:val="center"/>
          </w:tcPr>
          <w:p w:rsidR="00AF4394" w:rsidRDefault="00EF2684">
            <w:pPr>
              <w:snapToGrid w:val="0"/>
              <w:jc w:val="center"/>
              <w:rPr>
                <w:sz w:val="18"/>
                <w:szCs w:val="18"/>
              </w:rPr>
            </w:pPr>
            <w:r>
              <w:rPr>
                <w:rFonts w:hAnsi="宋体" w:hint="eastAsia"/>
                <w:sz w:val="18"/>
                <w:szCs w:val="18"/>
              </w:rPr>
              <w:t>控制措施</w:t>
            </w:r>
          </w:p>
        </w:tc>
        <w:tc>
          <w:tcPr>
            <w:tcW w:w="1909" w:type="dxa"/>
            <w:vAlign w:val="center"/>
          </w:tcPr>
          <w:p w:rsidR="00AF4394" w:rsidRDefault="00EF2684">
            <w:pPr>
              <w:snapToGrid w:val="0"/>
              <w:jc w:val="center"/>
              <w:rPr>
                <w:rFonts w:hAnsi="宋体"/>
                <w:sz w:val="18"/>
                <w:szCs w:val="18"/>
              </w:rPr>
            </w:pPr>
            <w:r>
              <w:rPr>
                <w:rFonts w:hAnsi="宋体" w:hint="eastAsia"/>
                <w:sz w:val="18"/>
                <w:szCs w:val="18"/>
              </w:rPr>
              <w:t>应急措施</w:t>
            </w:r>
          </w:p>
        </w:tc>
        <w:tc>
          <w:tcPr>
            <w:tcW w:w="1056" w:type="dxa"/>
            <w:vAlign w:val="center"/>
          </w:tcPr>
          <w:p w:rsidR="00AF4394" w:rsidRDefault="00EF2684">
            <w:pPr>
              <w:snapToGrid w:val="0"/>
              <w:jc w:val="center"/>
              <w:rPr>
                <w:rFonts w:hAnsi="宋体"/>
                <w:sz w:val="18"/>
                <w:szCs w:val="18"/>
              </w:rPr>
            </w:pPr>
            <w:r>
              <w:rPr>
                <w:rFonts w:hAnsi="宋体" w:hint="eastAsia"/>
                <w:sz w:val="18"/>
                <w:szCs w:val="18"/>
              </w:rPr>
              <w:t>管控层级</w:t>
            </w:r>
          </w:p>
        </w:tc>
        <w:tc>
          <w:tcPr>
            <w:tcW w:w="1026"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11</w:t>
            </w:r>
          </w:p>
        </w:tc>
        <w:tc>
          <w:tcPr>
            <w:tcW w:w="797" w:type="dxa"/>
            <w:vMerge w:val="restart"/>
            <w:shd w:val="clear" w:color="auto" w:fill="auto"/>
            <w:vAlign w:val="center"/>
          </w:tcPr>
          <w:p w:rsidR="00AF4394" w:rsidRDefault="00EF2684">
            <w:pPr>
              <w:snapToGrid w:val="0"/>
              <w:jc w:val="center"/>
              <w:rPr>
                <w:sz w:val="18"/>
                <w:szCs w:val="18"/>
              </w:rPr>
            </w:pPr>
            <w:r>
              <w:rPr>
                <w:rFonts w:hint="eastAsia"/>
                <w:sz w:val="18"/>
                <w:szCs w:val="18"/>
              </w:rPr>
              <w:t>空调设备管线安装</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空调设备吊装安装固定，管线连接</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高处安装设备时安全防护措施不到位</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75"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：操作平台设置防护栏。</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12</w:t>
            </w:r>
          </w:p>
        </w:tc>
        <w:tc>
          <w:tcPr>
            <w:tcW w:w="797" w:type="dxa"/>
            <w:vMerge w:val="restart"/>
            <w:shd w:val="clear" w:color="auto" w:fill="auto"/>
            <w:vAlign w:val="center"/>
          </w:tcPr>
          <w:p w:rsidR="00AF4394" w:rsidRDefault="00EF2684">
            <w:pPr>
              <w:snapToGrid w:val="0"/>
              <w:jc w:val="center"/>
              <w:rPr>
                <w:sz w:val="18"/>
                <w:szCs w:val="18"/>
              </w:rPr>
            </w:pPr>
            <w:r>
              <w:rPr>
                <w:rFonts w:hint="eastAsia"/>
                <w:sz w:val="18"/>
                <w:szCs w:val="18"/>
              </w:rPr>
              <w:t>管道</w:t>
            </w:r>
          </w:p>
          <w:p w:rsidR="00AF4394" w:rsidRDefault="00EF2684">
            <w:pPr>
              <w:snapToGrid w:val="0"/>
              <w:jc w:val="center"/>
              <w:rPr>
                <w:sz w:val="18"/>
                <w:szCs w:val="18"/>
              </w:rPr>
            </w:pPr>
            <w:r>
              <w:rPr>
                <w:rFonts w:hint="eastAsia"/>
                <w:sz w:val="18"/>
                <w:szCs w:val="18"/>
              </w:rPr>
              <w:t>绝热</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管道绝热施工</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防护措施不到位，吸入有毒有害物质</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职业病</w:t>
            </w:r>
          </w:p>
        </w:tc>
        <w:tc>
          <w:tcPr>
            <w:tcW w:w="675"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rFonts w:hAnsi="宋体"/>
                <w:sz w:val="18"/>
                <w:szCs w:val="18"/>
              </w:rPr>
            </w:pPr>
            <w:r>
              <w:rPr>
                <w:rFonts w:hint="eastAsia"/>
                <w:sz w:val="18"/>
                <w:szCs w:val="18"/>
              </w:rPr>
              <w:t>人员</w:t>
            </w:r>
          </w:p>
        </w:tc>
        <w:tc>
          <w:tcPr>
            <w:tcW w:w="1026"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0000FF"/>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：做好安全技术交底工作，加强检查。</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0000FF"/>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：配置防护面罩等防护用品，做好自身安全防护。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0000FF"/>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13</w:t>
            </w: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高处管线绝热施工时安全防护措施不到位</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75"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：操作平台设置防护栏。</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项目</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：安全员做好巡查监督工作。</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：绑好安全绳、安全带，做好自身安全防护。</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jc w:val="center"/>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61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center"/>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val="restart"/>
            <w:shd w:val="clear" w:color="auto" w:fill="auto"/>
            <w:vAlign w:val="center"/>
          </w:tcPr>
          <w:p w:rsidR="00AF4394" w:rsidRDefault="00EF2684">
            <w:pPr>
              <w:snapToGrid w:val="0"/>
              <w:jc w:val="center"/>
              <w:rPr>
                <w:sz w:val="18"/>
                <w:szCs w:val="18"/>
              </w:rPr>
            </w:pPr>
            <w:r>
              <w:rPr>
                <w:rFonts w:hint="eastAsia"/>
                <w:sz w:val="18"/>
                <w:szCs w:val="18"/>
              </w:rPr>
              <w:t>14</w:t>
            </w:r>
          </w:p>
        </w:tc>
        <w:tc>
          <w:tcPr>
            <w:tcW w:w="797" w:type="dxa"/>
            <w:vMerge w:val="restart"/>
            <w:shd w:val="clear" w:color="auto" w:fill="auto"/>
            <w:vAlign w:val="center"/>
          </w:tcPr>
          <w:p w:rsidR="00AF4394" w:rsidRDefault="00EF2684">
            <w:pPr>
              <w:snapToGrid w:val="0"/>
              <w:jc w:val="center"/>
              <w:rPr>
                <w:sz w:val="18"/>
                <w:szCs w:val="18"/>
              </w:rPr>
            </w:pPr>
            <w:r>
              <w:rPr>
                <w:rFonts w:hint="eastAsia"/>
                <w:sz w:val="18"/>
                <w:szCs w:val="18"/>
              </w:rPr>
              <w:t>管道</w:t>
            </w:r>
          </w:p>
          <w:p w:rsidR="00AF4394" w:rsidRDefault="00EF2684">
            <w:pPr>
              <w:snapToGrid w:val="0"/>
              <w:jc w:val="center"/>
              <w:rPr>
                <w:sz w:val="18"/>
                <w:szCs w:val="18"/>
              </w:rPr>
            </w:pPr>
            <w:r>
              <w:rPr>
                <w:rFonts w:hint="eastAsia"/>
                <w:sz w:val="18"/>
                <w:szCs w:val="18"/>
              </w:rPr>
              <w:t>试验</w:t>
            </w:r>
          </w:p>
        </w:tc>
        <w:tc>
          <w:tcPr>
            <w:tcW w:w="1341" w:type="dxa"/>
            <w:vMerge w:val="restart"/>
            <w:shd w:val="clear" w:color="auto" w:fill="auto"/>
            <w:vAlign w:val="center"/>
          </w:tcPr>
          <w:p w:rsidR="00AF4394" w:rsidRDefault="00EF2684">
            <w:pPr>
              <w:snapToGrid w:val="0"/>
              <w:jc w:val="center"/>
              <w:rPr>
                <w:sz w:val="18"/>
                <w:szCs w:val="18"/>
              </w:rPr>
            </w:pPr>
            <w:r>
              <w:rPr>
                <w:rFonts w:hint="eastAsia"/>
                <w:sz w:val="18"/>
                <w:szCs w:val="18"/>
              </w:rPr>
              <w:t>水压试验</w:t>
            </w:r>
          </w:p>
        </w:tc>
        <w:tc>
          <w:tcPr>
            <w:tcW w:w="1918" w:type="dxa"/>
            <w:vMerge w:val="restart"/>
            <w:shd w:val="clear" w:color="auto" w:fill="auto"/>
            <w:vAlign w:val="center"/>
          </w:tcPr>
          <w:p w:rsidR="00AF4394" w:rsidRDefault="00EF2684">
            <w:pPr>
              <w:snapToGrid w:val="0"/>
              <w:jc w:val="center"/>
              <w:rPr>
                <w:sz w:val="18"/>
                <w:szCs w:val="18"/>
              </w:rPr>
            </w:pPr>
            <w:r>
              <w:rPr>
                <w:rFonts w:hint="eastAsia"/>
                <w:sz w:val="18"/>
                <w:szCs w:val="18"/>
              </w:rPr>
              <w:t>水压试验时管线管件固定不牢或试验压力超标</w:t>
            </w:r>
          </w:p>
        </w:tc>
        <w:tc>
          <w:tcPr>
            <w:tcW w:w="833" w:type="dxa"/>
            <w:vMerge w:val="restart"/>
            <w:shd w:val="clear" w:color="auto" w:fill="auto"/>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75"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：试压方案需要经过有关部门审核并严格按试压方案进行加压，压力表、试压泵安全性能合格。</w:t>
            </w:r>
          </w:p>
        </w:tc>
        <w:tc>
          <w:tcPr>
            <w:tcW w:w="1909" w:type="dxa"/>
            <w:vMerge w:val="restart"/>
            <w:vAlign w:val="center"/>
          </w:tcPr>
          <w:p w:rsidR="00AF4394" w:rsidRDefault="00EF2684">
            <w:pPr>
              <w:snapToGrid w:val="0"/>
              <w:jc w:val="center"/>
              <w:rPr>
                <w:rFonts w:hAnsi="宋体"/>
                <w:sz w:val="18"/>
                <w:szCs w:val="18"/>
              </w:rPr>
            </w:pPr>
            <w:r>
              <w:rPr>
                <w:rFonts w:hAnsi="宋体" w:hint="eastAsia"/>
                <w:sz w:val="18"/>
                <w:szCs w:val="18"/>
              </w:rPr>
              <w:t>现场设置应急救治物品。</w:t>
            </w:r>
          </w:p>
        </w:tc>
        <w:tc>
          <w:tcPr>
            <w:tcW w:w="1056"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rFonts w:hAnsi="宋体"/>
                <w:sz w:val="18"/>
                <w:szCs w:val="18"/>
              </w:rPr>
            </w:pPr>
            <w:r>
              <w:rPr>
                <w:rFonts w:hint="eastAsia"/>
                <w:sz w:val="18"/>
                <w:szCs w:val="18"/>
              </w:rPr>
              <w:t>级</w:t>
            </w:r>
          </w:p>
        </w:tc>
        <w:tc>
          <w:tcPr>
            <w:tcW w:w="1026" w:type="dxa"/>
            <w:vMerge w:val="restart"/>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：做好安全技术交底工作，专职安全员巡视检查。</w:t>
            </w:r>
          </w:p>
        </w:tc>
        <w:tc>
          <w:tcPr>
            <w:tcW w:w="1909" w:type="dxa"/>
            <w:vMerge/>
            <w:vAlign w:val="center"/>
          </w:tcPr>
          <w:p w:rsidR="00AF4394" w:rsidRDefault="00AF4394">
            <w:pPr>
              <w:snapToGrid w:val="0"/>
              <w:jc w:val="left"/>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：配置劳保防护用品，做好自身安全防护。</w:t>
            </w:r>
          </w:p>
        </w:tc>
        <w:tc>
          <w:tcPr>
            <w:tcW w:w="1909" w:type="dxa"/>
            <w:vMerge/>
            <w:vAlign w:val="center"/>
          </w:tcPr>
          <w:p w:rsidR="00AF4394" w:rsidRDefault="00AF4394">
            <w:pPr>
              <w:snapToGrid w:val="0"/>
              <w:jc w:val="left"/>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r w:rsidR="00AF4394">
        <w:trPr>
          <w:trHeight w:val="340"/>
          <w:jc w:val="center"/>
        </w:trPr>
        <w:tc>
          <w:tcPr>
            <w:tcW w:w="462" w:type="dxa"/>
            <w:vMerge/>
            <w:shd w:val="clear" w:color="auto" w:fill="auto"/>
            <w:vAlign w:val="center"/>
          </w:tcPr>
          <w:p w:rsidR="00AF4394" w:rsidRDefault="00AF4394">
            <w:pPr>
              <w:snapToGrid w:val="0"/>
              <w:jc w:val="center"/>
              <w:rPr>
                <w:sz w:val="18"/>
                <w:szCs w:val="18"/>
              </w:rPr>
            </w:pPr>
          </w:p>
        </w:tc>
        <w:tc>
          <w:tcPr>
            <w:tcW w:w="797" w:type="dxa"/>
            <w:vMerge/>
            <w:shd w:val="clear" w:color="auto" w:fill="auto"/>
            <w:vAlign w:val="center"/>
          </w:tcPr>
          <w:p w:rsidR="00AF4394" w:rsidRDefault="00AF4394">
            <w:pPr>
              <w:snapToGrid w:val="0"/>
              <w:jc w:val="center"/>
              <w:rPr>
                <w:sz w:val="18"/>
                <w:szCs w:val="18"/>
              </w:rPr>
            </w:pPr>
          </w:p>
        </w:tc>
        <w:tc>
          <w:tcPr>
            <w:tcW w:w="1341" w:type="dxa"/>
            <w:vMerge/>
            <w:shd w:val="clear" w:color="auto" w:fill="auto"/>
            <w:vAlign w:val="center"/>
          </w:tcPr>
          <w:p w:rsidR="00AF4394" w:rsidRDefault="00AF4394">
            <w:pPr>
              <w:snapToGrid w:val="0"/>
              <w:jc w:val="center"/>
              <w:rPr>
                <w:sz w:val="18"/>
                <w:szCs w:val="18"/>
              </w:rPr>
            </w:pPr>
          </w:p>
        </w:tc>
        <w:tc>
          <w:tcPr>
            <w:tcW w:w="1918" w:type="dxa"/>
            <w:vMerge/>
            <w:shd w:val="clear" w:color="auto" w:fill="auto"/>
            <w:vAlign w:val="center"/>
          </w:tcPr>
          <w:p w:rsidR="00AF4394" w:rsidRDefault="00AF4394">
            <w:pPr>
              <w:snapToGrid w:val="0"/>
              <w:rPr>
                <w:sz w:val="18"/>
                <w:szCs w:val="18"/>
              </w:rPr>
            </w:pPr>
          </w:p>
        </w:tc>
        <w:tc>
          <w:tcPr>
            <w:tcW w:w="833" w:type="dxa"/>
            <w:vMerge/>
            <w:shd w:val="clear" w:color="auto" w:fill="auto"/>
            <w:vAlign w:val="center"/>
          </w:tcPr>
          <w:p w:rsidR="00AF4394" w:rsidRDefault="00AF4394">
            <w:pPr>
              <w:snapToGrid w:val="0"/>
              <w:jc w:val="center"/>
              <w:rPr>
                <w:sz w:val="18"/>
                <w:szCs w:val="18"/>
              </w:rPr>
            </w:pPr>
          </w:p>
        </w:tc>
        <w:tc>
          <w:tcPr>
            <w:tcW w:w="675" w:type="dxa"/>
            <w:vMerge/>
            <w:shd w:val="clear" w:color="auto" w:fill="FFFF00"/>
            <w:vAlign w:val="center"/>
          </w:tcPr>
          <w:p w:rsidR="00AF4394" w:rsidRDefault="00AF4394">
            <w:pPr>
              <w:snapToGrid w:val="0"/>
              <w:jc w:val="center"/>
              <w:rPr>
                <w:sz w:val="18"/>
                <w:szCs w:val="18"/>
              </w:rPr>
            </w:pPr>
          </w:p>
        </w:tc>
        <w:tc>
          <w:tcPr>
            <w:tcW w:w="5007" w:type="dxa"/>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：现场设置应急救治物品。</w:t>
            </w:r>
          </w:p>
        </w:tc>
        <w:tc>
          <w:tcPr>
            <w:tcW w:w="1909" w:type="dxa"/>
            <w:vMerge/>
            <w:vAlign w:val="center"/>
          </w:tcPr>
          <w:p w:rsidR="00AF4394" w:rsidRDefault="00AF4394">
            <w:pPr>
              <w:snapToGrid w:val="0"/>
              <w:jc w:val="left"/>
              <w:rPr>
                <w:rFonts w:hAnsi="宋体"/>
                <w:sz w:val="18"/>
                <w:szCs w:val="18"/>
              </w:rPr>
            </w:pPr>
          </w:p>
        </w:tc>
        <w:tc>
          <w:tcPr>
            <w:tcW w:w="1056" w:type="dxa"/>
            <w:vMerge/>
            <w:vAlign w:val="center"/>
          </w:tcPr>
          <w:p w:rsidR="00AF4394" w:rsidRDefault="00AF4394">
            <w:pPr>
              <w:snapToGrid w:val="0"/>
              <w:jc w:val="center"/>
              <w:rPr>
                <w:rFonts w:hAnsi="宋体"/>
                <w:sz w:val="18"/>
                <w:szCs w:val="18"/>
              </w:rPr>
            </w:pPr>
          </w:p>
        </w:tc>
        <w:tc>
          <w:tcPr>
            <w:tcW w:w="1026" w:type="dxa"/>
            <w:vMerge/>
            <w:vAlign w:val="center"/>
          </w:tcPr>
          <w:p w:rsidR="00AF4394" w:rsidRDefault="00AF4394">
            <w:pPr>
              <w:snapToGrid w:val="0"/>
              <w:jc w:val="left"/>
              <w:rPr>
                <w:rFonts w:hAnsi="宋体"/>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snapToGrid w:val="0"/>
        <w:jc w:val="center"/>
        <w:rPr>
          <w:rFonts w:ascii="黑体" w:eastAsia="黑体" w:hAnsi="黑体"/>
          <w:b/>
          <w:sz w:val="24"/>
        </w:rPr>
      </w:pPr>
      <w:r>
        <w:rPr>
          <w:rFonts w:ascii="黑体" w:eastAsia="黑体" w:hAnsi="黑体" w:hint="eastAsia"/>
          <w:b/>
          <w:sz w:val="24"/>
        </w:rPr>
        <w:t xml:space="preserve"> 塔式起重机安拆及使用作业活动风险分级管控清单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49"/>
        <w:gridCol w:w="862"/>
        <w:gridCol w:w="1138"/>
        <w:gridCol w:w="1854"/>
        <w:gridCol w:w="690"/>
        <w:gridCol w:w="697"/>
        <w:gridCol w:w="6227"/>
        <w:gridCol w:w="1445"/>
        <w:gridCol w:w="870"/>
        <w:gridCol w:w="792"/>
      </w:tblGrid>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安装前</w:t>
            </w:r>
          </w:p>
          <w:p w:rsidR="00AF4394" w:rsidRDefault="00EF2684">
            <w:pPr>
              <w:snapToGrid w:val="0"/>
              <w:jc w:val="center"/>
              <w:rPr>
                <w:sz w:val="18"/>
                <w:szCs w:val="18"/>
              </w:rPr>
            </w:pPr>
            <w:r>
              <w:rPr>
                <w:rFonts w:hAnsi="宋体" w:hint="eastAsia"/>
                <w:sz w:val="18"/>
                <w:szCs w:val="18"/>
              </w:rPr>
              <w:t>准备</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资料审批</w:t>
            </w:r>
          </w:p>
          <w:p w:rsidR="00AF4394" w:rsidRDefault="00EF2684">
            <w:pPr>
              <w:snapToGrid w:val="0"/>
              <w:jc w:val="center"/>
              <w:rPr>
                <w:sz w:val="18"/>
                <w:szCs w:val="18"/>
              </w:rPr>
            </w:pPr>
            <w:r>
              <w:rPr>
                <w:rFonts w:hAnsi="宋体" w:hint="eastAsia"/>
                <w:sz w:val="18"/>
                <w:szCs w:val="18"/>
              </w:rPr>
              <w:t>与备案</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塔式起重机无专项施工方案或未经审批。</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：塔式起重机安拆前应编制塔式起重机安拆施工方案，多台塔式起重机在同一现场交叉作业时，应编制专项方案。</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不得进行安装。</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：施工方案应由本单位技术、安全、设备等部门审核、技术负责人审批后，经监理单位批准实施。</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4"/>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安拆作业前，塔式起重机没有提供原始资料。</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：塔式起重机安装前应检查塔式起重机的制造许可证、产品合格证、制造监督检验证明、备案证明等原始资料。</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不得进行安装。</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：在塔式起重机安装前项目部管理人员应检查其原始资料，建立技术档案。</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9"/>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安装单位无资质。</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0000"/>
            <w:vAlign w:val="center"/>
          </w:tcPr>
          <w:p w:rsidR="00AF4394" w:rsidRDefault="00EF2684">
            <w:pPr>
              <w:snapToGrid w:val="0"/>
              <w:jc w:val="center"/>
              <w:rPr>
                <w:sz w:val="18"/>
                <w:szCs w:val="18"/>
              </w:rPr>
            </w:pPr>
            <w:r>
              <w:rPr>
                <w:rFonts w:hAnsi="宋体" w:hint="eastAsia"/>
                <w:sz w:val="18"/>
                <w:szCs w:val="18"/>
              </w:rPr>
              <w:t>Ⅰ</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sz w:val="18"/>
                <w:szCs w:val="18"/>
              </w:rPr>
              <w:t>工程措施</w:t>
            </w:r>
            <w:r>
              <w:rPr>
                <w:sz w:val="18"/>
                <w:szCs w:val="18"/>
              </w:rPr>
              <w:t>:</w:t>
            </w:r>
            <w:r>
              <w:rPr>
                <w:rFonts w:hAnsi="宋体" w:hint="eastAsia"/>
                <w:sz w:val="18"/>
                <w:szCs w:val="18"/>
              </w:rPr>
              <w:t>塔式起重机安拆单位必须具有塔式起重机安装、拆卸业务的资质。</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退场，更换有资质的单位。</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企业</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00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：在塔式起重机安装前，项目部管理人员应对施工单位的资质证书进行检查。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97"/>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00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基础验收</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基础验收不合格或者强度未达到就安装，无可靠排水措施。</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塔式起重机的基础及其地基承载力应符合使用说明书和设计图纸的要求，安装前应对基础进行验收，合格后方可安装，基础周围应有排水措施。</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未经验收不得进行安装。</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4"/>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：使用前进行联合验收，不合格不得安装。</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3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lastRenderedPageBreak/>
              <w:t>5</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安装前</w:t>
            </w:r>
          </w:p>
          <w:p w:rsidR="00AF4394" w:rsidRDefault="00EF2684">
            <w:pPr>
              <w:snapToGrid w:val="0"/>
              <w:jc w:val="center"/>
              <w:rPr>
                <w:sz w:val="18"/>
                <w:szCs w:val="18"/>
              </w:rPr>
            </w:pPr>
            <w:r>
              <w:rPr>
                <w:rFonts w:hAnsi="宋体" w:hint="eastAsia"/>
                <w:sz w:val="18"/>
                <w:szCs w:val="18"/>
              </w:rPr>
              <w:t>准备</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检查安拆人员到场情况</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安拆人员无上岗证或与方案名单不符。</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塔式起重机安拆作业人员必须具有建筑施工特殊工种作业操作证书且与名单相符。</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退场，更换有资质的人员。</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：在塔式起重机安装前，项目部管理人员应对作业人员的特殊工种证书及人员到场情况进行核实。</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97"/>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454"/>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6</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安装前</w:t>
            </w:r>
          </w:p>
          <w:p w:rsidR="00AF4394" w:rsidRDefault="00EF2684">
            <w:pPr>
              <w:snapToGrid w:val="0"/>
              <w:jc w:val="center"/>
              <w:rPr>
                <w:sz w:val="18"/>
                <w:szCs w:val="18"/>
              </w:rPr>
            </w:pPr>
            <w:r>
              <w:rPr>
                <w:rFonts w:hAnsi="宋体" w:hint="eastAsia"/>
                <w:sz w:val="18"/>
                <w:szCs w:val="18"/>
              </w:rPr>
              <w:t>准备</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技术交底</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没有对安拆人员进行专项技术交底。</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在塔式起重机安装前，项目部管理人员应对作业人员的安全技术交底进行检查。</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停止安装。</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28"/>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b/>
                <w:sz w:val="18"/>
                <w:szCs w:val="18"/>
              </w:rPr>
            </w:pPr>
            <w:r>
              <w:rPr>
                <w:rFonts w:hAnsi="宋体" w:hint="eastAsia"/>
                <w:b/>
                <w:sz w:val="18"/>
                <w:szCs w:val="18"/>
              </w:rPr>
              <w:t>管理措施：</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4"/>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b/>
                <w:sz w:val="18"/>
                <w:szCs w:val="18"/>
              </w:rPr>
            </w:pPr>
            <w:r>
              <w:rPr>
                <w:rFonts w:hAnsi="宋体" w:hint="eastAsia"/>
                <w:b/>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51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7</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隔离警戒</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安拆现场没有专人警戒或设置警戒区。</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安拆塔式起重机时，应统一指挥，分工明确，地面设置警戒区，并有明显标志，现场派专人监护。</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配备警戒线、警示标志，及时进行隔离。</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524"/>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：项目部安全管理人员和安装单位安全管理人员在塔式起重机安装前检查警戒区和明显标志，派专人监护。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0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78"/>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8</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构件、工具、辅助机械检查</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构件、安装工具不合格或辅助机械性能不符合要求。</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安装使用的吊具、索具和塔式起重机的各个构配件，在安装前经检验合格后方可使用。</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配备备用的吊具、索具和构配件，发现有问题，立即更换。</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664"/>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：安装单位施工人员在塔式起重机安装前对所有的工具、配件进行检查。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0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56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9</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w:t>
            </w:r>
          </w:p>
          <w:p w:rsidR="00AF4394" w:rsidRDefault="00EF2684">
            <w:pPr>
              <w:snapToGrid w:val="0"/>
              <w:jc w:val="center"/>
              <w:rPr>
                <w:sz w:val="18"/>
                <w:szCs w:val="18"/>
              </w:rPr>
            </w:pPr>
            <w:r>
              <w:rPr>
                <w:rFonts w:hAnsi="宋体" w:hint="eastAsia"/>
                <w:sz w:val="18"/>
                <w:szCs w:val="18"/>
              </w:rPr>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人员防护</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安装人员没有佩戴防护用品或酒后作业。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安拆作业人员应正确佩戴安全帽、安全带、防滑鞋、手套、工作服等劳保防护用品。</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581"/>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：安拆单位安全管理人员检查作业人员的防护用品佩戴情况，对入场人员进行检查、监督。</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7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58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lastRenderedPageBreak/>
              <w:t>10</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w:t>
            </w:r>
          </w:p>
          <w:p w:rsidR="00AF4394" w:rsidRDefault="00EF2684">
            <w:pPr>
              <w:snapToGrid w:val="0"/>
              <w:jc w:val="center"/>
              <w:rPr>
                <w:sz w:val="18"/>
                <w:szCs w:val="18"/>
              </w:rPr>
            </w:pPr>
            <w:r>
              <w:rPr>
                <w:rFonts w:hAnsi="宋体" w:hint="eastAsia"/>
                <w:sz w:val="18"/>
                <w:szCs w:val="18"/>
              </w:rPr>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基础节与</w:t>
            </w:r>
          </w:p>
          <w:p w:rsidR="00AF4394" w:rsidRDefault="00EF2684">
            <w:pPr>
              <w:snapToGrid w:val="0"/>
              <w:jc w:val="center"/>
              <w:rPr>
                <w:sz w:val="18"/>
                <w:szCs w:val="18"/>
              </w:rPr>
            </w:pPr>
            <w:r>
              <w:rPr>
                <w:rFonts w:hAnsi="宋体" w:hint="eastAsia"/>
                <w:sz w:val="18"/>
                <w:szCs w:val="18"/>
              </w:rPr>
              <w:t>标准节安装</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基础节未找平或贯穿螺栓、底梁安装不合规定。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:1</w:t>
            </w:r>
            <w:r>
              <w:rPr>
                <w:rFonts w:hAnsi="宋体" w:hint="eastAsia"/>
                <w:sz w:val="18"/>
                <w:szCs w:val="18"/>
              </w:rPr>
              <w:t>、底梁、基础节倾斜度要求在</w:t>
            </w:r>
            <w:r>
              <w:rPr>
                <w:sz w:val="18"/>
                <w:szCs w:val="18"/>
              </w:rPr>
              <w:t>1‰</w:t>
            </w:r>
            <w:r>
              <w:rPr>
                <w:rFonts w:hAnsi="宋体" w:hint="eastAsia"/>
                <w:sz w:val="18"/>
                <w:szCs w:val="18"/>
              </w:rPr>
              <w:t>以内；</w:t>
            </w:r>
            <w:r>
              <w:rPr>
                <w:sz w:val="18"/>
                <w:szCs w:val="18"/>
              </w:rPr>
              <w:t>2</w:t>
            </w:r>
            <w:r>
              <w:rPr>
                <w:rFonts w:hAnsi="宋体" w:hint="eastAsia"/>
                <w:sz w:val="18"/>
                <w:szCs w:val="18"/>
              </w:rPr>
              <w:t>、螺栓紧固符合预紧力要求；</w:t>
            </w:r>
            <w:r>
              <w:rPr>
                <w:sz w:val="18"/>
                <w:szCs w:val="18"/>
              </w:rPr>
              <w:t>3</w:t>
            </w:r>
            <w:r>
              <w:rPr>
                <w:rFonts w:hAnsi="宋体" w:hint="eastAsia"/>
                <w:sz w:val="18"/>
                <w:szCs w:val="18"/>
              </w:rPr>
              <w:t>、底部标准节的垂直度误差不大于</w:t>
            </w:r>
            <w:r>
              <w:rPr>
                <w:sz w:val="18"/>
                <w:szCs w:val="18"/>
              </w:rPr>
              <w:t>1‰</w:t>
            </w:r>
            <w:r>
              <w:rPr>
                <w:rFonts w:hAnsi="宋体" w:hint="eastAsia"/>
                <w:sz w:val="18"/>
                <w:szCs w:val="18"/>
              </w:rPr>
              <w:t>。</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停止安装，整改完毕后再进行施工。</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7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：检查底梁、螺栓、标准节的安装，不符合要求立即整改。</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4"/>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11</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w:t>
            </w:r>
          </w:p>
          <w:p w:rsidR="00AF4394" w:rsidRDefault="00EF2684">
            <w:pPr>
              <w:snapToGrid w:val="0"/>
              <w:jc w:val="center"/>
              <w:rPr>
                <w:sz w:val="18"/>
                <w:szCs w:val="18"/>
              </w:rPr>
            </w:pPr>
            <w:r>
              <w:rPr>
                <w:rFonts w:hAnsi="宋体" w:hint="eastAsia"/>
                <w:sz w:val="18"/>
                <w:szCs w:val="18"/>
              </w:rPr>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塔帽与</w:t>
            </w:r>
          </w:p>
          <w:p w:rsidR="00AF4394" w:rsidRDefault="00EF2684">
            <w:pPr>
              <w:snapToGrid w:val="0"/>
              <w:jc w:val="center"/>
              <w:rPr>
                <w:sz w:val="18"/>
                <w:szCs w:val="18"/>
              </w:rPr>
            </w:pPr>
            <w:r>
              <w:rPr>
                <w:rFonts w:hAnsi="宋体" w:hint="eastAsia"/>
                <w:sz w:val="18"/>
                <w:szCs w:val="18"/>
              </w:rPr>
              <w:t>驾驶室安装</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塔帽安装完毕后，未采取保证平衡措施人员离场。</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塔尖安装完毕后，必须保证塔身平衡，严禁只上一侧塔臂就离开作业现场。</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、编制塔式起重机安装方案；</w:t>
            </w:r>
            <w:r>
              <w:rPr>
                <w:sz w:val="18"/>
                <w:szCs w:val="18"/>
              </w:rPr>
              <w:t>2</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12</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驾驶室与悬挂或支撑部分的连接不牢固。</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高处</w:t>
            </w:r>
          </w:p>
          <w:p w:rsidR="00AF4394" w:rsidRDefault="00EF2684">
            <w:pPr>
              <w:snapToGrid w:val="0"/>
              <w:jc w:val="center"/>
              <w:rPr>
                <w:sz w:val="18"/>
                <w:szCs w:val="18"/>
              </w:rPr>
            </w:pPr>
            <w:r>
              <w:rPr>
                <w:rFonts w:hAnsi="宋体" w:hint="eastAsia"/>
                <w:sz w:val="18"/>
                <w:szCs w:val="18"/>
              </w:rPr>
              <w:t>坠落</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驾驶室与悬挂或支撑部分的连接牢固。</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、编制塔式起重机安装方案；</w:t>
            </w:r>
            <w:r>
              <w:rPr>
                <w:sz w:val="18"/>
                <w:szCs w:val="18"/>
              </w:rPr>
              <w:t>2</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13</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平衡臂及</w:t>
            </w:r>
          </w:p>
          <w:p w:rsidR="00AF4394" w:rsidRDefault="00EF2684">
            <w:pPr>
              <w:snapToGrid w:val="0"/>
              <w:jc w:val="center"/>
              <w:rPr>
                <w:sz w:val="18"/>
                <w:szCs w:val="18"/>
              </w:rPr>
            </w:pPr>
            <w:r>
              <w:rPr>
                <w:rFonts w:hAnsi="宋体" w:hint="eastAsia"/>
                <w:sz w:val="18"/>
                <w:szCs w:val="18"/>
              </w:rPr>
              <w:t>大臂安装</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安装过程中只安装一个臂就停止作业。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塔式起重机在安装过程中绝对不允许只安装和保留一个臂就中断作业。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、编制塔式起重机安装方案；</w:t>
            </w:r>
            <w:r>
              <w:rPr>
                <w:sz w:val="18"/>
                <w:szCs w:val="18"/>
              </w:rPr>
              <w:t>2</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14</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大臂拉杆和连接未用销轴连接或用其他材料代替开口销。</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大臂拉杆和连接采用销轴连接插上开口销。</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、编制塔式起重机安装方案；</w:t>
            </w:r>
            <w:r>
              <w:rPr>
                <w:sz w:val="18"/>
                <w:szCs w:val="18"/>
              </w:rPr>
              <w:t>2</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15</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附着安拆</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附着锚固点承载力不符合要求。</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附着锚固点承载力符合说明书要求。</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：对支撑处建筑主体结构进行验算。</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lastRenderedPageBreak/>
              <w:t>16</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附着装置不符合说明书要求，附着安装不符合要求，安装后塔身垂直度偏差过大。</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附着装置应符合产品说明书及规范要求，安装前后塔身垂直度符合要求。</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垂直度偏差过大，调整合格后再继续作业。</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：选择合适的附着装置，及时观测调整塔身垂直度。</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17</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w:t>
            </w:r>
          </w:p>
          <w:p w:rsidR="00AF4394" w:rsidRDefault="00EF2684">
            <w:pPr>
              <w:snapToGrid w:val="0"/>
              <w:jc w:val="center"/>
              <w:rPr>
                <w:sz w:val="18"/>
                <w:szCs w:val="18"/>
              </w:rPr>
            </w:pPr>
            <w:r>
              <w:rPr>
                <w:rFonts w:hAnsi="宋体" w:hint="eastAsia"/>
                <w:sz w:val="18"/>
                <w:szCs w:val="18"/>
              </w:rPr>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附着安拆</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拆除和安装塔吊附着前，未确认塔机附着是否安装牢固便上平台作业。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：拆除和安装塔吊附着前，应先检查附着平台与结构和塔身拉接是否牢固，再上平台作业。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：检查附着是否牢固，不牢固不得上平台作业。</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18</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过程控制</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安装过程中遇到天气突变，未将已装拆的部件固定牢靠就停止作业。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风力在四级以上时不得进行安装、拆除作业，作业时突然遇到风力加大，必须立即停止作业，并将塔身固定。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sz w:val="18"/>
                <w:szCs w:val="18"/>
              </w:rPr>
              <w:t>1</w:t>
            </w:r>
            <w:r>
              <w:rPr>
                <w:rFonts w:hAnsi="宋体" w:hint="eastAsia"/>
                <w:sz w:val="18"/>
                <w:szCs w:val="18"/>
              </w:rPr>
              <w:t>、编制塔式起重机安装方案；</w:t>
            </w:r>
            <w:r>
              <w:rPr>
                <w:sz w:val="18"/>
                <w:szCs w:val="18"/>
              </w:rPr>
              <w:t>2</w:t>
            </w:r>
            <w:r>
              <w:rPr>
                <w:rFonts w:hAnsi="宋体" w:hint="eastAsia"/>
                <w:sz w:val="18"/>
                <w:szCs w:val="18"/>
              </w:rPr>
              <w:t>、对作业人员进行安全技术交底。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19</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安装过程中没有分阶段检查验收，塔身垂直度不符合要求。</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安装过程中塔身垂直度始终符合规范要求。</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停止作业，调整合格后继续作业。</w:t>
            </w: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：安装过程应分段验收，合格后继续作业。</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20</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安装完成后未经验收合格就投入使用</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验收合格后再投入使用。</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：安装单位自检合格后，应委托有相应资质的检测机构进行检测，检验机构应出具检测报告书。</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21</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塔吊安装时向下抛掷物品。</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严禁塔吊安拆作业时向下抛掷任何物品。</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隔离防护。</w:t>
            </w: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22</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拆除</w:t>
            </w:r>
          </w:p>
          <w:p w:rsidR="00AF4394" w:rsidRDefault="00EF2684">
            <w:pPr>
              <w:snapToGrid w:val="0"/>
              <w:jc w:val="center"/>
              <w:rPr>
                <w:sz w:val="18"/>
                <w:szCs w:val="18"/>
              </w:rPr>
            </w:pPr>
            <w:r>
              <w:rPr>
                <w:rFonts w:hAnsi="宋体" w:hint="eastAsia"/>
                <w:sz w:val="18"/>
                <w:szCs w:val="18"/>
              </w:rPr>
              <w:lastRenderedPageBreak/>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lastRenderedPageBreak/>
              <w:t>拆除方案</w:t>
            </w:r>
          </w:p>
          <w:p w:rsidR="00AF4394" w:rsidRDefault="00EF2684">
            <w:pPr>
              <w:snapToGrid w:val="0"/>
              <w:jc w:val="center"/>
              <w:rPr>
                <w:sz w:val="18"/>
                <w:szCs w:val="18"/>
              </w:rPr>
            </w:pPr>
            <w:r>
              <w:rPr>
                <w:rFonts w:hAnsi="宋体" w:hint="eastAsia"/>
                <w:sz w:val="18"/>
                <w:szCs w:val="18"/>
              </w:rPr>
              <w:lastRenderedPageBreak/>
              <w:t>审批</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lastRenderedPageBreak/>
              <w:t>塔机拆除之前未经过方</w:t>
            </w:r>
            <w:r>
              <w:rPr>
                <w:rFonts w:hAnsi="宋体" w:hint="eastAsia"/>
                <w:sz w:val="18"/>
                <w:szCs w:val="18"/>
              </w:rPr>
              <w:lastRenderedPageBreak/>
              <w:t>案审批。</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lastRenderedPageBreak/>
              <w:t>起重</w:t>
            </w:r>
          </w:p>
          <w:p w:rsidR="00AF4394" w:rsidRDefault="00EF2684">
            <w:pPr>
              <w:snapToGrid w:val="0"/>
              <w:jc w:val="center"/>
              <w:rPr>
                <w:sz w:val="18"/>
                <w:szCs w:val="18"/>
              </w:rPr>
            </w:pPr>
            <w:r>
              <w:rPr>
                <w:rFonts w:hAnsi="宋体" w:hint="eastAsia"/>
                <w:sz w:val="18"/>
                <w:szCs w:val="18"/>
              </w:rPr>
              <w:lastRenderedPageBreak/>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lastRenderedPageBreak/>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塔吊拆除前应编制拆除专项方案，经过审批后方可拆除。</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不得施工。</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lastRenderedPageBreak/>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：施工方案应由本单位技术、安全、设备等部门审核、技术负责人审批后，经监理单位批准实施。</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23</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拆除</w:t>
            </w:r>
          </w:p>
          <w:p w:rsidR="00AF4394" w:rsidRDefault="00EF2684">
            <w:pPr>
              <w:snapToGrid w:val="0"/>
              <w:jc w:val="center"/>
              <w:rPr>
                <w:sz w:val="18"/>
                <w:szCs w:val="18"/>
              </w:rPr>
            </w:pPr>
            <w:r>
              <w:rPr>
                <w:rFonts w:hAnsi="宋体" w:hint="eastAsia"/>
                <w:sz w:val="18"/>
                <w:szCs w:val="18"/>
              </w:rPr>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塔机检查</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拆除之前未对塔吊各部件进行检查。</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拆卸前应检查主要结构件、连接件、电气系统、起升机构、回转机构、变幅机构、顶升机构等项目。</w:t>
            </w:r>
          </w:p>
        </w:tc>
        <w:tc>
          <w:tcPr>
            <w:tcW w:w="1445" w:type="dxa"/>
            <w:vMerge w:val="restart"/>
            <w:vAlign w:val="center"/>
          </w:tcPr>
          <w:p w:rsidR="00AF4394" w:rsidRDefault="00EF2684">
            <w:pPr>
              <w:snapToGrid w:val="0"/>
              <w:jc w:val="center"/>
              <w:rPr>
                <w:sz w:val="18"/>
                <w:szCs w:val="18"/>
              </w:rPr>
            </w:pPr>
            <w:r>
              <w:rPr>
                <w:rFonts w:hAnsi="宋体" w:hint="eastAsia"/>
                <w:sz w:val="18"/>
                <w:szCs w:val="18"/>
              </w:rPr>
              <w:t>停止作业。</w:t>
            </w: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：检查发现隐患解决后进行拆卸作业。</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24</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拆除作业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拆除过程中未安方案施工，先拆附着。</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：塔式起重机拆卸时应先拆标准节、后拆除附着装置。</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：按方案进行拆除，施工时派专人进行监护。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25</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升降</w:t>
            </w:r>
          </w:p>
          <w:p w:rsidR="00AF4394" w:rsidRDefault="00EF2684">
            <w:pPr>
              <w:snapToGrid w:val="0"/>
              <w:jc w:val="center"/>
              <w:rPr>
                <w:sz w:val="18"/>
                <w:szCs w:val="18"/>
              </w:rPr>
            </w:pPr>
            <w:r>
              <w:rPr>
                <w:rFonts w:hAnsi="宋体" w:hint="eastAsia"/>
                <w:sz w:val="18"/>
                <w:szCs w:val="18"/>
              </w:rPr>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机况与液压</w:t>
            </w:r>
          </w:p>
          <w:p w:rsidR="00AF4394" w:rsidRDefault="00EF2684">
            <w:pPr>
              <w:snapToGrid w:val="0"/>
              <w:jc w:val="center"/>
              <w:rPr>
                <w:sz w:val="18"/>
                <w:szCs w:val="18"/>
              </w:rPr>
            </w:pPr>
            <w:r>
              <w:rPr>
                <w:rFonts w:hAnsi="宋体" w:hint="eastAsia"/>
                <w:sz w:val="18"/>
                <w:szCs w:val="18"/>
              </w:rPr>
              <w:t>系统检查</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塔吊升降前未对液压电气设备进行检查试机。</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：顶升前必须检查液压顶升系统各部件连接情况，并调整好爬升架滚轮与塔身的间隙，然后放松电缆。</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26</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顶升作业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顶升过程中进行回转、起升、变幅等操作。</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顶升过程不得进行回转、起升、变幅等操作。</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27</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顶升作业时，塔机未处于平衡状态。</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：顶升作业时，必须使塔机处于平衡状态，并将回转制动，严禁旋转臂杆及其他作业。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：检查塔机是否处于平衡状态，不平衡不得顶升。</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28</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升降</w:t>
            </w:r>
          </w:p>
          <w:p w:rsidR="00AF4394" w:rsidRDefault="00EF2684">
            <w:pPr>
              <w:snapToGrid w:val="0"/>
              <w:jc w:val="center"/>
              <w:rPr>
                <w:sz w:val="18"/>
                <w:szCs w:val="18"/>
              </w:rPr>
            </w:pPr>
            <w:r>
              <w:rPr>
                <w:rFonts w:hAnsi="宋体" w:hint="eastAsia"/>
                <w:sz w:val="18"/>
                <w:szCs w:val="18"/>
              </w:rPr>
              <w:t>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顶升作业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顶升爬爪就位后，未及时插上安全销或挂靴未固定牢固就继续作业。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顶升爬爪就位后，及时插上安全销，将挂靴固定牢固。</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hRule="exact" w:val="58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29</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作业完成</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升降作业完成后，螺栓未紧固，液压操作杆未</w:t>
            </w:r>
            <w:r>
              <w:rPr>
                <w:rFonts w:hAnsi="宋体" w:hint="eastAsia"/>
                <w:sz w:val="18"/>
                <w:szCs w:val="18"/>
              </w:rPr>
              <w:lastRenderedPageBreak/>
              <w:t>复原，升降电源未切断。</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lastRenderedPageBreak/>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升降作业完成后，应将标准节与回转下支座可靠连接，液压操作杆复原，切断升降电源。</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30</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塔机</w:t>
            </w:r>
          </w:p>
          <w:p w:rsidR="00AF4394" w:rsidRDefault="00EF2684">
            <w:pPr>
              <w:snapToGrid w:val="0"/>
              <w:jc w:val="center"/>
              <w:rPr>
                <w:sz w:val="18"/>
                <w:szCs w:val="18"/>
              </w:rPr>
            </w:pPr>
            <w:r>
              <w:rPr>
                <w:rFonts w:hAnsi="宋体" w:hint="eastAsia"/>
                <w:sz w:val="18"/>
                <w:szCs w:val="18"/>
              </w:rPr>
              <w:t>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塔机司机、信号工、司索工无上岗证。</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：上岗前对其证件进行检查，不符合要求应立即更换人员。</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31</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指挥无可靠的通信设备</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b/>
                <w:sz w:val="18"/>
                <w:szCs w:val="18"/>
              </w:rPr>
              <w:t>:</w:t>
            </w:r>
            <w:r>
              <w:rPr>
                <w:rFonts w:hAnsi="宋体" w:hint="eastAsia"/>
                <w:sz w:val="18"/>
                <w:szCs w:val="18"/>
              </w:rPr>
              <w:t>塔式起重机作业应该有可靠的通讯设备。</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：项目部配备相关设施，对人员进行教育、交底。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32</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作业前未检查设施、吊具是否安全可靠，就开始吊运。</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：作业前应检查工具、索具、标准节、螺栓、钢丝绳、安全装置等各种设施是否安全可靠。</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：检查工具、索具、标准节、螺栓、钢丝绳、安全装置等各种设施，不符合要求不得吊运。</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33</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夜间施工无足够照明。</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：在夜间施工时，除塔机本身备有照明外，施工现场必须具备良好的照明条件，保证塔机司机和指挥人员视线不受影响。</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：检查照明设施，无法满足时，应加设照明灯具。</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34</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吊装作业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地面铺垫措施不符合要求。</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：吊装重物就位时，下方应采取铺垫方木措施等。</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：项目部制定相关管理制度，派人监督检查。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35</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塔式起重机作业前未示意警示，起吊时无统一指挥。</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sz w:val="18"/>
                <w:szCs w:val="18"/>
              </w:rPr>
              <w:t>:</w:t>
            </w:r>
            <w:r>
              <w:rPr>
                <w:rFonts w:hAnsi="宋体" w:hint="eastAsia"/>
                <w:sz w:val="18"/>
                <w:szCs w:val="18"/>
              </w:rPr>
              <w:t>塔式起重机回转、变幅、行走、起吊动作前应示意警示，起吊时应统一指挥，明确指挥信号，当指挥信号不清楚时，不得起吊。</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：制定设备管理制度。</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36</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大型物件堆放无稳定措施。</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b/>
                <w:sz w:val="18"/>
                <w:szCs w:val="18"/>
              </w:rPr>
              <w:t>:</w:t>
            </w:r>
            <w:r>
              <w:rPr>
                <w:rFonts w:hAnsi="宋体" w:hint="eastAsia"/>
                <w:sz w:val="18"/>
                <w:szCs w:val="18"/>
              </w:rPr>
              <w:t>大型物件堆放应该有稳定措施，构件码放高度在规定允许范围内。</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：项目部制定相关管理制度，派人监督检查。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37</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塔机</w:t>
            </w:r>
          </w:p>
          <w:p w:rsidR="00AF4394" w:rsidRDefault="00EF2684">
            <w:pPr>
              <w:snapToGrid w:val="0"/>
              <w:jc w:val="center"/>
              <w:rPr>
                <w:sz w:val="18"/>
                <w:szCs w:val="18"/>
              </w:rPr>
            </w:pPr>
            <w:r>
              <w:rPr>
                <w:rFonts w:hAnsi="宋体" w:hint="eastAsia"/>
                <w:sz w:val="18"/>
                <w:szCs w:val="18"/>
              </w:rPr>
              <w:t>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吊装作业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起重吊装作业无警戒标志、人员在起重臂下停留。</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：在吊物落吊时，在吊物下方，不得有人作业和行走。</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：落吊时响铃警示，下方有人不得落吊。</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38</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起重机操作人员违反</w:t>
            </w:r>
            <w:r>
              <w:rPr>
                <w:sz w:val="18"/>
                <w:szCs w:val="18"/>
              </w:rPr>
              <w:t>“</w:t>
            </w:r>
            <w:r>
              <w:rPr>
                <w:rFonts w:hAnsi="宋体" w:hint="eastAsia"/>
                <w:sz w:val="18"/>
                <w:szCs w:val="18"/>
              </w:rPr>
              <w:t>十不吊</w:t>
            </w:r>
            <w:r>
              <w:rPr>
                <w:sz w:val="18"/>
                <w:szCs w:val="18"/>
              </w:rPr>
              <w:t>”</w:t>
            </w:r>
            <w:r>
              <w:rPr>
                <w:rFonts w:hAnsi="宋体" w:hint="eastAsia"/>
                <w:sz w:val="18"/>
                <w:szCs w:val="18"/>
              </w:rPr>
              <w:t>。</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：作业时不能违反</w:t>
            </w:r>
            <w:r>
              <w:rPr>
                <w:sz w:val="18"/>
                <w:szCs w:val="18"/>
              </w:rPr>
              <w:t>“</w:t>
            </w:r>
            <w:r>
              <w:rPr>
                <w:rFonts w:hAnsi="宋体" w:hint="eastAsia"/>
                <w:sz w:val="18"/>
                <w:szCs w:val="18"/>
              </w:rPr>
              <w:t>十不吊</w:t>
            </w:r>
            <w:r>
              <w:rPr>
                <w:sz w:val="18"/>
                <w:szCs w:val="18"/>
              </w:rPr>
              <w:t>”</w:t>
            </w:r>
            <w:r>
              <w:rPr>
                <w:rFonts w:hAnsi="宋体" w:hint="eastAsia"/>
                <w:sz w:val="18"/>
                <w:szCs w:val="18"/>
              </w:rPr>
              <w:t>相关规定。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：组织人员学习</w:t>
            </w:r>
            <w:r>
              <w:rPr>
                <w:sz w:val="18"/>
                <w:szCs w:val="18"/>
              </w:rPr>
              <w:t>“</w:t>
            </w:r>
            <w:r>
              <w:rPr>
                <w:rFonts w:hAnsi="宋体" w:hint="eastAsia"/>
                <w:sz w:val="18"/>
                <w:szCs w:val="18"/>
              </w:rPr>
              <w:t>十不吊</w:t>
            </w:r>
            <w:r>
              <w:rPr>
                <w:sz w:val="18"/>
                <w:szCs w:val="18"/>
              </w:rPr>
              <w:t>”</w:t>
            </w:r>
            <w:r>
              <w:rPr>
                <w:rFonts w:hAnsi="宋体" w:hint="eastAsia"/>
                <w:sz w:val="18"/>
                <w:szCs w:val="18"/>
              </w:rPr>
              <w:t>相关规范，并派人监督检查。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39</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在恶劣天气下吊装作业。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：遇有风速在</w:t>
            </w:r>
            <w:r>
              <w:rPr>
                <w:sz w:val="18"/>
                <w:szCs w:val="18"/>
              </w:rPr>
              <w:t>12m/s</w:t>
            </w:r>
            <w:r>
              <w:rPr>
                <w:rFonts w:hAnsi="宋体" w:hint="eastAsia"/>
                <w:sz w:val="18"/>
                <w:szCs w:val="18"/>
              </w:rPr>
              <w:t>及以上的大风或大于、大雪、大雾等恶劣天气时，应停止作业。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：时刻关注天气变化，恶劣天气不得安拆作业。</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40</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雨雪过后，未经过试吊就进行作业。</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：雨雪过后，应先经过试吊，确认制动器灵敏可靠后方可进行作业。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：项目部定期组织人员对塔机司机教育、交底。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41</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司机操作</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起重吊装时越档操作或直接变换方向。</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66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：根据起吊重物和现场状况，应选择适当的工作速度，不得越档操作；变换运转方向时，应将控制器手柄扳到零位，再转向另一方向。</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：项目部定期组织人员对塔机司机教育、交底。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66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42</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重物就位时，未采用慢就位工作机构。</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：重物就位时，应采取慢就位工作机构。</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：项目部定期组织人员对塔机司机教育、交底。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43</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将限位装置作为停止运行的控制开关。</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：不得将限位装置作为停止运行的控制开关。</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班组</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：项目部定期组织人员对塔机司机教育、交底。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12"/>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690"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7"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44</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塔机</w:t>
            </w:r>
          </w:p>
          <w:p w:rsidR="00AF4394" w:rsidRDefault="00EF2684">
            <w:pPr>
              <w:snapToGrid w:val="0"/>
              <w:jc w:val="center"/>
              <w:rPr>
                <w:sz w:val="18"/>
                <w:szCs w:val="18"/>
              </w:rPr>
            </w:pPr>
            <w:r>
              <w:rPr>
                <w:rFonts w:hAnsi="宋体" w:hint="eastAsia"/>
                <w:sz w:val="18"/>
                <w:szCs w:val="18"/>
              </w:rPr>
              <w:t>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司机操作</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作业时顺一个方向连续回转</w:t>
            </w:r>
            <w:r>
              <w:rPr>
                <w:sz w:val="18"/>
                <w:szCs w:val="18"/>
              </w:rPr>
              <w:t>1.5</w:t>
            </w:r>
            <w:r>
              <w:rPr>
                <w:rFonts w:hAnsi="宋体" w:hint="eastAsia"/>
                <w:sz w:val="18"/>
                <w:szCs w:val="18"/>
              </w:rPr>
              <w:t>圈。</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：作业时，不得顺一个方向连续回转</w:t>
            </w:r>
            <w:r>
              <w:rPr>
                <w:sz w:val="18"/>
                <w:szCs w:val="18"/>
              </w:rPr>
              <w:t>1.5</w:t>
            </w:r>
            <w:r>
              <w:rPr>
                <w:rFonts w:hAnsi="宋体" w:hint="eastAsia"/>
                <w:sz w:val="18"/>
                <w:szCs w:val="18"/>
              </w:rPr>
              <w:t>圈。</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：项目部定期组织人员对塔机司机教育、交底。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45</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作业中遇到突发故障，未采取措施将重物卸下，切断电源。</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：作业中遇到突发故障，应采取措施将重物卸下，严禁吊物长时间悬挂空中。</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：项目部应派人采取措施将重物卸下。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46</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停止作业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非工作状态时未将回转制动器松开。</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：作业完毕后，应松开回转制动器，各部件应置于非工作状态。</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：项目部组织人员定期教育交底，检查。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jc w:val="center"/>
              <w:rPr>
                <w:sz w:val="18"/>
                <w:szCs w:val="18"/>
              </w:rPr>
            </w:pPr>
          </w:p>
        </w:tc>
        <w:tc>
          <w:tcPr>
            <w:tcW w:w="862" w:type="dxa"/>
            <w:vMerge/>
            <w:vAlign w:val="center"/>
          </w:tcPr>
          <w:p w:rsidR="00AF4394" w:rsidRDefault="00AF4394">
            <w:pPr>
              <w:snapToGrid w:val="0"/>
              <w:jc w:val="center"/>
              <w:rPr>
                <w:sz w:val="18"/>
                <w:szCs w:val="18"/>
              </w:rPr>
            </w:pPr>
          </w:p>
        </w:tc>
        <w:tc>
          <w:tcPr>
            <w:tcW w:w="1138" w:type="dxa"/>
            <w:vMerge/>
            <w:vAlign w:val="center"/>
          </w:tcPr>
          <w:p w:rsidR="00AF4394" w:rsidRDefault="00AF4394">
            <w:pPr>
              <w:snapToGrid w:val="0"/>
              <w:jc w:val="center"/>
              <w:rPr>
                <w:sz w:val="18"/>
                <w:szCs w:val="18"/>
              </w:rPr>
            </w:pPr>
          </w:p>
        </w:tc>
        <w:tc>
          <w:tcPr>
            <w:tcW w:w="1854" w:type="dxa"/>
            <w:vMerge/>
            <w:vAlign w:val="center"/>
          </w:tcPr>
          <w:p w:rsidR="00AF4394" w:rsidRDefault="00AF4394">
            <w:pPr>
              <w:snapToGrid w:val="0"/>
              <w:jc w:val="center"/>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47</w:t>
            </w: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停机时未将吊钩和小车收回，未切断电源。</w:t>
            </w:r>
          </w:p>
        </w:tc>
        <w:tc>
          <w:tcPr>
            <w:tcW w:w="690"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起重</w:t>
            </w:r>
          </w:p>
          <w:p w:rsidR="00AF4394" w:rsidRDefault="00EF2684">
            <w:pPr>
              <w:snapToGrid w:val="0"/>
              <w:jc w:val="center"/>
              <w:rPr>
                <w:sz w:val="18"/>
                <w:szCs w:val="18"/>
              </w:rPr>
            </w:pPr>
            <w:r>
              <w:rPr>
                <w:rFonts w:hAnsi="宋体" w:hint="eastAsia"/>
                <w:sz w:val="18"/>
                <w:szCs w:val="18"/>
              </w:rPr>
              <w:t>伤害</w:t>
            </w:r>
          </w:p>
        </w:tc>
        <w:tc>
          <w:tcPr>
            <w:tcW w:w="69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：停机时吊钩和小车应该回收，切断电源。</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Ansi="宋体" w:hint="eastAsia"/>
                <w:sz w:val="18"/>
                <w:szCs w:val="18"/>
              </w:rPr>
              <w:t>作业</w:t>
            </w:r>
          </w:p>
          <w:p w:rsidR="00AF4394" w:rsidRDefault="00EF2684">
            <w:pPr>
              <w:snapToGrid w:val="0"/>
              <w:jc w:val="center"/>
              <w:rPr>
                <w:sz w:val="18"/>
                <w:szCs w:val="18"/>
              </w:rPr>
            </w:pPr>
            <w:r>
              <w:rPr>
                <w:rFonts w:hAnsi="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rPr>
                <w:sz w:val="18"/>
                <w:szCs w:val="18"/>
              </w:rPr>
            </w:pPr>
          </w:p>
        </w:tc>
        <w:tc>
          <w:tcPr>
            <w:tcW w:w="862" w:type="dxa"/>
            <w:vMerge/>
            <w:vAlign w:val="center"/>
          </w:tcPr>
          <w:p w:rsidR="00AF4394" w:rsidRDefault="00AF4394">
            <w:pPr>
              <w:snapToGrid w:val="0"/>
              <w:rPr>
                <w:sz w:val="18"/>
                <w:szCs w:val="18"/>
              </w:rPr>
            </w:pPr>
          </w:p>
        </w:tc>
        <w:tc>
          <w:tcPr>
            <w:tcW w:w="1138" w:type="dxa"/>
            <w:vMerge/>
            <w:vAlign w:val="center"/>
          </w:tcPr>
          <w:p w:rsidR="00AF4394" w:rsidRDefault="00AF4394">
            <w:pPr>
              <w:snapToGrid w:val="0"/>
              <w:rPr>
                <w:sz w:val="18"/>
                <w:szCs w:val="18"/>
              </w:rPr>
            </w:pPr>
          </w:p>
        </w:tc>
        <w:tc>
          <w:tcPr>
            <w:tcW w:w="1854" w:type="dxa"/>
            <w:vMerge/>
            <w:vAlign w:val="center"/>
          </w:tcPr>
          <w:p w:rsidR="00AF4394" w:rsidRDefault="00AF4394">
            <w:pPr>
              <w:snapToGrid w:val="0"/>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：项目部组织人员定期教育交底，检查。</w:t>
            </w:r>
          </w:p>
        </w:tc>
        <w:tc>
          <w:tcPr>
            <w:tcW w:w="1445" w:type="dxa"/>
            <w:vMerge/>
            <w:vAlign w:val="center"/>
          </w:tcPr>
          <w:p w:rsidR="00AF4394" w:rsidRDefault="00AF4394">
            <w:pPr>
              <w:snapToGrid w:val="0"/>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ign w:val="center"/>
          </w:tcPr>
          <w:p w:rsidR="00AF4394" w:rsidRDefault="00AF4394">
            <w:pPr>
              <w:snapToGrid w:val="0"/>
              <w:rPr>
                <w:sz w:val="18"/>
                <w:szCs w:val="18"/>
              </w:rPr>
            </w:pPr>
          </w:p>
        </w:tc>
        <w:tc>
          <w:tcPr>
            <w:tcW w:w="862" w:type="dxa"/>
            <w:vMerge/>
            <w:vAlign w:val="center"/>
          </w:tcPr>
          <w:p w:rsidR="00AF4394" w:rsidRDefault="00AF4394">
            <w:pPr>
              <w:snapToGrid w:val="0"/>
              <w:rPr>
                <w:sz w:val="18"/>
                <w:szCs w:val="18"/>
              </w:rPr>
            </w:pPr>
          </w:p>
        </w:tc>
        <w:tc>
          <w:tcPr>
            <w:tcW w:w="1138" w:type="dxa"/>
            <w:vMerge/>
            <w:vAlign w:val="center"/>
          </w:tcPr>
          <w:p w:rsidR="00AF4394" w:rsidRDefault="00AF4394">
            <w:pPr>
              <w:snapToGrid w:val="0"/>
              <w:rPr>
                <w:sz w:val="18"/>
                <w:szCs w:val="18"/>
              </w:rPr>
            </w:pPr>
          </w:p>
        </w:tc>
        <w:tc>
          <w:tcPr>
            <w:tcW w:w="1854" w:type="dxa"/>
            <w:vMerge/>
            <w:vAlign w:val="center"/>
          </w:tcPr>
          <w:p w:rsidR="00AF4394" w:rsidRDefault="00AF4394">
            <w:pPr>
              <w:snapToGrid w:val="0"/>
              <w:rPr>
                <w:sz w:val="18"/>
                <w:szCs w:val="18"/>
              </w:rPr>
            </w:pPr>
          </w:p>
        </w:tc>
        <w:tc>
          <w:tcPr>
            <w:tcW w:w="690" w:type="dxa"/>
            <w:vMerge/>
            <w:vAlign w:val="center"/>
          </w:tcPr>
          <w:p w:rsidR="00AF4394" w:rsidRDefault="00AF4394">
            <w:pPr>
              <w:snapToGrid w:val="0"/>
              <w:jc w:val="center"/>
              <w:rPr>
                <w:sz w:val="18"/>
                <w:szCs w:val="18"/>
              </w:rPr>
            </w:pPr>
          </w:p>
        </w:tc>
        <w:tc>
          <w:tcPr>
            <w:tcW w:w="697"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施工升降机安拆及使用作业活动风险评价（</w:t>
      </w:r>
      <w:r>
        <w:rPr>
          <w:rFonts w:ascii="黑体" w:eastAsia="黑体" w:hAnsi="黑体"/>
          <w:b/>
          <w:sz w:val="24"/>
        </w:rPr>
        <w:t>JHA+LEC</w:t>
      </w:r>
      <w:r>
        <w:rPr>
          <w:rFonts w:ascii="黑体" w:eastAsia="黑体" w:hAnsi="黑体" w:hint="eastAsia"/>
          <w:b/>
          <w:sz w:val="24"/>
        </w:rPr>
        <w:t>）记录表</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49"/>
        <w:gridCol w:w="862"/>
        <w:gridCol w:w="1138"/>
        <w:gridCol w:w="1854"/>
        <w:gridCol w:w="751"/>
        <w:gridCol w:w="636"/>
        <w:gridCol w:w="6227"/>
        <w:gridCol w:w="1445"/>
        <w:gridCol w:w="870"/>
        <w:gridCol w:w="792"/>
      </w:tblGrid>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75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36"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sz w:val="18"/>
                <w:szCs w:val="18"/>
              </w:rPr>
              <w:t>1</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pStyle w:val="TableParagraph"/>
              <w:snapToGrid w:val="0"/>
              <w:jc w:val="center"/>
              <w:rPr>
                <w:sz w:val="18"/>
                <w:szCs w:val="18"/>
              </w:rPr>
            </w:pPr>
            <w:r>
              <w:rPr>
                <w:rFonts w:ascii="宋体" w:hAnsi="宋体" w:cs="宋体" w:hint="eastAsia"/>
                <w:sz w:val="18"/>
                <w:szCs w:val="18"/>
              </w:rPr>
              <w:t>资料审批与备案</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施工升降机安装前未检查升降机资料。</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施工升降机安装前应检查施工升降机的制造许可证、产品合格证、制造监督检验证明、备案证明等原始资料。</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不得进行安装。</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96"/>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在施工升降机安装前项目部管理人员应检查其原始资料，建立技术档案。</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33"/>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58"/>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pStyle w:val="TableParagraph"/>
              <w:snapToGrid w:val="0"/>
              <w:jc w:val="center"/>
              <w:rPr>
                <w:sz w:val="18"/>
                <w:szCs w:val="18"/>
              </w:rPr>
            </w:pPr>
            <w:r>
              <w:rPr>
                <w:rFonts w:ascii="宋体" w:hAnsi="宋体" w:cs="宋体" w:hint="eastAsia"/>
                <w:sz w:val="18"/>
                <w:szCs w:val="18"/>
              </w:rPr>
              <w:t>资料审批与备案</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施工升降机安拆前未编制专项施工方案或方案未经审批。</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施工升降机安拆前应编制施工升降机安拆施工方案。</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不得进行安装。</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专项施工方案应由安装单位技术负责人批准后，报送施工总承包单位或使用单位、监理单位审核，并告知工程所在地县级以上建设行政主管部门。</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7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3</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pStyle w:val="TableParagraph"/>
              <w:snapToGrid w:val="0"/>
              <w:jc w:val="center"/>
              <w:rPr>
                <w:sz w:val="18"/>
                <w:szCs w:val="18"/>
              </w:rPr>
            </w:pPr>
            <w:r>
              <w:rPr>
                <w:rFonts w:ascii="宋体" w:hAnsi="宋体" w:cs="宋体" w:hint="eastAsia"/>
                <w:sz w:val="18"/>
                <w:szCs w:val="18"/>
              </w:rPr>
              <w:t>资料审批与备案</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安装单位无资质或无安全生产许可证。</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施工升降机安拆单位必须具备建设行政主管部门颁发的起重设备安装工程专业承包资质和建筑施工企业安全生产许可证。</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退场，更换有资质的单位。</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在施工升降机安装前，项目部管理人员应对施工单位的资质证书和作业人员的特殊工种证书进行检查。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2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4</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基础验收</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施工升降机基础不符合说明书要求，无排水措施。</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1、施工升降机地基、基础应满足专项施工方案的要求；</w:t>
            </w:r>
            <w:r>
              <w:rPr>
                <w:rFonts w:ascii="宋体" w:hAnsi="宋体" w:cs="宋体" w:hint="eastAsia"/>
                <w:sz w:val="18"/>
                <w:szCs w:val="18"/>
              </w:rPr>
              <w:br/>
              <w:t>2、对基础设置在地下室顶板、楼面或其他下部悬空结构上的施工升降机，应对基础支撑结构进行承载力验算；</w:t>
            </w:r>
            <w:r>
              <w:rPr>
                <w:rFonts w:ascii="宋体" w:hAnsi="宋体" w:cs="宋体" w:hint="eastAsia"/>
                <w:sz w:val="18"/>
                <w:szCs w:val="18"/>
              </w:rPr>
              <w:br/>
              <w:t>3、施工升降机安装前应对基础进行验收，合格后方能安装。</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重新做基础。</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7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使用前进行联合验收，不合格不得安装。</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0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84"/>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lastRenderedPageBreak/>
              <w:t>5</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pStyle w:val="TableParagraph"/>
              <w:snapToGrid w:val="0"/>
              <w:jc w:val="center"/>
              <w:rPr>
                <w:sz w:val="18"/>
                <w:szCs w:val="18"/>
              </w:rPr>
            </w:pPr>
            <w:r>
              <w:rPr>
                <w:rFonts w:ascii="宋体" w:hAnsi="宋体" w:cs="宋体" w:hint="eastAsia"/>
                <w:sz w:val="18"/>
                <w:szCs w:val="18"/>
              </w:rPr>
              <w:t>检查安拆人员到场情况</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安拆人员无上岗证或与方案名单不符。</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作业人员必须具有建筑施工特殊工种作业操作证书且与方案名单一致。</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退场，更换有资质的人员。</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在施工升降机安装前，项目部管理人员应对作业人员的特殊工种证书和入场情况进行检查。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75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36"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6</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技术交底</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没有对安拆人员进行专项技术交底。</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施工升降机安拆施工前，应对作业人员进行安全技术交底。</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施工升降机安装前，项目部管理人员应对作业人员的安全技术交底进行检查。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7</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隔离警戒</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安拆现场没有专人警戒或警戒线。</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安拆施工升降机，应统一指挥，分工明确，地面设置警戒区，并有明显标志，现场派专人监护。</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配备警戒线、警示标志，及时进行隔离。</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项目部安全管理人员和安装单位安全管理人员在施工升降机安装前检查警戒区和明显标志，派专人监护。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8</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施工升降机安拆准备工作</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构件、工具、辅助机械检查</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电梯构配件、辅助起重设备或其他辅助用具性能不符合要求。</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安装使用的吊具、索具和施工升降机的各个构配件，在安装前经检验合格后方可使用。</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施工现场配备备用吊具、索具和构配件，发现问题，立即更换。</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安装单位施工人员在施工升降机安装前对所有的工具、配件进行检查。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9</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安拆人员未佩戴防护用品或酒后作业。</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安拆单位安全管理人员进行监督、检查。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10</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恶劣天气情况下违章顶升、安拆。</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风力在四级以上时不得进行顶升、安装、拆除作业。</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停止作业。</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时刻关注天气变化，恶劣天气不得安拆作业。</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lastRenderedPageBreak/>
              <w:t>11</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采用投掷方式传递工具或器材。</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物体</w:t>
            </w:r>
          </w:p>
          <w:p w:rsidR="00AF4394" w:rsidRDefault="00EF2684">
            <w:pPr>
              <w:jc w:val="center"/>
              <w:rPr>
                <w:sz w:val="18"/>
                <w:szCs w:val="18"/>
              </w:rPr>
            </w:pPr>
            <w:r>
              <w:rPr>
                <w:rFonts w:ascii="宋体" w:hAnsi="宋体" w:cs="宋体" w:hint="eastAsia"/>
                <w:sz w:val="18"/>
                <w:szCs w:val="18"/>
              </w:rPr>
              <w:t>打击</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传递工具或器材不得采取投掷的方式</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widowControl/>
              <w:rPr>
                <w:sz w:val="18"/>
                <w:szCs w:val="18"/>
              </w:rPr>
            </w:pPr>
            <w:r>
              <w:rPr>
                <w:rFonts w:ascii="宋体" w:hAnsi="宋体" w:cs="宋体" w:hint="eastAsia"/>
                <w:b/>
                <w:bCs/>
                <w:sz w:val="18"/>
                <w:szCs w:val="18"/>
              </w:rPr>
              <w:t>管理措施：</w:t>
            </w:r>
            <w:r>
              <w:rPr>
                <w:rFonts w:ascii="宋体" w:hAnsi="宋体" w:cs="宋体" w:hint="eastAsia"/>
                <w:sz w:val="18"/>
                <w:szCs w:val="18"/>
              </w:rPr>
              <w:t>对作业人员进行安全技术交底。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51"/>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75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36"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12</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吊笼顶部护栏不齐全，零件和工具放置不平稳。</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作业前应确保吊笼顶部护栏齐全；吊笼顶上所有的零部件和工具应放置平稳，不得超出安全护栏。</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检查零部件、工具的放置，不符合要求立即整改。</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13</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安装人员和工具等总载荷超过电梯额定安装载重量。</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安装人员和工具等总载荷不得超过电梯额定安装载重量。</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widowControl/>
              <w:rPr>
                <w:sz w:val="18"/>
                <w:szCs w:val="18"/>
              </w:rPr>
            </w:pPr>
            <w:r>
              <w:rPr>
                <w:rFonts w:ascii="宋体" w:hAnsi="宋体" w:cs="宋体" w:hint="eastAsia"/>
                <w:b/>
                <w:bCs/>
                <w:sz w:val="18"/>
                <w:szCs w:val="18"/>
              </w:rPr>
              <w:t>管理措施：</w:t>
            </w:r>
            <w:r>
              <w:rPr>
                <w:rFonts w:ascii="宋体" w:hAnsi="宋体" w:cs="宋体" w:hint="eastAsia"/>
                <w:sz w:val="18"/>
                <w:szCs w:val="18"/>
              </w:rPr>
              <w:t>对作业人员进行安全技术交底。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14</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安装吊杆上有悬挂物开动升降机，安装吊杆超载。</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在安装吊杆上有悬挂物时，严禁开动施工升降机，严禁超载使用安装吊杆。</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停止开动施工升降机。</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1、编制施工升降机安装方案；</w:t>
            </w:r>
            <w:r>
              <w:rPr>
                <w:rFonts w:ascii="宋体" w:hAnsi="宋体" w:cs="宋体" w:hint="eastAsia"/>
                <w:sz w:val="18"/>
                <w:szCs w:val="18"/>
              </w:rPr>
              <w:br/>
              <w:t>2、对操作人员进行安全技术交底。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15</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widowControl/>
              <w:jc w:val="center"/>
              <w:rPr>
                <w:sz w:val="18"/>
                <w:szCs w:val="18"/>
              </w:rPr>
            </w:pPr>
            <w:r>
              <w:rPr>
                <w:rFonts w:ascii="宋体" w:hAnsi="宋体" w:cs="宋体" w:hint="eastAsia"/>
                <w:sz w:val="18"/>
                <w:szCs w:val="18"/>
              </w:rPr>
              <w:t>安装作业时按钮盒或操作盒随意放置，导轨架或附墙架上有人时，开动施工升降机。</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安装作业时必须将按钮盒或操作盒移至吊笼顶部操作，导轨架或附墙架上有人时，不得开动施工升降机。</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检查操作盒的位置，不符合要求，立即整改；对作业人员进行交底检查。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16</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施工升降机导轨架安装垂直度偏差不符合说明说要求。</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导轨架安装时，应对其垂直度进行测量校准。导轨架垂直度偏差符合说明书要求。</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停止作业，进行整改。</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安装过程中进行验收监测。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lastRenderedPageBreak/>
              <w:t>17</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每次加节完毕后未重更新设置行程限位和极限限位。</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每次加节完毕后未重更新设置行程限位和极限限位。</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调整限位。</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按方案进行操作，施工时派专人进行监护。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75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36"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18</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widowControl/>
              <w:jc w:val="center"/>
              <w:rPr>
                <w:sz w:val="18"/>
                <w:szCs w:val="18"/>
              </w:rPr>
            </w:pPr>
            <w:r>
              <w:rPr>
                <w:rFonts w:ascii="宋体" w:hAnsi="宋体" w:cs="宋体" w:hint="eastAsia"/>
                <w:sz w:val="18"/>
                <w:szCs w:val="18"/>
              </w:rPr>
              <w:t>当遇到意外情况不能继续安装作业时，未采取安全措施离开现场。</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1、当遇到意外情况不能继续安装作业时，应使已安装的部件达到稳定状态并固定牢靠，经确认合格后方能停止作业；</w:t>
            </w:r>
            <w:r>
              <w:rPr>
                <w:rFonts w:ascii="宋体" w:hAnsi="宋体" w:cs="宋体" w:hint="eastAsia"/>
                <w:sz w:val="18"/>
                <w:szCs w:val="18"/>
              </w:rPr>
              <w:br/>
              <w:t>2、作业人员下班离岗时，应采取必要的防护措施，并应设置明显的警示标志。</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检查安全措施，不符合要求不得离开现场。</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19</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施工升降机安装作业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854" w:type="dxa"/>
            <w:vMerge w:val="restart"/>
            <w:tcMar>
              <w:top w:w="15" w:type="dxa"/>
              <w:left w:w="15" w:type="dxa"/>
              <w:bottom w:w="0" w:type="dxa"/>
              <w:right w:w="15" w:type="dxa"/>
            </w:tcMar>
            <w:vAlign w:val="center"/>
          </w:tcPr>
          <w:p w:rsidR="00AF4394" w:rsidRDefault="00EF2684">
            <w:pPr>
              <w:widowControl/>
              <w:jc w:val="center"/>
              <w:rPr>
                <w:sz w:val="18"/>
                <w:szCs w:val="18"/>
              </w:rPr>
            </w:pPr>
            <w:r>
              <w:rPr>
                <w:rFonts w:ascii="宋体" w:hAnsi="宋体" w:cs="宋体" w:hint="eastAsia"/>
                <w:sz w:val="18"/>
                <w:szCs w:val="18"/>
              </w:rPr>
              <w:t>安装完毕后未按要求清理设施、物品。</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1、安装完毕后应拆除为施工升降机安装作业而设置的所有临时设施；</w:t>
            </w:r>
            <w:r>
              <w:rPr>
                <w:rFonts w:ascii="宋体" w:hAnsi="宋体" w:cs="宋体" w:hint="eastAsia"/>
                <w:sz w:val="18"/>
                <w:szCs w:val="18"/>
              </w:rPr>
              <w:br/>
              <w:t>2、清理施工场地上作业时所用的索具、工具、辅助用具、各种零配件和杂物等。</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禁止使用。</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按要求进行清理，不符合要求不得使用。</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20</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施工升降机拆除作业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整机检查</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拆卸前未对关键部件进行检查。</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拆卸前要对关键部件进行检查，发现问题时，应在解决问题后方能进行拆除。</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不得拆卸。</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项目部对安拆人员进行交底，教育。</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widowControl/>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21</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施工升降机拆除作业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拆除作业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夜间拆除。</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夜间不得进行施工升降机的拆卸作业，</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sz w:val="18"/>
                <w:szCs w:val="18"/>
              </w:rPr>
            </w:pPr>
            <w:r>
              <w:rPr>
                <w:rFonts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项目部对安拆人员进行交底，教育，合理安排时间。</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22</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施工升降机拆除作业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拆除作业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未按施工方案拆除，先拆附墙架。</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施工升降机拆卸时应先拆标准节、后拆除附着装置。</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恢复附着装置。</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方案进行拆除，施工时派专人进行监护。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23</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w:t>
            </w:r>
            <w:r>
              <w:rPr>
                <w:rFonts w:ascii="宋体" w:hAnsi="宋体" w:cs="宋体" w:hint="eastAsia"/>
                <w:sz w:val="18"/>
                <w:szCs w:val="18"/>
              </w:rPr>
              <w:lastRenderedPageBreak/>
              <w:t>机拆除作业</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lastRenderedPageBreak/>
              <w:t>拆除作业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当不能连续拆除时没有</w:t>
            </w:r>
            <w:r>
              <w:rPr>
                <w:rFonts w:ascii="宋体" w:hAnsi="宋体" w:cs="宋体" w:hint="eastAsia"/>
                <w:sz w:val="18"/>
                <w:szCs w:val="18"/>
              </w:rPr>
              <w:lastRenderedPageBreak/>
              <w:t>采取相关安全措施。</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lastRenderedPageBreak/>
              <w:t>起重</w:t>
            </w:r>
          </w:p>
          <w:p w:rsidR="00AF4394" w:rsidRDefault="00EF2684">
            <w:pPr>
              <w:jc w:val="center"/>
              <w:rPr>
                <w:sz w:val="18"/>
                <w:szCs w:val="18"/>
              </w:rPr>
            </w:pPr>
            <w:r>
              <w:rPr>
                <w:rFonts w:ascii="宋体" w:hAnsi="宋体" w:cs="宋体" w:hint="eastAsia"/>
                <w:sz w:val="18"/>
                <w:szCs w:val="18"/>
              </w:rPr>
              <w:lastRenderedPageBreak/>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lastRenderedPageBreak/>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1、当遇到意外情况不能继续安装作业时，应使已安装的部件达到稳</w:t>
            </w:r>
            <w:r>
              <w:rPr>
                <w:rFonts w:ascii="宋体" w:hAnsi="宋体" w:cs="宋体" w:hint="eastAsia"/>
                <w:sz w:val="18"/>
                <w:szCs w:val="18"/>
              </w:rPr>
              <w:lastRenderedPageBreak/>
              <w:t>定状态并固定牢靠，经确认合格后方能停止作业；</w:t>
            </w:r>
            <w:r>
              <w:rPr>
                <w:rFonts w:ascii="宋体" w:hAnsi="宋体" w:cs="宋体" w:hint="eastAsia"/>
                <w:sz w:val="18"/>
                <w:szCs w:val="18"/>
              </w:rPr>
              <w:br/>
              <w:t>2、作业人员下班离岗时，应采取必要的防护措施，并应设置明显的警示标志。</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lastRenderedPageBreak/>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检查安全措施，不符合要求不得离开现场。</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83"/>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75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36"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24</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widowControl/>
              <w:jc w:val="center"/>
              <w:rPr>
                <w:sz w:val="18"/>
                <w:szCs w:val="18"/>
              </w:rPr>
            </w:pPr>
            <w:r>
              <w:rPr>
                <w:rFonts w:ascii="宋体" w:hAnsi="宋体" w:cs="宋体" w:hint="eastAsia"/>
                <w:color w:val="000000"/>
                <w:sz w:val="18"/>
                <w:szCs w:val="18"/>
              </w:rPr>
              <w:t>施工升降机司机无证操作或者酒后作业。</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w:t>
            </w:r>
            <w:r>
              <w:rPr>
                <w:rFonts w:ascii="宋体" w:hAnsi="宋体" w:cs="宋体" w:hint="eastAsia"/>
                <w:color w:val="000000"/>
                <w:sz w:val="18"/>
                <w:szCs w:val="18"/>
              </w:rPr>
              <w:t>施工升降机司机上岗前对其证件进行检查，不符合要求应立即更换人员，酒后不得工作。</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要求退场或者停止作业。</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widowControl/>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widowControl/>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25</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widowControl/>
              <w:jc w:val="center"/>
              <w:rPr>
                <w:sz w:val="18"/>
                <w:szCs w:val="18"/>
              </w:rPr>
            </w:pPr>
            <w:r>
              <w:rPr>
                <w:rFonts w:ascii="宋体" w:hAnsi="宋体" w:cs="宋体" w:hint="eastAsia"/>
                <w:color w:val="000000"/>
                <w:sz w:val="18"/>
                <w:szCs w:val="18"/>
              </w:rPr>
              <w:t>使用单位未对施工升降机司机进行书面安全技术交底。</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在作业前应该对作业人员进行技术交底。</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检查书面安全技术交底。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26</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施工升降机首次作业前未试运行，之后未3个月进行一次超载试验，确保防坠器灵敏有效，试验完毕防坠器复位。</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color w:val="000000"/>
                <w:sz w:val="18"/>
                <w:szCs w:val="18"/>
              </w:rPr>
              <w:t>升降机在每班首次载重运行时，当梯笼升离地面1～2m时，应停机试验制动器的可靠性，试验并确认各限位装置、梯笼、围护门等处的电器联锁装置良好可靠，电器仪表灵敏有效，每三个月进行一次1.25倍超载试验，确保制动器安全可靠。</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停止运行，进行试验。</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制定设备管理制度。</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27</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施工升降机在超过额定载重量或额定乘员数情况下运行。</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施工升降机额定荷载重量、额定乘员数标牌应设置于吊笼醒目位置。</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不得运行。</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启动前检查荷载重量和乘员数是否符合要求，不符合要求不能启动。</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28</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楼层防护门未关闭、人员伸头观望。</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楼层防护门要及时关闭，非驾驶人员不得打开。</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班组</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对施工升降机司机和作业人员进行安全技术交底。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lastRenderedPageBreak/>
              <w:t>29</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使用行程开关作为停止运行开关</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严禁使用形成限位开关作为停止运行的控制开关。</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立即停止作业。</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对施工升降机司机进行安全技术交底。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75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36"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30</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散装物料运载时，载荷集中堆放不均匀</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梯笼内乘人或载物时，应使载荷均匀分布，不得偏重。</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停止作业，平均分布载荷。</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检查荷载均匀，不符合要求不得启动。</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31</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widowControl/>
              <w:jc w:val="center"/>
              <w:rPr>
                <w:sz w:val="18"/>
                <w:szCs w:val="18"/>
              </w:rPr>
            </w:pPr>
            <w:r>
              <w:rPr>
                <w:rFonts w:ascii="宋体" w:hAnsi="宋体" w:cs="宋体" w:hint="eastAsia"/>
                <w:sz w:val="18"/>
                <w:szCs w:val="18"/>
              </w:rPr>
              <w:t>当遇恶劣天气时使用升降机作业。</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当遇大雨、大雪、大雾、施工升降机顶部风速大雨20m/s或导轨架、电缆表面结有冰层时，不得使用升降机。</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立即停止作业。</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项目</w:t>
            </w:r>
          </w:p>
          <w:p w:rsidR="00AF4394" w:rsidRDefault="00EF2684">
            <w:pPr>
              <w:snapToGrid w:val="0"/>
              <w:jc w:val="center"/>
              <w:rPr>
                <w:sz w:val="18"/>
                <w:szCs w:val="18"/>
              </w:rPr>
            </w:pPr>
            <w:r>
              <w:rPr>
                <w:rFonts w:ascii="宋体" w:hAnsi="宋体" w:cs="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FF61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关注天气变化，遇到恶劣天气时提前停止施工。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FF61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32</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使用前准备</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施工升降机运行中突然断电没有手动下降，人员离开。</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施工升降机运行中突发状况停止运行时，可进行手动下降。吊笼下降速度不得超过额定运行速度。</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将施工升降机手动降落。</w:t>
            </w:r>
          </w:p>
        </w:tc>
        <w:tc>
          <w:tcPr>
            <w:tcW w:w="870"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作业</w:t>
            </w:r>
          </w:p>
          <w:p w:rsidR="00AF4394" w:rsidRDefault="00EF2684">
            <w:pPr>
              <w:snapToGrid w:val="0"/>
              <w:jc w:val="center"/>
              <w:rPr>
                <w:sz w:val="18"/>
                <w:szCs w:val="18"/>
              </w:rPr>
            </w:pPr>
            <w:r>
              <w:rPr>
                <w:rFonts w:ascii="宋体" w:hAnsi="宋体" w:cs="宋体"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751" w:type="dxa"/>
            <w:vMerge/>
            <w:tcMar>
              <w:top w:w="15" w:type="dxa"/>
              <w:left w:w="15" w:type="dxa"/>
              <w:bottom w:w="0" w:type="dxa"/>
              <w:right w:w="15" w:type="dxa"/>
            </w:tcMar>
            <w:vAlign w:val="center"/>
          </w:tcPr>
          <w:p w:rsidR="00AF4394" w:rsidRDefault="00AF4394">
            <w:pPr>
              <w:snapToGrid w:val="0"/>
              <w:jc w:val="center"/>
            </w:pPr>
          </w:p>
        </w:tc>
        <w:tc>
          <w:tcPr>
            <w:tcW w:w="636"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widowControl/>
              <w:rPr>
                <w:sz w:val="18"/>
                <w:szCs w:val="18"/>
              </w:rPr>
            </w:pPr>
            <w:r>
              <w:rPr>
                <w:rFonts w:ascii="宋体" w:hAnsi="宋体" w:cs="宋体" w:hint="eastAsia"/>
                <w:b/>
                <w:bCs/>
                <w:sz w:val="18"/>
                <w:szCs w:val="18"/>
              </w:rPr>
              <w:t>管理措施：</w:t>
            </w:r>
            <w:r>
              <w:rPr>
                <w:rFonts w:ascii="宋体" w:hAnsi="宋体" w:cs="宋体" w:hint="eastAsia"/>
                <w:sz w:val="18"/>
                <w:szCs w:val="18"/>
              </w:rPr>
              <w:t>对施工升降机司机和作业人员进行安全技术交底。</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75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36"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33</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施工升降机使用</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停止作业</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作业结束后，没有将电梯返回到最底层或控制开关拨到零位，切断电源。</w:t>
            </w:r>
          </w:p>
        </w:tc>
        <w:tc>
          <w:tcPr>
            <w:tcW w:w="751"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36"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作业结束后应将施工升降机返回最底层停放，将各控制开关拨到零位，切断电源，锁好配电箱、吊笼门和地面防护围栏门。</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left"/>
            </w:pPr>
          </w:p>
        </w:tc>
        <w:tc>
          <w:tcPr>
            <w:tcW w:w="862" w:type="dxa"/>
            <w:vMerge/>
            <w:tcMar>
              <w:top w:w="15" w:type="dxa"/>
              <w:left w:w="15" w:type="dxa"/>
              <w:bottom w:w="0" w:type="dxa"/>
              <w:right w:w="15" w:type="dxa"/>
            </w:tcMar>
            <w:vAlign w:val="center"/>
          </w:tcPr>
          <w:p w:rsidR="00AF4394" w:rsidRDefault="00AF4394">
            <w:pPr>
              <w:snapToGrid w:val="0"/>
              <w:jc w:val="left"/>
            </w:pPr>
          </w:p>
        </w:tc>
        <w:tc>
          <w:tcPr>
            <w:tcW w:w="1138" w:type="dxa"/>
            <w:vMerge/>
            <w:tcMar>
              <w:top w:w="15" w:type="dxa"/>
              <w:left w:w="15" w:type="dxa"/>
              <w:bottom w:w="0" w:type="dxa"/>
              <w:right w:w="15" w:type="dxa"/>
            </w:tcMar>
            <w:vAlign w:val="center"/>
          </w:tcPr>
          <w:p w:rsidR="00AF4394" w:rsidRDefault="00AF4394">
            <w:pPr>
              <w:snapToGrid w:val="0"/>
              <w:jc w:val="left"/>
            </w:pPr>
          </w:p>
        </w:tc>
        <w:tc>
          <w:tcPr>
            <w:tcW w:w="1854" w:type="dxa"/>
            <w:vMerge/>
            <w:tcMar>
              <w:top w:w="15" w:type="dxa"/>
              <w:left w:w="15" w:type="dxa"/>
              <w:bottom w:w="0" w:type="dxa"/>
              <w:right w:w="15" w:type="dxa"/>
            </w:tcMar>
            <w:vAlign w:val="center"/>
          </w:tcPr>
          <w:p w:rsidR="00AF4394" w:rsidRDefault="00AF4394">
            <w:pPr>
              <w:snapToGrid w:val="0"/>
              <w:jc w:val="left"/>
            </w:pPr>
          </w:p>
        </w:tc>
        <w:tc>
          <w:tcPr>
            <w:tcW w:w="751" w:type="dxa"/>
            <w:vMerge/>
            <w:tcMar>
              <w:top w:w="15" w:type="dxa"/>
              <w:left w:w="15" w:type="dxa"/>
              <w:bottom w:w="0" w:type="dxa"/>
              <w:right w:w="15" w:type="dxa"/>
            </w:tcMar>
            <w:vAlign w:val="center"/>
          </w:tcPr>
          <w:p w:rsidR="00AF4394" w:rsidRDefault="00AF4394">
            <w:pPr>
              <w:snapToGrid w:val="0"/>
              <w:jc w:val="left"/>
            </w:pPr>
          </w:p>
        </w:tc>
        <w:tc>
          <w:tcPr>
            <w:tcW w:w="636" w:type="dxa"/>
            <w:vMerge/>
            <w:shd w:val="clear" w:color="auto" w:fill="FFFF00"/>
            <w:vAlign w:val="center"/>
          </w:tcPr>
          <w:p w:rsidR="00AF4394" w:rsidRDefault="00AF4394">
            <w:pPr>
              <w:snapToGrid w:val="0"/>
              <w:jc w:val="left"/>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检查作业结束后的电源、吊笼门等是否符合要求，不符合要求立即整改。</w:t>
            </w:r>
          </w:p>
        </w:tc>
        <w:tc>
          <w:tcPr>
            <w:tcW w:w="1445" w:type="dxa"/>
            <w:vMerge/>
            <w:vAlign w:val="center"/>
          </w:tcPr>
          <w:p w:rsidR="00AF4394" w:rsidRDefault="00AF4394">
            <w:pPr>
              <w:snapToGrid w:val="0"/>
              <w:jc w:val="left"/>
              <w:rPr>
                <w:sz w:val="18"/>
                <w:szCs w:val="18"/>
              </w:rPr>
            </w:pPr>
          </w:p>
        </w:tc>
        <w:tc>
          <w:tcPr>
            <w:tcW w:w="870" w:type="dxa"/>
            <w:vMerge/>
            <w:vAlign w:val="center"/>
          </w:tcPr>
          <w:p w:rsidR="00AF4394" w:rsidRDefault="00AF4394">
            <w:pPr>
              <w:snapToGrid w:val="0"/>
              <w:jc w:val="left"/>
              <w:rPr>
                <w:sz w:val="18"/>
                <w:szCs w:val="18"/>
              </w:rPr>
            </w:pPr>
          </w:p>
        </w:tc>
        <w:tc>
          <w:tcPr>
            <w:tcW w:w="792" w:type="dxa"/>
            <w:vMerge/>
            <w:vAlign w:val="center"/>
          </w:tcPr>
          <w:p w:rsidR="00AF4394" w:rsidRDefault="00AF4394">
            <w:pPr>
              <w:snapToGrid w:val="0"/>
              <w:jc w:val="left"/>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left"/>
              <w:rPr>
                <w:sz w:val="18"/>
                <w:szCs w:val="18"/>
              </w:rPr>
            </w:pPr>
          </w:p>
        </w:tc>
        <w:tc>
          <w:tcPr>
            <w:tcW w:w="862" w:type="dxa"/>
            <w:vMerge/>
            <w:tcMar>
              <w:top w:w="15" w:type="dxa"/>
              <w:left w:w="15" w:type="dxa"/>
              <w:bottom w:w="0" w:type="dxa"/>
              <w:right w:w="15" w:type="dxa"/>
            </w:tcMar>
            <w:vAlign w:val="center"/>
          </w:tcPr>
          <w:p w:rsidR="00AF4394" w:rsidRDefault="00AF4394">
            <w:pPr>
              <w:snapToGrid w:val="0"/>
              <w:jc w:val="left"/>
              <w:rPr>
                <w:sz w:val="18"/>
                <w:szCs w:val="18"/>
              </w:rPr>
            </w:pPr>
          </w:p>
        </w:tc>
        <w:tc>
          <w:tcPr>
            <w:tcW w:w="1138" w:type="dxa"/>
            <w:vMerge/>
            <w:tcMar>
              <w:top w:w="15" w:type="dxa"/>
              <w:left w:w="15" w:type="dxa"/>
              <w:bottom w:w="0" w:type="dxa"/>
              <w:right w:w="15" w:type="dxa"/>
            </w:tcMar>
            <w:vAlign w:val="center"/>
          </w:tcPr>
          <w:p w:rsidR="00AF4394" w:rsidRDefault="00AF4394">
            <w:pPr>
              <w:snapToGrid w:val="0"/>
              <w:jc w:val="left"/>
              <w:rPr>
                <w:sz w:val="18"/>
                <w:szCs w:val="18"/>
              </w:rPr>
            </w:pPr>
          </w:p>
        </w:tc>
        <w:tc>
          <w:tcPr>
            <w:tcW w:w="1854" w:type="dxa"/>
            <w:vMerge/>
            <w:tcMar>
              <w:top w:w="15" w:type="dxa"/>
              <w:left w:w="15" w:type="dxa"/>
              <w:bottom w:w="0" w:type="dxa"/>
              <w:right w:w="15" w:type="dxa"/>
            </w:tcMar>
            <w:vAlign w:val="center"/>
          </w:tcPr>
          <w:p w:rsidR="00AF4394" w:rsidRDefault="00AF4394">
            <w:pPr>
              <w:snapToGrid w:val="0"/>
              <w:jc w:val="left"/>
              <w:rPr>
                <w:sz w:val="18"/>
                <w:szCs w:val="18"/>
              </w:rPr>
            </w:pPr>
          </w:p>
        </w:tc>
        <w:tc>
          <w:tcPr>
            <w:tcW w:w="751" w:type="dxa"/>
            <w:vMerge/>
            <w:tcMar>
              <w:top w:w="15" w:type="dxa"/>
              <w:left w:w="15" w:type="dxa"/>
              <w:bottom w:w="0" w:type="dxa"/>
              <w:right w:w="15" w:type="dxa"/>
            </w:tcMar>
            <w:vAlign w:val="center"/>
          </w:tcPr>
          <w:p w:rsidR="00AF4394" w:rsidRDefault="00AF4394">
            <w:pPr>
              <w:snapToGrid w:val="0"/>
              <w:jc w:val="left"/>
              <w:rPr>
                <w:sz w:val="18"/>
                <w:szCs w:val="18"/>
              </w:rPr>
            </w:pPr>
          </w:p>
        </w:tc>
        <w:tc>
          <w:tcPr>
            <w:tcW w:w="636" w:type="dxa"/>
            <w:vMerge/>
            <w:shd w:val="clear" w:color="auto" w:fill="FFFF00"/>
            <w:vAlign w:val="center"/>
          </w:tcPr>
          <w:p w:rsidR="00AF4394" w:rsidRDefault="00AF4394">
            <w:pPr>
              <w:snapToGrid w:val="0"/>
              <w:jc w:val="left"/>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left"/>
              <w:rPr>
                <w:sz w:val="18"/>
                <w:szCs w:val="18"/>
              </w:rPr>
            </w:pPr>
          </w:p>
        </w:tc>
        <w:tc>
          <w:tcPr>
            <w:tcW w:w="870" w:type="dxa"/>
            <w:vMerge/>
            <w:vAlign w:val="center"/>
          </w:tcPr>
          <w:p w:rsidR="00AF4394" w:rsidRDefault="00AF4394">
            <w:pPr>
              <w:snapToGrid w:val="0"/>
              <w:jc w:val="left"/>
              <w:rPr>
                <w:sz w:val="18"/>
                <w:szCs w:val="18"/>
              </w:rPr>
            </w:pPr>
          </w:p>
        </w:tc>
        <w:tc>
          <w:tcPr>
            <w:tcW w:w="792" w:type="dxa"/>
            <w:vMerge/>
            <w:vAlign w:val="center"/>
          </w:tcPr>
          <w:p w:rsidR="00AF4394" w:rsidRDefault="00AF4394">
            <w:pPr>
              <w:snapToGrid w:val="0"/>
              <w:jc w:val="left"/>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物料提升机安拆及使用作业活动风险分级管控清单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49"/>
        <w:gridCol w:w="1026"/>
        <w:gridCol w:w="974"/>
        <w:gridCol w:w="1689"/>
        <w:gridCol w:w="862"/>
        <w:gridCol w:w="690"/>
        <w:gridCol w:w="6227"/>
        <w:gridCol w:w="1445"/>
        <w:gridCol w:w="675"/>
        <w:gridCol w:w="987"/>
      </w:tblGrid>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1026"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97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68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0"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675"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87"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物料提升机安拆准备</w:t>
            </w:r>
          </w:p>
        </w:tc>
        <w:tc>
          <w:tcPr>
            <w:tcW w:w="974" w:type="dxa"/>
            <w:vMerge w:val="restart"/>
            <w:tcMar>
              <w:top w:w="15" w:type="dxa"/>
              <w:left w:w="15" w:type="dxa"/>
              <w:bottom w:w="0" w:type="dxa"/>
              <w:right w:w="15" w:type="dxa"/>
            </w:tcMar>
            <w:vAlign w:val="center"/>
          </w:tcPr>
          <w:p w:rsidR="00AF4394" w:rsidRDefault="00EF2684">
            <w:pPr>
              <w:pStyle w:val="TableParagraph"/>
              <w:snapToGrid w:val="0"/>
              <w:jc w:val="center"/>
              <w:rPr>
                <w:sz w:val="18"/>
                <w:szCs w:val="18"/>
              </w:rPr>
            </w:pPr>
            <w:r>
              <w:rPr>
                <w:rFonts w:ascii="宋体" w:hAnsi="宋体" w:cs="宋体" w:hint="eastAsia"/>
                <w:sz w:val="18"/>
                <w:szCs w:val="18"/>
              </w:rPr>
              <w:t>资料审批与备案</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物料提升机未编制专项施工方案或方案未经审批。</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物料提升机安拆前应编制施工升降机安拆施工方案。</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不得进行安装。</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专项施工方案应由安装单位技术负责人批准后，报送施工总承包单位或使用单位、监理单位审核，并告知工程所在地县级以上建设行政主管部门。</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27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物料提升机安拆准备</w:t>
            </w:r>
          </w:p>
        </w:tc>
        <w:tc>
          <w:tcPr>
            <w:tcW w:w="974" w:type="dxa"/>
            <w:vMerge w:val="restart"/>
            <w:tcMar>
              <w:top w:w="15" w:type="dxa"/>
              <w:left w:w="15" w:type="dxa"/>
              <w:bottom w:w="0" w:type="dxa"/>
              <w:right w:w="15" w:type="dxa"/>
            </w:tcMar>
            <w:vAlign w:val="center"/>
          </w:tcPr>
          <w:p w:rsidR="00AF4394" w:rsidRDefault="00EF2684">
            <w:pPr>
              <w:pStyle w:val="TableParagraph"/>
              <w:snapToGrid w:val="0"/>
              <w:jc w:val="center"/>
              <w:rPr>
                <w:sz w:val="18"/>
                <w:szCs w:val="18"/>
              </w:rPr>
            </w:pPr>
            <w:r>
              <w:rPr>
                <w:rFonts w:ascii="宋体" w:hAnsi="宋体" w:cs="宋体" w:hint="eastAsia"/>
                <w:sz w:val="18"/>
                <w:szCs w:val="18"/>
              </w:rPr>
              <w:t>资料审批与备案</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安装单位无资质或无安全生产许可证。</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物料提升机安拆单位应具有起重机械安拆资质及安全生产许可证。</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退场，更换有资质的单位。</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物料提升机安拆前，项目部管理人员应对施工单位的资质证书和作业人员的特殊工种证书进行检查。</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252"/>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3</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物料提升机安拆准备</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基础验收</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物料提升机基础不符合说明书要求，无排水措施。</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物体</w:t>
            </w:r>
          </w:p>
          <w:p w:rsidR="00AF4394" w:rsidRDefault="00EF2684">
            <w:pPr>
              <w:jc w:val="center"/>
              <w:rPr>
                <w:sz w:val="18"/>
                <w:szCs w:val="18"/>
              </w:rPr>
            </w:pPr>
            <w:r>
              <w:rPr>
                <w:rFonts w:ascii="宋体" w:hAnsi="宋体" w:cs="宋体" w:hint="eastAsia"/>
                <w:sz w:val="18"/>
                <w:szCs w:val="18"/>
              </w:rPr>
              <w:t>打击</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基础位置应保证视线良好，符合说明说要求，有排水措施。</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不得安装。</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使用前进行验收，不合格不得安装。</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02"/>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4</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物料提升机安拆准备</w:t>
            </w:r>
          </w:p>
        </w:tc>
        <w:tc>
          <w:tcPr>
            <w:tcW w:w="974" w:type="dxa"/>
            <w:vMerge w:val="restart"/>
            <w:tcMar>
              <w:top w:w="15" w:type="dxa"/>
              <w:left w:w="15" w:type="dxa"/>
              <w:bottom w:w="0" w:type="dxa"/>
              <w:right w:w="15" w:type="dxa"/>
            </w:tcMar>
            <w:vAlign w:val="center"/>
          </w:tcPr>
          <w:p w:rsidR="00AF4394" w:rsidRDefault="00EF2684">
            <w:pPr>
              <w:pStyle w:val="TableParagraph"/>
              <w:snapToGrid w:val="0"/>
              <w:ind w:left="162" w:right="145"/>
              <w:jc w:val="center"/>
              <w:rPr>
                <w:sz w:val="18"/>
                <w:szCs w:val="18"/>
              </w:rPr>
            </w:pPr>
            <w:r>
              <w:rPr>
                <w:rFonts w:ascii="宋体" w:hAnsi="宋体" w:cs="宋体" w:hint="eastAsia"/>
                <w:sz w:val="18"/>
                <w:szCs w:val="18"/>
              </w:rPr>
              <w:t>检查安拆人员到场情况</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安拆人员无上岗证或与方案名单不符。</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作业人员必须具有建筑施工特殊工种作业操作证书且与方案名单一致。</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退场更换有资质的人员。</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项目级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jc w:val="left"/>
            </w:pPr>
          </w:p>
        </w:tc>
        <w:tc>
          <w:tcPr>
            <w:tcW w:w="1026" w:type="dxa"/>
            <w:vMerge/>
            <w:tcMar>
              <w:top w:w="15" w:type="dxa"/>
              <w:left w:w="15" w:type="dxa"/>
              <w:bottom w:w="0" w:type="dxa"/>
              <w:right w:w="15" w:type="dxa"/>
            </w:tcMar>
            <w:vAlign w:val="center"/>
          </w:tcPr>
          <w:p w:rsidR="00AF4394" w:rsidRDefault="00AF4394">
            <w:pPr>
              <w:snapToGrid w:val="0"/>
              <w:jc w:val="left"/>
            </w:pPr>
          </w:p>
        </w:tc>
        <w:tc>
          <w:tcPr>
            <w:tcW w:w="974" w:type="dxa"/>
            <w:vMerge/>
            <w:tcMar>
              <w:top w:w="15" w:type="dxa"/>
              <w:left w:w="15" w:type="dxa"/>
              <w:bottom w:w="0" w:type="dxa"/>
              <w:right w:w="15" w:type="dxa"/>
            </w:tcMar>
            <w:vAlign w:val="center"/>
          </w:tcPr>
          <w:p w:rsidR="00AF4394" w:rsidRDefault="00AF4394">
            <w:pPr>
              <w:snapToGrid w:val="0"/>
              <w:jc w:val="left"/>
            </w:pPr>
          </w:p>
        </w:tc>
        <w:tc>
          <w:tcPr>
            <w:tcW w:w="1689" w:type="dxa"/>
            <w:vMerge/>
            <w:tcMar>
              <w:top w:w="15" w:type="dxa"/>
              <w:left w:w="15" w:type="dxa"/>
              <w:bottom w:w="0" w:type="dxa"/>
              <w:right w:w="15" w:type="dxa"/>
            </w:tcMar>
            <w:vAlign w:val="center"/>
          </w:tcPr>
          <w:p w:rsidR="00AF4394" w:rsidRDefault="00AF4394">
            <w:pPr>
              <w:snapToGrid w:val="0"/>
              <w:jc w:val="left"/>
            </w:pPr>
          </w:p>
        </w:tc>
        <w:tc>
          <w:tcPr>
            <w:tcW w:w="862" w:type="dxa"/>
            <w:vMerge/>
            <w:tcMar>
              <w:top w:w="15" w:type="dxa"/>
              <w:left w:w="15" w:type="dxa"/>
              <w:bottom w:w="0" w:type="dxa"/>
              <w:right w:w="15" w:type="dxa"/>
            </w:tcMar>
            <w:vAlign w:val="center"/>
          </w:tcPr>
          <w:p w:rsidR="00AF4394" w:rsidRDefault="00AF4394">
            <w:pPr>
              <w:snapToGrid w:val="0"/>
              <w:jc w:val="left"/>
            </w:pPr>
          </w:p>
        </w:tc>
        <w:tc>
          <w:tcPr>
            <w:tcW w:w="690" w:type="dxa"/>
            <w:vMerge/>
            <w:shd w:val="clear" w:color="auto" w:fill="FF6100"/>
            <w:vAlign w:val="center"/>
          </w:tcPr>
          <w:p w:rsidR="00AF4394" w:rsidRDefault="00AF4394">
            <w:pPr>
              <w:snapToGrid w:val="0"/>
              <w:jc w:val="left"/>
            </w:pPr>
          </w:p>
        </w:tc>
        <w:tc>
          <w:tcPr>
            <w:tcW w:w="6227" w:type="dxa"/>
            <w:tcMar>
              <w:top w:w="15" w:type="dxa"/>
              <w:left w:w="15" w:type="dxa"/>
              <w:bottom w:w="0" w:type="dxa"/>
              <w:right w:w="15" w:type="dxa"/>
            </w:tcMar>
            <w:vAlign w:val="center"/>
          </w:tcPr>
          <w:p w:rsidR="00AF4394" w:rsidRDefault="00EF2684">
            <w:pPr>
              <w:widowControl/>
              <w:rPr>
                <w:sz w:val="18"/>
                <w:szCs w:val="18"/>
              </w:rPr>
            </w:pPr>
            <w:r>
              <w:rPr>
                <w:rFonts w:ascii="宋体" w:hAnsi="宋体" w:cs="宋体" w:hint="eastAsia"/>
                <w:b/>
                <w:bCs/>
                <w:sz w:val="18"/>
                <w:szCs w:val="18"/>
              </w:rPr>
              <w:t>管理措施：</w:t>
            </w:r>
            <w:r>
              <w:rPr>
                <w:rFonts w:ascii="宋体" w:hAnsi="宋体" w:cs="宋体" w:hint="eastAsia"/>
                <w:sz w:val="18"/>
                <w:szCs w:val="18"/>
              </w:rPr>
              <w:t>在物料提升机安装前，项目部管理人员应对作业人员的特殊工种证书和入场情况进行检查。</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290"/>
          <w:jc w:val="center"/>
        </w:trPr>
        <w:tc>
          <w:tcPr>
            <w:tcW w:w="449" w:type="dxa"/>
            <w:vMerge/>
            <w:tcMar>
              <w:top w:w="15" w:type="dxa"/>
              <w:left w:w="15" w:type="dxa"/>
              <w:bottom w:w="0" w:type="dxa"/>
              <w:right w:w="15" w:type="dxa"/>
            </w:tcMar>
            <w:vAlign w:val="center"/>
          </w:tcPr>
          <w:p w:rsidR="00AF4394" w:rsidRDefault="00AF4394">
            <w:pPr>
              <w:snapToGrid w:val="0"/>
              <w:jc w:val="left"/>
              <w:rPr>
                <w:sz w:val="18"/>
                <w:szCs w:val="18"/>
              </w:rPr>
            </w:pPr>
          </w:p>
        </w:tc>
        <w:tc>
          <w:tcPr>
            <w:tcW w:w="1026" w:type="dxa"/>
            <w:vMerge/>
            <w:tcMar>
              <w:top w:w="15" w:type="dxa"/>
              <w:left w:w="15" w:type="dxa"/>
              <w:bottom w:w="0" w:type="dxa"/>
              <w:right w:w="15" w:type="dxa"/>
            </w:tcMar>
            <w:vAlign w:val="center"/>
          </w:tcPr>
          <w:p w:rsidR="00AF4394" w:rsidRDefault="00AF4394">
            <w:pPr>
              <w:snapToGrid w:val="0"/>
              <w:jc w:val="left"/>
              <w:rPr>
                <w:sz w:val="18"/>
                <w:szCs w:val="18"/>
              </w:rPr>
            </w:pPr>
          </w:p>
        </w:tc>
        <w:tc>
          <w:tcPr>
            <w:tcW w:w="974" w:type="dxa"/>
            <w:vMerge/>
            <w:tcMar>
              <w:top w:w="15" w:type="dxa"/>
              <w:left w:w="15" w:type="dxa"/>
              <w:bottom w:w="0" w:type="dxa"/>
              <w:right w:w="15" w:type="dxa"/>
            </w:tcMar>
            <w:vAlign w:val="center"/>
          </w:tcPr>
          <w:p w:rsidR="00AF4394" w:rsidRDefault="00AF4394">
            <w:pPr>
              <w:snapToGrid w:val="0"/>
              <w:jc w:val="left"/>
              <w:rPr>
                <w:sz w:val="18"/>
                <w:szCs w:val="18"/>
              </w:rPr>
            </w:pPr>
          </w:p>
        </w:tc>
        <w:tc>
          <w:tcPr>
            <w:tcW w:w="1689" w:type="dxa"/>
            <w:vMerge/>
            <w:tcMar>
              <w:top w:w="15" w:type="dxa"/>
              <w:left w:w="15" w:type="dxa"/>
              <w:bottom w:w="0" w:type="dxa"/>
              <w:right w:w="15" w:type="dxa"/>
            </w:tcMar>
            <w:vAlign w:val="center"/>
          </w:tcPr>
          <w:p w:rsidR="00AF4394" w:rsidRDefault="00AF4394">
            <w:pPr>
              <w:snapToGrid w:val="0"/>
              <w:jc w:val="left"/>
              <w:rPr>
                <w:sz w:val="18"/>
                <w:szCs w:val="18"/>
              </w:rPr>
            </w:pPr>
          </w:p>
        </w:tc>
        <w:tc>
          <w:tcPr>
            <w:tcW w:w="862" w:type="dxa"/>
            <w:vMerge/>
            <w:tcMar>
              <w:top w:w="15" w:type="dxa"/>
              <w:left w:w="15" w:type="dxa"/>
              <w:bottom w:w="0" w:type="dxa"/>
              <w:right w:w="15" w:type="dxa"/>
            </w:tcMar>
            <w:vAlign w:val="center"/>
          </w:tcPr>
          <w:p w:rsidR="00AF4394" w:rsidRDefault="00AF4394">
            <w:pPr>
              <w:snapToGrid w:val="0"/>
              <w:jc w:val="left"/>
              <w:rPr>
                <w:sz w:val="18"/>
                <w:szCs w:val="18"/>
              </w:rPr>
            </w:pPr>
          </w:p>
        </w:tc>
        <w:tc>
          <w:tcPr>
            <w:tcW w:w="690" w:type="dxa"/>
            <w:vMerge/>
            <w:shd w:val="clear" w:color="auto" w:fill="FF6100"/>
            <w:vAlign w:val="center"/>
          </w:tcPr>
          <w:p w:rsidR="00AF4394" w:rsidRDefault="00AF4394">
            <w:pPr>
              <w:snapToGrid w:val="0"/>
              <w:jc w:val="left"/>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lastRenderedPageBreak/>
              <w:t>5</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物料提升机安拆准备</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技术交底</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没有对安拆人员进行专项技术交底。</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物料提升机安拆施工前，应对作业人员进行安全技术交底。</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在物料提升机安装前，项目部管理人员应对作业人员的安全技术交底进行检查。</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1026"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97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68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0"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675"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87"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6</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物料提升机安拆准备</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隔离警戒</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安拆现场没有专人警戒或警戒线。</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安拆物料提升机，应统一指挥，分工明确，地面设置警戒区，并有明显标志，现场派专人监护。</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配备警戒线、警示标志，及时进行隔离。</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项目部安全管理人员和安装单位安全管理人员在物料提升机安装前检查警戒区和明显标志，派专人监护。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7</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物料提升机安拆准备</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构件、工具、辅助机械检查</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物料提升机构配件、辅助起重设备或其他辅助用具性能不符合要求。</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安装使用的吊具、索具和物料提升机的各个构配件，在安装前经检验合格后方可使用。</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施工现场配备备用吊具、索具和构配件，发现问题，立即更换。</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安装单位施工人员在物料提升机安装前对所有的工具、配件进行检查。</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rFonts w:ascii="宋体" w:hAnsi="宋体" w:cs="宋体"/>
                <w:b/>
                <w:bCs/>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应急措施：</w:t>
            </w:r>
            <w:r>
              <w:rPr>
                <w:rFonts w:ascii="宋体" w:hAnsi="宋体" w:cs="宋体" w:hint="eastAsia"/>
                <w:sz w:val="18"/>
                <w:szCs w:val="18"/>
              </w:rPr>
              <w:t>施工现场配备备用吊具、索具和构配件，发现问题，立即更换。</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8</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物料提升机安装</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安拆人员没有佩戴防护用品或酒后作业。</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安拆单位安全管理人员检查作业人员的防护用品佩戴情况。</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9</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物料提升机安装</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卷扬机（拽引机）安装不符合规范要求。</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卷扬机位置远离危险区，操作棚符合要求，卷扬机卷筒轴线垂直度符合要求，固定符合规范要求。</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1、编制物料提升机安装方案；</w:t>
            </w:r>
            <w:r>
              <w:rPr>
                <w:rFonts w:ascii="宋体" w:hAnsi="宋体" w:cs="宋体" w:hint="eastAsia"/>
                <w:sz w:val="18"/>
                <w:szCs w:val="18"/>
              </w:rPr>
              <w:br/>
              <w:t>2、对操作人员进行安全技术交底。</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lastRenderedPageBreak/>
              <w:t>10</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物料提升机安装</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导轨架未按专项方案要求执行，紧固件紧固力矩不符合要求，安装精度不够。</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导轨架安装程序按照专项方案要求执行，紧固力矩符合要求。</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停止安装。</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1、编制物料提升机安装方案；</w:t>
            </w:r>
            <w:r>
              <w:rPr>
                <w:rFonts w:ascii="宋体" w:hAnsi="宋体" w:cs="宋体" w:hint="eastAsia"/>
                <w:sz w:val="18"/>
                <w:szCs w:val="18"/>
              </w:rPr>
              <w:br/>
              <w:t>2、对操作人员进行安全技术交底。</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97"/>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1026"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97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68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0"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675"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87"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11</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物料提升机安装</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安装高度大于等于30m时，使用揽风绳做稳定装置。</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当施物料提升机安装高度大于30m时，应使用附墙架固定，不得使用揽风绳作为稳定装置。</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1、编制物料提升机安装方案；</w:t>
            </w:r>
            <w:r>
              <w:rPr>
                <w:rFonts w:ascii="宋体" w:hAnsi="宋体" w:cs="宋体" w:hint="eastAsia"/>
                <w:sz w:val="18"/>
                <w:szCs w:val="18"/>
              </w:rPr>
              <w:br/>
              <w:t>2、对操作人员进行安全技术交底。</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12</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物料提升机安装</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操作及作业活动</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钢丝绳未设防护槽或防护槽设置不合格。</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钢丝绳宜设防护槽，槽内应设滚动托架，且用钢板网将槽口封盖。</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1、编制物料提升机安装方案；</w:t>
            </w:r>
            <w:r>
              <w:rPr>
                <w:rFonts w:ascii="宋体" w:hAnsi="宋体" w:cs="宋体" w:hint="eastAsia"/>
                <w:sz w:val="18"/>
                <w:szCs w:val="18"/>
              </w:rPr>
              <w:br/>
              <w:t>2、对操作人员进行安全技术交底。</w:t>
            </w:r>
          </w:p>
        </w:tc>
        <w:tc>
          <w:tcPr>
            <w:tcW w:w="1445" w:type="dxa"/>
            <w:vMerge/>
            <w:vAlign w:val="center"/>
          </w:tcPr>
          <w:p w:rsidR="00AF4394" w:rsidRDefault="00AF4394">
            <w:pPr>
              <w:snapToGrid w:val="0"/>
              <w:jc w:val="center"/>
              <w:rPr>
                <w:sz w:val="18"/>
                <w:szCs w:val="18"/>
              </w:rPr>
            </w:pPr>
          </w:p>
        </w:tc>
        <w:tc>
          <w:tcPr>
            <w:tcW w:w="675" w:type="dxa"/>
            <w:vMerge/>
            <w:vAlign w:val="center"/>
          </w:tcPr>
          <w:p w:rsidR="00AF4394" w:rsidRDefault="00AF4394">
            <w:pPr>
              <w:snapToGrid w:val="0"/>
              <w:jc w:val="center"/>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widowControl/>
              <w:rPr>
                <w:sz w:val="18"/>
                <w:szCs w:val="18"/>
              </w:rPr>
            </w:pPr>
            <w:r>
              <w:rPr>
                <w:rFonts w:ascii="宋体" w:hAnsi="宋体" w:cs="宋体" w:hint="eastAsia"/>
                <w:b/>
                <w:bCs/>
                <w:sz w:val="18"/>
                <w:szCs w:val="18"/>
              </w:rPr>
              <w:t>个体防护：</w:t>
            </w:r>
            <w:r>
              <w:rPr>
                <w:rFonts w:ascii="宋体" w:hAnsi="宋体" w:cs="宋体" w:hint="eastAsia"/>
                <w:sz w:val="18"/>
                <w:szCs w:val="18"/>
              </w:rPr>
              <w:t>正确佩戴安全帽、安全带，穿戴工作服、防滑鞋。</w:t>
            </w:r>
          </w:p>
        </w:tc>
        <w:tc>
          <w:tcPr>
            <w:tcW w:w="1445" w:type="dxa"/>
            <w:vMerge/>
            <w:vAlign w:val="center"/>
          </w:tcPr>
          <w:p w:rsidR="00AF4394" w:rsidRDefault="00AF4394">
            <w:pPr>
              <w:snapToGrid w:val="0"/>
              <w:jc w:val="center"/>
              <w:rPr>
                <w:sz w:val="18"/>
                <w:szCs w:val="18"/>
              </w:rPr>
            </w:pPr>
          </w:p>
        </w:tc>
        <w:tc>
          <w:tcPr>
            <w:tcW w:w="675" w:type="dxa"/>
            <w:vMerge/>
            <w:vAlign w:val="center"/>
          </w:tcPr>
          <w:p w:rsidR="00AF4394" w:rsidRDefault="00AF4394">
            <w:pPr>
              <w:snapToGrid w:val="0"/>
              <w:jc w:val="center"/>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13</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物料提升机拆除</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设备检查</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物料提升机拆除前未对其导轨架、附着等部位进行检查。</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物料提升机拆除前应对其导轨架、附着等部位进行检查。</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发现问题解决后再施工。</w:t>
            </w:r>
          </w:p>
        </w:tc>
        <w:tc>
          <w:tcPr>
            <w:tcW w:w="675" w:type="dxa"/>
            <w:vMerge w:val="restart"/>
            <w:vAlign w:val="center"/>
          </w:tcPr>
          <w:p w:rsidR="00AF4394" w:rsidRDefault="00EF2684">
            <w:pPr>
              <w:jc w:val="center"/>
              <w:rPr>
                <w:sz w:val="18"/>
                <w:szCs w:val="18"/>
              </w:rPr>
            </w:pPr>
            <w:r>
              <w:rPr>
                <w:rFonts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1、编制物料提升机拆除方案；</w:t>
            </w:r>
            <w:r>
              <w:rPr>
                <w:rFonts w:ascii="宋体" w:hAnsi="宋体" w:cs="宋体" w:hint="eastAsia"/>
                <w:sz w:val="18"/>
                <w:szCs w:val="18"/>
              </w:rPr>
              <w:br/>
              <w:t>2、对操作人员进行安全技术交底。</w:t>
            </w:r>
          </w:p>
        </w:tc>
        <w:tc>
          <w:tcPr>
            <w:tcW w:w="1445" w:type="dxa"/>
            <w:vMerge/>
            <w:vAlign w:val="center"/>
          </w:tcPr>
          <w:p w:rsidR="00AF4394" w:rsidRDefault="00AF4394">
            <w:pPr>
              <w:snapToGrid w:val="0"/>
              <w:jc w:val="center"/>
              <w:rPr>
                <w:sz w:val="18"/>
                <w:szCs w:val="18"/>
              </w:rPr>
            </w:pPr>
          </w:p>
        </w:tc>
        <w:tc>
          <w:tcPr>
            <w:tcW w:w="675" w:type="dxa"/>
            <w:vMerge/>
            <w:vAlign w:val="center"/>
          </w:tcPr>
          <w:p w:rsidR="00AF4394" w:rsidRDefault="00AF4394">
            <w:pPr>
              <w:snapToGrid w:val="0"/>
              <w:jc w:val="center"/>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center"/>
              <w:rPr>
                <w:sz w:val="18"/>
                <w:szCs w:val="18"/>
              </w:rPr>
            </w:pPr>
          </w:p>
        </w:tc>
        <w:tc>
          <w:tcPr>
            <w:tcW w:w="675" w:type="dxa"/>
            <w:vMerge/>
            <w:vAlign w:val="center"/>
          </w:tcPr>
          <w:p w:rsidR="00AF4394" w:rsidRDefault="00AF4394">
            <w:pPr>
              <w:snapToGrid w:val="0"/>
              <w:jc w:val="center"/>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14</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物料提升机拆除</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拆除作业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未按专项施工方案顺序进行拆除，拆除过程中抛掷构件。</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拆除作业应先挂吊具、后拆除附墙架或者揽风绳及地脚螺栓。拆除作业中，不得抛掷构件。</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jc w:val="center"/>
              <w:rPr>
                <w:sz w:val="18"/>
                <w:szCs w:val="18"/>
              </w:rPr>
            </w:pPr>
            <w:r>
              <w:rPr>
                <w:rFonts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1、编制物料提升机安装方案；</w:t>
            </w:r>
            <w:r>
              <w:rPr>
                <w:rFonts w:ascii="宋体" w:hAnsi="宋体" w:cs="宋体" w:hint="eastAsia"/>
                <w:sz w:val="18"/>
                <w:szCs w:val="18"/>
              </w:rPr>
              <w:br/>
              <w:t>2、对操作人员进行安全技术交底。</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15</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物料提升机拆除</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拆除作业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夜间拆除没有充足照明。</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拆除作业应在白天进行，夜间应有良好的照明。</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停止作业，提供照明。</w:t>
            </w:r>
          </w:p>
        </w:tc>
        <w:tc>
          <w:tcPr>
            <w:tcW w:w="675" w:type="dxa"/>
            <w:vMerge w:val="restart"/>
            <w:vAlign w:val="center"/>
          </w:tcPr>
          <w:p w:rsidR="00AF4394" w:rsidRDefault="00EF2684">
            <w:pPr>
              <w:jc w:val="center"/>
              <w:rPr>
                <w:sz w:val="18"/>
                <w:szCs w:val="18"/>
              </w:rPr>
            </w:pPr>
            <w:r>
              <w:rPr>
                <w:rFonts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夜间作业时，应提供充足照明。</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lastRenderedPageBreak/>
              <w:t>16</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物料提升机使用</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物料提升机操作人员没有特种作业操作证。</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物料提升机必须由取得特种作业操作证的人员操作。</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项目级</w:t>
            </w:r>
          </w:p>
        </w:tc>
        <w:tc>
          <w:tcPr>
            <w:tcW w:w="987"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left"/>
            </w:pPr>
          </w:p>
        </w:tc>
        <w:tc>
          <w:tcPr>
            <w:tcW w:w="1026" w:type="dxa"/>
            <w:vMerge/>
            <w:tcMar>
              <w:top w:w="15" w:type="dxa"/>
              <w:left w:w="15" w:type="dxa"/>
              <w:bottom w:w="0" w:type="dxa"/>
              <w:right w:w="15" w:type="dxa"/>
            </w:tcMar>
            <w:vAlign w:val="center"/>
          </w:tcPr>
          <w:p w:rsidR="00AF4394" w:rsidRDefault="00AF4394">
            <w:pPr>
              <w:snapToGrid w:val="0"/>
              <w:jc w:val="left"/>
            </w:pPr>
          </w:p>
        </w:tc>
        <w:tc>
          <w:tcPr>
            <w:tcW w:w="974" w:type="dxa"/>
            <w:vMerge/>
            <w:tcMar>
              <w:top w:w="15" w:type="dxa"/>
              <w:left w:w="15" w:type="dxa"/>
              <w:bottom w:w="0" w:type="dxa"/>
              <w:right w:w="15" w:type="dxa"/>
            </w:tcMar>
            <w:vAlign w:val="center"/>
          </w:tcPr>
          <w:p w:rsidR="00AF4394" w:rsidRDefault="00AF4394">
            <w:pPr>
              <w:snapToGrid w:val="0"/>
              <w:jc w:val="left"/>
            </w:pPr>
          </w:p>
        </w:tc>
        <w:tc>
          <w:tcPr>
            <w:tcW w:w="1689" w:type="dxa"/>
            <w:vMerge/>
            <w:tcMar>
              <w:top w:w="15" w:type="dxa"/>
              <w:left w:w="15" w:type="dxa"/>
              <w:bottom w:w="0" w:type="dxa"/>
              <w:right w:w="15" w:type="dxa"/>
            </w:tcMar>
            <w:vAlign w:val="center"/>
          </w:tcPr>
          <w:p w:rsidR="00AF4394" w:rsidRDefault="00AF4394">
            <w:pPr>
              <w:snapToGrid w:val="0"/>
              <w:jc w:val="left"/>
            </w:pPr>
          </w:p>
        </w:tc>
        <w:tc>
          <w:tcPr>
            <w:tcW w:w="862" w:type="dxa"/>
            <w:vMerge/>
            <w:tcMar>
              <w:top w:w="15" w:type="dxa"/>
              <w:left w:w="15" w:type="dxa"/>
              <w:bottom w:w="0" w:type="dxa"/>
              <w:right w:w="15" w:type="dxa"/>
            </w:tcMar>
            <w:vAlign w:val="center"/>
          </w:tcPr>
          <w:p w:rsidR="00AF4394" w:rsidRDefault="00AF4394">
            <w:pPr>
              <w:snapToGrid w:val="0"/>
              <w:jc w:val="left"/>
            </w:pPr>
          </w:p>
        </w:tc>
        <w:tc>
          <w:tcPr>
            <w:tcW w:w="690" w:type="dxa"/>
            <w:vMerge/>
            <w:shd w:val="clear" w:color="auto" w:fill="FF6100"/>
            <w:vAlign w:val="center"/>
          </w:tcPr>
          <w:p w:rsidR="00AF4394" w:rsidRDefault="00AF4394">
            <w:pPr>
              <w:snapToGrid w:val="0"/>
              <w:jc w:val="left"/>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上岗前对其证件进行检查，不符合要求应立即更换人员。</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left"/>
              <w:rPr>
                <w:sz w:val="18"/>
                <w:szCs w:val="18"/>
              </w:rPr>
            </w:pPr>
          </w:p>
        </w:tc>
        <w:tc>
          <w:tcPr>
            <w:tcW w:w="1026" w:type="dxa"/>
            <w:vMerge/>
            <w:tcMar>
              <w:top w:w="15" w:type="dxa"/>
              <w:left w:w="15" w:type="dxa"/>
              <w:bottom w:w="0" w:type="dxa"/>
              <w:right w:w="15" w:type="dxa"/>
            </w:tcMar>
            <w:vAlign w:val="center"/>
          </w:tcPr>
          <w:p w:rsidR="00AF4394" w:rsidRDefault="00AF4394">
            <w:pPr>
              <w:snapToGrid w:val="0"/>
              <w:jc w:val="left"/>
              <w:rPr>
                <w:sz w:val="18"/>
                <w:szCs w:val="18"/>
              </w:rPr>
            </w:pPr>
          </w:p>
        </w:tc>
        <w:tc>
          <w:tcPr>
            <w:tcW w:w="974" w:type="dxa"/>
            <w:vMerge/>
            <w:tcMar>
              <w:top w:w="15" w:type="dxa"/>
              <w:left w:w="15" w:type="dxa"/>
              <w:bottom w:w="0" w:type="dxa"/>
              <w:right w:w="15" w:type="dxa"/>
            </w:tcMar>
            <w:vAlign w:val="center"/>
          </w:tcPr>
          <w:p w:rsidR="00AF4394" w:rsidRDefault="00AF4394">
            <w:pPr>
              <w:snapToGrid w:val="0"/>
              <w:jc w:val="left"/>
              <w:rPr>
                <w:sz w:val="18"/>
                <w:szCs w:val="18"/>
              </w:rPr>
            </w:pPr>
          </w:p>
        </w:tc>
        <w:tc>
          <w:tcPr>
            <w:tcW w:w="1689" w:type="dxa"/>
            <w:vMerge/>
            <w:tcMar>
              <w:top w:w="15" w:type="dxa"/>
              <w:left w:w="15" w:type="dxa"/>
              <w:bottom w:w="0" w:type="dxa"/>
              <w:right w:w="15" w:type="dxa"/>
            </w:tcMar>
            <w:vAlign w:val="center"/>
          </w:tcPr>
          <w:p w:rsidR="00AF4394" w:rsidRDefault="00AF4394">
            <w:pPr>
              <w:snapToGrid w:val="0"/>
              <w:jc w:val="left"/>
              <w:rPr>
                <w:sz w:val="18"/>
                <w:szCs w:val="18"/>
              </w:rPr>
            </w:pPr>
          </w:p>
        </w:tc>
        <w:tc>
          <w:tcPr>
            <w:tcW w:w="862" w:type="dxa"/>
            <w:vMerge/>
            <w:tcMar>
              <w:top w:w="15" w:type="dxa"/>
              <w:left w:w="15" w:type="dxa"/>
              <w:bottom w:w="0" w:type="dxa"/>
              <w:right w:w="15" w:type="dxa"/>
            </w:tcMar>
            <w:vAlign w:val="center"/>
          </w:tcPr>
          <w:p w:rsidR="00AF4394" w:rsidRDefault="00AF4394">
            <w:pPr>
              <w:snapToGrid w:val="0"/>
              <w:jc w:val="left"/>
              <w:rPr>
                <w:sz w:val="18"/>
                <w:szCs w:val="18"/>
              </w:rPr>
            </w:pPr>
          </w:p>
        </w:tc>
        <w:tc>
          <w:tcPr>
            <w:tcW w:w="690" w:type="dxa"/>
            <w:vMerge/>
            <w:shd w:val="clear" w:color="auto" w:fill="FF6100"/>
            <w:vAlign w:val="center"/>
          </w:tcPr>
          <w:p w:rsidR="00AF4394" w:rsidRDefault="00AF4394">
            <w:pPr>
              <w:snapToGrid w:val="0"/>
              <w:jc w:val="left"/>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1026"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97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68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0"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675"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87"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446"/>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17</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物料提升机使用</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物料提升机安装完成后未经过验收合格就投入使用。</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物料提升机安装完毕后，应由工程负责人组织安装单位、使用单位、租赁单位和监理单位对物料提升机安装质量进行验收。</w:t>
            </w:r>
          </w:p>
        </w:tc>
        <w:tc>
          <w:tcPr>
            <w:tcW w:w="1445" w:type="dxa"/>
            <w:vMerge w:val="restart"/>
            <w:vAlign w:val="center"/>
          </w:tcPr>
          <w:p w:rsidR="00AF4394" w:rsidRDefault="00EF2684">
            <w:pPr>
              <w:snapToGrid w:val="0"/>
              <w:jc w:val="center"/>
              <w:rPr>
                <w:sz w:val="18"/>
                <w:szCs w:val="18"/>
              </w:rPr>
            </w:pPr>
            <w:r>
              <w:rPr>
                <w:rFonts w:ascii="宋体" w:hAnsi="宋体" w:cs="宋体" w:hint="eastAsia"/>
                <w:sz w:val="18"/>
                <w:szCs w:val="18"/>
              </w:rPr>
              <w:t>验收不合格不得投入使用。</w:t>
            </w: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16"/>
          <w:jc w:val="center"/>
        </w:trPr>
        <w:tc>
          <w:tcPr>
            <w:tcW w:w="449" w:type="dxa"/>
            <w:vMerge/>
            <w:tcMar>
              <w:top w:w="15" w:type="dxa"/>
              <w:left w:w="15" w:type="dxa"/>
              <w:bottom w:w="0" w:type="dxa"/>
              <w:right w:w="15" w:type="dxa"/>
            </w:tcMar>
            <w:vAlign w:val="center"/>
          </w:tcPr>
          <w:p w:rsidR="00AF4394" w:rsidRDefault="00AF4394">
            <w:pPr>
              <w:snapToGrid w:val="0"/>
              <w:jc w:val="left"/>
            </w:pPr>
          </w:p>
        </w:tc>
        <w:tc>
          <w:tcPr>
            <w:tcW w:w="1026" w:type="dxa"/>
            <w:vMerge/>
            <w:tcMar>
              <w:top w:w="15" w:type="dxa"/>
              <w:left w:w="15" w:type="dxa"/>
              <w:bottom w:w="0" w:type="dxa"/>
              <w:right w:w="15" w:type="dxa"/>
            </w:tcMar>
            <w:vAlign w:val="center"/>
          </w:tcPr>
          <w:p w:rsidR="00AF4394" w:rsidRDefault="00AF4394">
            <w:pPr>
              <w:snapToGrid w:val="0"/>
              <w:jc w:val="left"/>
            </w:pPr>
          </w:p>
        </w:tc>
        <w:tc>
          <w:tcPr>
            <w:tcW w:w="974" w:type="dxa"/>
            <w:vMerge/>
            <w:tcMar>
              <w:top w:w="15" w:type="dxa"/>
              <w:left w:w="15" w:type="dxa"/>
              <w:bottom w:w="0" w:type="dxa"/>
              <w:right w:w="15" w:type="dxa"/>
            </w:tcMar>
            <w:vAlign w:val="center"/>
          </w:tcPr>
          <w:p w:rsidR="00AF4394" w:rsidRDefault="00AF4394">
            <w:pPr>
              <w:snapToGrid w:val="0"/>
              <w:jc w:val="left"/>
            </w:pPr>
          </w:p>
        </w:tc>
        <w:tc>
          <w:tcPr>
            <w:tcW w:w="1689" w:type="dxa"/>
            <w:vMerge/>
            <w:tcMar>
              <w:top w:w="15" w:type="dxa"/>
              <w:left w:w="15" w:type="dxa"/>
              <w:bottom w:w="0" w:type="dxa"/>
              <w:right w:w="15" w:type="dxa"/>
            </w:tcMar>
            <w:vAlign w:val="center"/>
          </w:tcPr>
          <w:p w:rsidR="00AF4394" w:rsidRDefault="00AF4394">
            <w:pPr>
              <w:snapToGrid w:val="0"/>
              <w:jc w:val="left"/>
            </w:pPr>
          </w:p>
        </w:tc>
        <w:tc>
          <w:tcPr>
            <w:tcW w:w="862" w:type="dxa"/>
            <w:vMerge/>
            <w:tcMar>
              <w:top w:w="15" w:type="dxa"/>
              <w:left w:w="15" w:type="dxa"/>
              <w:bottom w:w="0" w:type="dxa"/>
              <w:right w:w="15" w:type="dxa"/>
            </w:tcMar>
            <w:vAlign w:val="center"/>
          </w:tcPr>
          <w:p w:rsidR="00AF4394" w:rsidRDefault="00AF4394">
            <w:pPr>
              <w:snapToGrid w:val="0"/>
              <w:jc w:val="left"/>
            </w:pPr>
          </w:p>
        </w:tc>
        <w:tc>
          <w:tcPr>
            <w:tcW w:w="690" w:type="dxa"/>
            <w:vMerge/>
            <w:shd w:val="clear" w:color="auto" w:fill="FFFF00"/>
            <w:vAlign w:val="center"/>
          </w:tcPr>
          <w:p w:rsidR="00AF4394" w:rsidRDefault="00AF4394">
            <w:pPr>
              <w:snapToGrid w:val="0"/>
              <w:jc w:val="left"/>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使用前进行联合验收，不合格不得安装。</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379"/>
          <w:jc w:val="center"/>
        </w:trPr>
        <w:tc>
          <w:tcPr>
            <w:tcW w:w="449" w:type="dxa"/>
            <w:vMerge/>
            <w:tcMar>
              <w:top w:w="15" w:type="dxa"/>
              <w:left w:w="15" w:type="dxa"/>
              <w:bottom w:w="0" w:type="dxa"/>
              <w:right w:w="15" w:type="dxa"/>
            </w:tcMar>
            <w:vAlign w:val="center"/>
          </w:tcPr>
          <w:p w:rsidR="00AF4394" w:rsidRDefault="00AF4394">
            <w:pPr>
              <w:snapToGrid w:val="0"/>
              <w:jc w:val="left"/>
              <w:rPr>
                <w:sz w:val="18"/>
                <w:szCs w:val="18"/>
              </w:rPr>
            </w:pPr>
          </w:p>
        </w:tc>
        <w:tc>
          <w:tcPr>
            <w:tcW w:w="1026" w:type="dxa"/>
            <w:vMerge/>
            <w:tcMar>
              <w:top w:w="15" w:type="dxa"/>
              <w:left w:w="15" w:type="dxa"/>
              <w:bottom w:w="0" w:type="dxa"/>
              <w:right w:w="15" w:type="dxa"/>
            </w:tcMar>
            <w:vAlign w:val="center"/>
          </w:tcPr>
          <w:p w:rsidR="00AF4394" w:rsidRDefault="00AF4394">
            <w:pPr>
              <w:snapToGrid w:val="0"/>
              <w:jc w:val="left"/>
              <w:rPr>
                <w:sz w:val="18"/>
                <w:szCs w:val="18"/>
              </w:rPr>
            </w:pPr>
          </w:p>
        </w:tc>
        <w:tc>
          <w:tcPr>
            <w:tcW w:w="974" w:type="dxa"/>
            <w:vMerge/>
            <w:tcMar>
              <w:top w:w="15" w:type="dxa"/>
              <w:left w:w="15" w:type="dxa"/>
              <w:bottom w:w="0" w:type="dxa"/>
              <w:right w:w="15" w:type="dxa"/>
            </w:tcMar>
            <w:vAlign w:val="center"/>
          </w:tcPr>
          <w:p w:rsidR="00AF4394" w:rsidRDefault="00AF4394">
            <w:pPr>
              <w:snapToGrid w:val="0"/>
              <w:jc w:val="left"/>
              <w:rPr>
                <w:sz w:val="18"/>
                <w:szCs w:val="18"/>
              </w:rPr>
            </w:pPr>
          </w:p>
        </w:tc>
        <w:tc>
          <w:tcPr>
            <w:tcW w:w="1689" w:type="dxa"/>
            <w:vMerge/>
            <w:tcMar>
              <w:top w:w="15" w:type="dxa"/>
              <w:left w:w="15" w:type="dxa"/>
              <w:bottom w:w="0" w:type="dxa"/>
              <w:right w:w="15" w:type="dxa"/>
            </w:tcMar>
            <w:vAlign w:val="center"/>
          </w:tcPr>
          <w:p w:rsidR="00AF4394" w:rsidRDefault="00AF4394">
            <w:pPr>
              <w:snapToGrid w:val="0"/>
              <w:jc w:val="left"/>
              <w:rPr>
                <w:sz w:val="18"/>
                <w:szCs w:val="18"/>
              </w:rPr>
            </w:pPr>
          </w:p>
        </w:tc>
        <w:tc>
          <w:tcPr>
            <w:tcW w:w="862" w:type="dxa"/>
            <w:vMerge/>
            <w:tcMar>
              <w:top w:w="15" w:type="dxa"/>
              <w:left w:w="15" w:type="dxa"/>
              <w:bottom w:w="0" w:type="dxa"/>
              <w:right w:w="15" w:type="dxa"/>
            </w:tcMar>
            <w:vAlign w:val="center"/>
          </w:tcPr>
          <w:p w:rsidR="00AF4394" w:rsidRDefault="00AF4394">
            <w:pPr>
              <w:snapToGrid w:val="0"/>
              <w:jc w:val="left"/>
              <w:rPr>
                <w:sz w:val="18"/>
                <w:szCs w:val="18"/>
              </w:rPr>
            </w:pPr>
          </w:p>
        </w:tc>
        <w:tc>
          <w:tcPr>
            <w:tcW w:w="690" w:type="dxa"/>
            <w:vMerge/>
            <w:shd w:val="clear" w:color="auto" w:fill="FFFF00"/>
            <w:vAlign w:val="center"/>
          </w:tcPr>
          <w:p w:rsidR="00AF4394" w:rsidRDefault="00AF4394">
            <w:pPr>
              <w:snapToGrid w:val="0"/>
              <w:jc w:val="left"/>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287"/>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18</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物料提升机使用</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物料提升机载人或下方有人员停留。</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物料提升机严禁载人。</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项目级</w:t>
            </w:r>
          </w:p>
        </w:tc>
        <w:tc>
          <w:tcPr>
            <w:tcW w:w="987" w:type="dxa"/>
            <w:vMerge w:val="restart"/>
            <w:vAlign w:val="center"/>
          </w:tcPr>
          <w:p w:rsidR="00AF4394" w:rsidRDefault="00AF4394">
            <w:pPr>
              <w:snapToGrid w:val="0"/>
              <w:jc w:val="center"/>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jc w:val="left"/>
            </w:pPr>
          </w:p>
        </w:tc>
        <w:tc>
          <w:tcPr>
            <w:tcW w:w="1026" w:type="dxa"/>
            <w:vMerge/>
            <w:tcMar>
              <w:top w:w="15" w:type="dxa"/>
              <w:left w:w="15" w:type="dxa"/>
              <w:bottom w:w="0" w:type="dxa"/>
              <w:right w:w="15" w:type="dxa"/>
            </w:tcMar>
            <w:vAlign w:val="center"/>
          </w:tcPr>
          <w:p w:rsidR="00AF4394" w:rsidRDefault="00AF4394">
            <w:pPr>
              <w:snapToGrid w:val="0"/>
              <w:jc w:val="left"/>
            </w:pPr>
          </w:p>
        </w:tc>
        <w:tc>
          <w:tcPr>
            <w:tcW w:w="974" w:type="dxa"/>
            <w:vMerge/>
            <w:tcMar>
              <w:top w:w="15" w:type="dxa"/>
              <w:left w:w="15" w:type="dxa"/>
              <w:bottom w:w="0" w:type="dxa"/>
              <w:right w:w="15" w:type="dxa"/>
            </w:tcMar>
            <w:vAlign w:val="center"/>
          </w:tcPr>
          <w:p w:rsidR="00AF4394" w:rsidRDefault="00AF4394">
            <w:pPr>
              <w:snapToGrid w:val="0"/>
              <w:jc w:val="left"/>
            </w:pPr>
          </w:p>
        </w:tc>
        <w:tc>
          <w:tcPr>
            <w:tcW w:w="1689" w:type="dxa"/>
            <w:vMerge/>
            <w:tcMar>
              <w:top w:w="15" w:type="dxa"/>
              <w:left w:w="15" w:type="dxa"/>
              <w:bottom w:w="0" w:type="dxa"/>
              <w:right w:w="15" w:type="dxa"/>
            </w:tcMar>
            <w:vAlign w:val="center"/>
          </w:tcPr>
          <w:p w:rsidR="00AF4394" w:rsidRDefault="00AF4394">
            <w:pPr>
              <w:snapToGrid w:val="0"/>
              <w:jc w:val="left"/>
            </w:pPr>
          </w:p>
        </w:tc>
        <w:tc>
          <w:tcPr>
            <w:tcW w:w="862" w:type="dxa"/>
            <w:vMerge/>
            <w:tcMar>
              <w:top w:w="15" w:type="dxa"/>
              <w:left w:w="15" w:type="dxa"/>
              <w:bottom w:w="0" w:type="dxa"/>
              <w:right w:w="15" w:type="dxa"/>
            </w:tcMar>
            <w:vAlign w:val="center"/>
          </w:tcPr>
          <w:p w:rsidR="00AF4394" w:rsidRDefault="00AF4394">
            <w:pPr>
              <w:snapToGrid w:val="0"/>
              <w:jc w:val="left"/>
            </w:pPr>
          </w:p>
        </w:tc>
        <w:tc>
          <w:tcPr>
            <w:tcW w:w="690" w:type="dxa"/>
            <w:vMerge/>
            <w:shd w:val="clear" w:color="auto" w:fill="FF6100"/>
            <w:vAlign w:val="center"/>
          </w:tcPr>
          <w:p w:rsidR="00AF4394" w:rsidRDefault="00AF4394">
            <w:pPr>
              <w:snapToGrid w:val="0"/>
              <w:jc w:val="left"/>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项目部对作业人员进行教育、交底。</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jc w:val="left"/>
              <w:rPr>
                <w:sz w:val="18"/>
                <w:szCs w:val="18"/>
              </w:rPr>
            </w:pPr>
          </w:p>
        </w:tc>
        <w:tc>
          <w:tcPr>
            <w:tcW w:w="1026" w:type="dxa"/>
            <w:vMerge/>
            <w:tcMar>
              <w:top w:w="15" w:type="dxa"/>
              <w:left w:w="15" w:type="dxa"/>
              <w:bottom w:w="0" w:type="dxa"/>
              <w:right w:w="15" w:type="dxa"/>
            </w:tcMar>
            <w:vAlign w:val="center"/>
          </w:tcPr>
          <w:p w:rsidR="00AF4394" w:rsidRDefault="00AF4394">
            <w:pPr>
              <w:snapToGrid w:val="0"/>
              <w:jc w:val="left"/>
              <w:rPr>
                <w:sz w:val="18"/>
                <w:szCs w:val="18"/>
              </w:rPr>
            </w:pPr>
          </w:p>
        </w:tc>
        <w:tc>
          <w:tcPr>
            <w:tcW w:w="974" w:type="dxa"/>
            <w:vMerge/>
            <w:tcMar>
              <w:top w:w="15" w:type="dxa"/>
              <w:left w:w="15" w:type="dxa"/>
              <w:bottom w:w="0" w:type="dxa"/>
              <w:right w:w="15" w:type="dxa"/>
            </w:tcMar>
            <w:vAlign w:val="center"/>
          </w:tcPr>
          <w:p w:rsidR="00AF4394" w:rsidRDefault="00AF4394">
            <w:pPr>
              <w:snapToGrid w:val="0"/>
              <w:jc w:val="left"/>
              <w:rPr>
                <w:sz w:val="18"/>
                <w:szCs w:val="18"/>
              </w:rPr>
            </w:pPr>
          </w:p>
        </w:tc>
        <w:tc>
          <w:tcPr>
            <w:tcW w:w="1689" w:type="dxa"/>
            <w:vMerge/>
            <w:tcMar>
              <w:top w:w="15" w:type="dxa"/>
              <w:left w:w="15" w:type="dxa"/>
              <w:bottom w:w="0" w:type="dxa"/>
              <w:right w:w="15" w:type="dxa"/>
            </w:tcMar>
            <w:vAlign w:val="center"/>
          </w:tcPr>
          <w:p w:rsidR="00AF4394" w:rsidRDefault="00AF4394">
            <w:pPr>
              <w:snapToGrid w:val="0"/>
              <w:jc w:val="left"/>
              <w:rPr>
                <w:sz w:val="18"/>
                <w:szCs w:val="18"/>
              </w:rPr>
            </w:pPr>
          </w:p>
        </w:tc>
        <w:tc>
          <w:tcPr>
            <w:tcW w:w="862" w:type="dxa"/>
            <w:vMerge/>
            <w:tcMar>
              <w:top w:w="15" w:type="dxa"/>
              <w:left w:w="15" w:type="dxa"/>
              <w:bottom w:w="0" w:type="dxa"/>
              <w:right w:w="15" w:type="dxa"/>
            </w:tcMar>
            <w:vAlign w:val="center"/>
          </w:tcPr>
          <w:p w:rsidR="00AF4394" w:rsidRDefault="00AF4394">
            <w:pPr>
              <w:snapToGrid w:val="0"/>
              <w:jc w:val="left"/>
              <w:rPr>
                <w:sz w:val="18"/>
                <w:szCs w:val="18"/>
              </w:rPr>
            </w:pPr>
          </w:p>
        </w:tc>
        <w:tc>
          <w:tcPr>
            <w:tcW w:w="690" w:type="dxa"/>
            <w:vMerge/>
            <w:shd w:val="clear" w:color="auto" w:fill="FF6100"/>
            <w:vAlign w:val="center"/>
          </w:tcPr>
          <w:p w:rsidR="00AF4394" w:rsidRDefault="00AF4394">
            <w:pPr>
              <w:snapToGrid w:val="0"/>
              <w:jc w:val="left"/>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jc w:val="left"/>
              <w:rPr>
                <w:sz w:val="18"/>
                <w:szCs w:val="18"/>
              </w:rPr>
            </w:pPr>
          </w:p>
        </w:tc>
        <w:tc>
          <w:tcPr>
            <w:tcW w:w="675" w:type="dxa"/>
            <w:vMerge/>
            <w:vAlign w:val="center"/>
          </w:tcPr>
          <w:p w:rsidR="00AF4394" w:rsidRDefault="00AF4394">
            <w:pPr>
              <w:snapToGrid w:val="0"/>
              <w:jc w:val="left"/>
              <w:rPr>
                <w:sz w:val="18"/>
                <w:szCs w:val="18"/>
              </w:rPr>
            </w:pPr>
          </w:p>
        </w:tc>
        <w:tc>
          <w:tcPr>
            <w:tcW w:w="987" w:type="dxa"/>
            <w:vMerge/>
            <w:vAlign w:val="center"/>
          </w:tcPr>
          <w:p w:rsidR="00AF4394" w:rsidRDefault="00AF4394">
            <w:pPr>
              <w:snapToGrid w:val="0"/>
              <w:jc w:val="left"/>
              <w:rPr>
                <w:sz w:val="18"/>
                <w:szCs w:val="18"/>
              </w:rPr>
            </w:pPr>
          </w:p>
        </w:tc>
      </w:tr>
      <w:tr w:rsidR="00AF4394">
        <w:trPr>
          <w:trHeight w:val="369"/>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19</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物料提升机使用</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物料在吊笼内分布不均匀，过度偏载。</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物料在吊笼内均匀分布，不应过度偏载。</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项目部对作业人员进行教育、交底。</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20</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物料提升机使用</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使用限位开关代替控制开关。</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任何情况下，不得使用限位开关代替控制开关运行。</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项目部对作业人员进行教育、交底。</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21</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物料提升机拆除</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拆除作业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当司机视野不清时，未安装具有影像和语音功能的通讯工具。</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当司机视野不清时，应安装具有影像和语音功能的通讯工具。</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22</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w:t>
            </w:r>
            <w:r>
              <w:rPr>
                <w:rFonts w:ascii="宋体" w:hAnsi="宋体" w:cs="宋体" w:hint="eastAsia"/>
                <w:sz w:val="18"/>
                <w:szCs w:val="18"/>
              </w:rPr>
              <w:lastRenderedPageBreak/>
              <w:t>使用</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lastRenderedPageBreak/>
              <w:t>施工作业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夜间作业没有提供充</w:t>
            </w:r>
            <w:r>
              <w:rPr>
                <w:rFonts w:ascii="宋体" w:hAnsi="宋体" w:cs="宋体" w:hint="eastAsia"/>
                <w:sz w:val="18"/>
                <w:szCs w:val="18"/>
              </w:rPr>
              <w:lastRenderedPageBreak/>
              <w:t>足照明。</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lastRenderedPageBreak/>
              <w:t>起重</w:t>
            </w:r>
          </w:p>
          <w:p w:rsidR="00AF4394" w:rsidRDefault="00EF2684">
            <w:pPr>
              <w:jc w:val="center"/>
              <w:rPr>
                <w:sz w:val="18"/>
                <w:szCs w:val="18"/>
              </w:rPr>
            </w:pPr>
            <w:r>
              <w:rPr>
                <w:rFonts w:ascii="宋体" w:hAnsi="宋体" w:cs="宋体" w:hint="eastAsia"/>
                <w:sz w:val="18"/>
                <w:szCs w:val="18"/>
              </w:rPr>
              <w:lastRenderedPageBreak/>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lastRenderedPageBreak/>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物料提升机夜间施工应有足够照明，照明符合规范要求。</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w:t>
            </w:r>
            <w:r>
              <w:rPr>
                <w:rFonts w:ascii="宋体" w:hAnsi="宋体" w:cs="宋体" w:hint="eastAsia"/>
                <w:sz w:val="18"/>
                <w:szCs w:val="18"/>
              </w:rPr>
              <w:lastRenderedPageBreak/>
              <w:t>级</w:t>
            </w:r>
          </w:p>
        </w:tc>
        <w:tc>
          <w:tcPr>
            <w:tcW w:w="987" w:type="dxa"/>
            <w:vMerge w:val="restart"/>
            <w:vAlign w:val="center"/>
          </w:tcPr>
          <w:p w:rsidR="00AF4394" w:rsidRDefault="00AF4394">
            <w:pPr>
              <w:snapToGrid w:val="0"/>
              <w:jc w:val="center"/>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1026"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97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68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90"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227"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675"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987"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69"/>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23</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物料提升机使用</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施工作业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在恶劣天气时作业。</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物料提升机在大雨、大雾、风速13m/s及以上大风等恶劣天气，必须停止运行。</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班组级</w:t>
            </w:r>
          </w:p>
        </w:tc>
        <w:tc>
          <w:tcPr>
            <w:tcW w:w="987" w:type="dxa"/>
            <w:vMerge w:val="restart"/>
            <w:vAlign w:val="center"/>
          </w:tcPr>
          <w:p w:rsidR="00AF4394" w:rsidRDefault="00AF4394">
            <w:pPr>
              <w:snapToGrid w:val="0"/>
              <w:jc w:val="center"/>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FFFF00"/>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关注天气变化，遇到恶劣天气时提前停止施工。</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FFFF00"/>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24</w:t>
            </w:r>
          </w:p>
        </w:tc>
        <w:tc>
          <w:tcPr>
            <w:tcW w:w="1026"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物料提升机拆除</w:t>
            </w:r>
          </w:p>
        </w:tc>
        <w:tc>
          <w:tcPr>
            <w:tcW w:w="97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停止作业</w:t>
            </w:r>
          </w:p>
        </w:tc>
        <w:tc>
          <w:tcPr>
            <w:tcW w:w="168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ascii="宋体" w:hAnsi="宋体" w:cs="宋体" w:hint="eastAsia"/>
                <w:sz w:val="18"/>
                <w:szCs w:val="18"/>
              </w:rPr>
              <w:t>作业结束后，未将吊笼返回最底层，开关扳至零位，切断电源。</w:t>
            </w:r>
          </w:p>
        </w:tc>
        <w:tc>
          <w:tcPr>
            <w:tcW w:w="862" w:type="dxa"/>
            <w:vMerge w:val="restart"/>
            <w:tcMar>
              <w:top w:w="15" w:type="dxa"/>
              <w:left w:w="15" w:type="dxa"/>
              <w:bottom w:w="0" w:type="dxa"/>
              <w:right w:w="15" w:type="dxa"/>
            </w:tcMar>
            <w:vAlign w:val="center"/>
          </w:tcPr>
          <w:p w:rsidR="00AF4394" w:rsidRDefault="00EF2684">
            <w:pPr>
              <w:jc w:val="center"/>
              <w:rPr>
                <w:rFonts w:ascii="宋体" w:hAnsi="宋体" w:cs="宋体"/>
                <w:sz w:val="18"/>
                <w:szCs w:val="18"/>
              </w:rPr>
            </w:pPr>
            <w:r>
              <w:rPr>
                <w:rFonts w:ascii="宋体" w:hAnsi="宋体" w:cs="宋体" w:hint="eastAsia"/>
                <w:sz w:val="18"/>
                <w:szCs w:val="18"/>
              </w:rPr>
              <w:t>起重</w:t>
            </w:r>
          </w:p>
          <w:p w:rsidR="00AF4394" w:rsidRDefault="00EF2684">
            <w:pPr>
              <w:jc w:val="center"/>
              <w:rPr>
                <w:sz w:val="18"/>
                <w:szCs w:val="18"/>
              </w:rPr>
            </w:pPr>
            <w:r>
              <w:rPr>
                <w:rFonts w:ascii="宋体" w:hAnsi="宋体" w:cs="宋体" w:hint="eastAsia"/>
                <w:sz w:val="18"/>
                <w:szCs w:val="18"/>
              </w:rPr>
              <w:t>伤害</w:t>
            </w:r>
          </w:p>
        </w:tc>
        <w:tc>
          <w:tcPr>
            <w:tcW w:w="690"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工程措施：</w:t>
            </w:r>
            <w:r>
              <w:rPr>
                <w:rFonts w:ascii="宋体" w:hAnsi="宋体" w:cs="宋体" w:hint="eastAsia"/>
                <w:sz w:val="18"/>
                <w:szCs w:val="18"/>
              </w:rPr>
              <w:t>作业结束后，将吊笼返回最底层，开关扳至零位，切断电源。</w:t>
            </w:r>
          </w:p>
        </w:tc>
        <w:tc>
          <w:tcPr>
            <w:tcW w:w="1445" w:type="dxa"/>
            <w:vMerge w:val="restart"/>
            <w:vAlign w:val="center"/>
          </w:tcPr>
          <w:p w:rsidR="00AF4394" w:rsidRDefault="00AF4394">
            <w:pPr>
              <w:snapToGrid w:val="0"/>
              <w:jc w:val="center"/>
              <w:rPr>
                <w:sz w:val="18"/>
                <w:szCs w:val="18"/>
              </w:rPr>
            </w:pPr>
          </w:p>
        </w:tc>
        <w:tc>
          <w:tcPr>
            <w:tcW w:w="675" w:type="dxa"/>
            <w:vMerge w:val="restart"/>
            <w:vAlign w:val="center"/>
          </w:tcPr>
          <w:p w:rsidR="00AF4394" w:rsidRDefault="00EF2684">
            <w:pPr>
              <w:snapToGrid w:val="0"/>
              <w:jc w:val="center"/>
              <w:rPr>
                <w:sz w:val="18"/>
                <w:szCs w:val="18"/>
              </w:rPr>
            </w:pPr>
            <w:r>
              <w:rPr>
                <w:rFonts w:ascii="宋体" w:hAnsi="宋体" w:cs="宋体" w:hint="eastAsia"/>
                <w:sz w:val="18"/>
                <w:szCs w:val="18"/>
              </w:rPr>
              <w:t>作业人员</w:t>
            </w:r>
          </w:p>
        </w:tc>
        <w:tc>
          <w:tcPr>
            <w:tcW w:w="987" w:type="dxa"/>
            <w:vMerge w:val="restart"/>
            <w:vAlign w:val="center"/>
          </w:tcPr>
          <w:p w:rsidR="00AF4394" w:rsidRDefault="00AF4394">
            <w:pPr>
              <w:snapToGrid w:val="0"/>
              <w:jc w:val="center"/>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pPr>
          </w:p>
        </w:tc>
        <w:tc>
          <w:tcPr>
            <w:tcW w:w="1026" w:type="dxa"/>
            <w:vMerge/>
            <w:tcMar>
              <w:top w:w="15" w:type="dxa"/>
              <w:left w:w="15" w:type="dxa"/>
              <w:bottom w:w="0" w:type="dxa"/>
              <w:right w:w="15" w:type="dxa"/>
            </w:tcMar>
            <w:vAlign w:val="center"/>
          </w:tcPr>
          <w:p w:rsidR="00AF4394" w:rsidRDefault="00AF4394">
            <w:pPr>
              <w:snapToGrid w:val="0"/>
            </w:pPr>
          </w:p>
        </w:tc>
        <w:tc>
          <w:tcPr>
            <w:tcW w:w="974" w:type="dxa"/>
            <w:vMerge/>
            <w:tcMar>
              <w:top w:w="15" w:type="dxa"/>
              <w:left w:w="15" w:type="dxa"/>
              <w:bottom w:w="0" w:type="dxa"/>
              <w:right w:w="15" w:type="dxa"/>
            </w:tcMar>
            <w:vAlign w:val="center"/>
          </w:tcPr>
          <w:p w:rsidR="00AF4394" w:rsidRDefault="00AF4394">
            <w:pPr>
              <w:snapToGrid w:val="0"/>
            </w:pPr>
          </w:p>
        </w:tc>
        <w:tc>
          <w:tcPr>
            <w:tcW w:w="1689" w:type="dxa"/>
            <w:vMerge/>
            <w:tcMar>
              <w:top w:w="15" w:type="dxa"/>
              <w:left w:w="15" w:type="dxa"/>
              <w:bottom w:w="0" w:type="dxa"/>
              <w:right w:w="15" w:type="dxa"/>
            </w:tcMar>
            <w:vAlign w:val="center"/>
          </w:tcPr>
          <w:p w:rsidR="00AF4394" w:rsidRDefault="00AF4394">
            <w:pPr>
              <w:snapToGrid w:val="0"/>
            </w:pPr>
          </w:p>
        </w:tc>
        <w:tc>
          <w:tcPr>
            <w:tcW w:w="862" w:type="dxa"/>
            <w:vMerge/>
            <w:tcMar>
              <w:top w:w="15" w:type="dxa"/>
              <w:left w:w="15" w:type="dxa"/>
              <w:bottom w:w="0" w:type="dxa"/>
              <w:right w:w="15" w:type="dxa"/>
            </w:tcMar>
            <w:vAlign w:val="center"/>
          </w:tcPr>
          <w:p w:rsidR="00AF4394" w:rsidRDefault="00AF4394">
            <w:pPr>
              <w:snapToGrid w:val="0"/>
              <w:jc w:val="center"/>
            </w:pPr>
          </w:p>
        </w:tc>
        <w:tc>
          <w:tcPr>
            <w:tcW w:w="690" w:type="dxa"/>
            <w:vMerge/>
            <w:shd w:val="clear" w:color="auto" w:fill="0000FF"/>
            <w:vAlign w:val="center"/>
          </w:tcPr>
          <w:p w:rsidR="00AF4394" w:rsidRDefault="00AF4394">
            <w:pPr>
              <w:snapToGrid w:val="0"/>
              <w:jc w:val="cente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管理措施：</w:t>
            </w:r>
            <w:r>
              <w:rPr>
                <w:rFonts w:ascii="宋体" w:hAnsi="宋体" w:cs="宋体" w:hint="eastAsia"/>
                <w:sz w:val="18"/>
                <w:szCs w:val="18"/>
              </w:rPr>
              <w:t>项目部对作业人员进行教育、交底。</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r w:rsidR="00AF4394">
        <w:trPr>
          <w:trHeight w:val="369"/>
          <w:jc w:val="center"/>
        </w:trPr>
        <w:tc>
          <w:tcPr>
            <w:tcW w:w="449" w:type="dxa"/>
            <w:vMerge/>
            <w:tcMar>
              <w:top w:w="15" w:type="dxa"/>
              <w:left w:w="15" w:type="dxa"/>
              <w:bottom w:w="0" w:type="dxa"/>
              <w:right w:w="15" w:type="dxa"/>
            </w:tcMar>
            <w:vAlign w:val="center"/>
          </w:tcPr>
          <w:p w:rsidR="00AF4394" w:rsidRDefault="00AF4394">
            <w:pPr>
              <w:snapToGrid w:val="0"/>
              <w:rPr>
                <w:sz w:val="18"/>
                <w:szCs w:val="18"/>
              </w:rPr>
            </w:pPr>
          </w:p>
        </w:tc>
        <w:tc>
          <w:tcPr>
            <w:tcW w:w="1026" w:type="dxa"/>
            <w:vMerge/>
            <w:tcMar>
              <w:top w:w="15" w:type="dxa"/>
              <w:left w:w="15" w:type="dxa"/>
              <w:bottom w:w="0" w:type="dxa"/>
              <w:right w:w="15" w:type="dxa"/>
            </w:tcMar>
            <w:vAlign w:val="center"/>
          </w:tcPr>
          <w:p w:rsidR="00AF4394" w:rsidRDefault="00AF4394">
            <w:pPr>
              <w:snapToGrid w:val="0"/>
              <w:rPr>
                <w:sz w:val="18"/>
                <w:szCs w:val="18"/>
              </w:rPr>
            </w:pPr>
          </w:p>
        </w:tc>
        <w:tc>
          <w:tcPr>
            <w:tcW w:w="974" w:type="dxa"/>
            <w:vMerge/>
            <w:tcMar>
              <w:top w:w="15" w:type="dxa"/>
              <w:left w:w="15" w:type="dxa"/>
              <w:bottom w:w="0" w:type="dxa"/>
              <w:right w:w="15" w:type="dxa"/>
            </w:tcMar>
            <w:vAlign w:val="center"/>
          </w:tcPr>
          <w:p w:rsidR="00AF4394" w:rsidRDefault="00AF4394">
            <w:pPr>
              <w:snapToGrid w:val="0"/>
              <w:rPr>
                <w:sz w:val="18"/>
                <w:szCs w:val="18"/>
              </w:rPr>
            </w:pPr>
          </w:p>
        </w:tc>
        <w:tc>
          <w:tcPr>
            <w:tcW w:w="1689" w:type="dxa"/>
            <w:vMerge/>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90" w:type="dxa"/>
            <w:vMerge/>
            <w:shd w:val="clear" w:color="auto" w:fill="0000FF"/>
            <w:vAlign w:val="center"/>
          </w:tcPr>
          <w:p w:rsidR="00AF4394" w:rsidRDefault="00AF4394">
            <w:pPr>
              <w:snapToGrid w:val="0"/>
              <w:jc w:val="center"/>
              <w:rPr>
                <w:sz w:val="18"/>
                <w:szCs w:val="18"/>
              </w:rPr>
            </w:pPr>
          </w:p>
        </w:tc>
        <w:tc>
          <w:tcPr>
            <w:tcW w:w="6227" w:type="dxa"/>
            <w:tcMar>
              <w:top w:w="15" w:type="dxa"/>
              <w:left w:w="15" w:type="dxa"/>
              <w:bottom w:w="0" w:type="dxa"/>
              <w:right w:w="15" w:type="dxa"/>
            </w:tcMar>
            <w:vAlign w:val="center"/>
          </w:tcPr>
          <w:p w:rsidR="00AF4394" w:rsidRDefault="00EF2684">
            <w:pPr>
              <w:snapToGrid w:val="0"/>
              <w:rPr>
                <w:sz w:val="18"/>
                <w:szCs w:val="18"/>
              </w:rPr>
            </w:pPr>
            <w:r>
              <w:rPr>
                <w:rFonts w:ascii="宋体" w:hAnsi="宋体" w:cs="宋体" w:hint="eastAsia"/>
                <w:b/>
                <w:bCs/>
                <w:sz w:val="18"/>
                <w:szCs w:val="18"/>
              </w:rPr>
              <w:t>个体防护：</w:t>
            </w:r>
          </w:p>
        </w:tc>
        <w:tc>
          <w:tcPr>
            <w:tcW w:w="1445" w:type="dxa"/>
            <w:vMerge/>
            <w:vAlign w:val="center"/>
          </w:tcPr>
          <w:p w:rsidR="00AF4394" w:rsidRDefault="00AF4394">
            <w:pPr>
              <w:snapToGrid w:val="0"/>
              <w:rPr>
                <w:sz w:val="18"/>
                <w:szCs w:val="18"/>
              </w:rPr>
            </w:pPr>
          </w:p>
        </w:tc>
        <w:tc>
          <w:tcPr>
            <w:tcW w:w="675" w:type="dxa"/>
            <w:vMerge/>
            <w:vAlign w:val="center"/>
          </w:tcPr>
          <w:p w:rsidR="00AF4394" w:rsidRDefault="00AF4394">
            <w:pPr>
              <w:snapToGrid w:val="0"/>
              <w:rPr>
                <w:sz w:val="18"/>
                <w:szCs w:val="18"/>
              </w:rPr>
            </w:pPr>
          </w:p>
        </w:tc>
        <w:tc>
          <w:tcPr>
            <w:tcW w:w="987" w:type="dxa"/>
            <w:vMerge/>
            <w:vAlign w:val="center"/>
          </w:tcPr>
          <w:p w:rsidR="00AF4394" w:rsidRDefault="00AF4394">
            <w:pPr>
              <w:snapToGrid w:val="0"/>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钢结构工程作业活动风险分级管控清单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90"/>
        <w:gridCol w:w="808"/>
        <w:gridCol w:w="1169"/>
        <w:gridCol w:w="2062"/>
        <w:gridCol w:w="808"/>
        <w:gridCol w:w="649"/>
        <w:gridCol w:w="5798"/>
        <w:gridCol w:w="1701"/>
        <w:gridCol w:w="707"/>
        <w:gridCol w:w="832"/>
      </w:tblGrid>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2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切割火星四溅</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火灾、烫伤</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气割作业需配备灭火器</w:t>
            </w:r>
            <w:r>
              <w:rPr>
                <w:rFonts w:hAnsi="宋体" w:hint="eastAsia"/>
                <w:sz w:val="18"/>
                <w:szCs w:val="18"/>
              </w:rPr>
              <w:t>。</w:t>
            </w:r>
          </w:p>
        </w:tc>
        <w:tc>
          <w:tcPr>
            <w:tcW w:w="1701" w:type="dxa"/>
            <w:vMerge w:val="restart"/>
            <w:vAlign w:val="center"/>
          </w:tcPr>
          <w:p w:rsidR="00AF4394" w:rsidRDefault="00AF4394">
            <w:pPr>
              <w:snapToGrid w:val="0"/>
              <w:rPr>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sz w:val="18"/>
                <w:szCs w:val="18"/>
              </w:rPr>
            </w:pPr>
          </w:p>
        </w:tc>
      </w:tr>
      <w:tr w:rsidR="00AF4394">
        <w:trPr>
          <w:trHeight w:val="17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2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r>
              <w:rPr>
                <w:rFonts w:asciiTheme="minorEastAsia" w:hAnsiTheme="minorEastAsia" w:cstheme="minorEastAsia" w:hint="eastAsia"/>
                <w:color w:val="000000"/>
                <w:kern w:val="0"/>
                <w:sz w:val="18"/>
                <w:szCs w:val="18"/>
              </w:rPr>
              <w:t>气割作业需要戴上防护用具，以免烫伤。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0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砂轮片爆裂</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22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17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r>
              <w:rPr>
                <w:rFonts w:asciiTheme="minorEastAsia" w:hAnsiTheme="minorEastAsia" w:cstheme="minorEastAsia" w:hint="eastAsia"/>
                <w:color w:val="000000"/>
                <w:kern w:val="0"/>
                <w:sz w:val="18"/>
                <w:szCs w:val="18"/>
              </w:rPr>
              <w:t>工人使用砂轮时，要戴上面罩或者护目镜。</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2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机械设备违章操作</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机械</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建立健全机械设备管理制度和台账，严格执行安全操作规程。</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15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19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31"/>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氧气、乙炔气体泄漏</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氧气瓶与乙炔瓶分类摆放，检查气瓶阀门是否完好。需要配备灭火器以及应急措施。</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20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215"/>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17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剪板机、校直机、行车使用</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机械</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在使用机械前，需要了解机械操作规程，严禁违规操作。</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20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17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3"/>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物件支撑不稳</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检查物件支撑措施是否可行，必要时采取加固措施，发现问题立即整改。</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20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17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31"/>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配电设施未按三级配电，两级保护设置</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严格遵守三级配电，两级保护，实行“一机一闸一漏一箱一锁”。</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20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26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29"/>
          <w:jc w:val="center"/>
        </w:trPr>
        <w:tc>
          <w:tcPr>
            <w:tcW w:w="490" w:type="dxa"/>
            <w:vMerge w:val="restart"/>
            <w:vAlign w:val="center"/>
          </w:tcPr>
          <w:p w:rsidR="00AF4394" w:rsidRDefault="00EF2684">
            <w:pPr>
              <w:snapToGrid w:val="0"/>
              <w:jc w:val="center"/>
              <w:rPr>
                <w:rFonts w:hAnsi="宋体"/>
                <w:sz w:val="18"/>
                <w:szCs w:val="18"/>
              </w:rPr>
            </w:pPr>
            <w:r>
              <w:rPr>
                <w:rFonts w:hAnsi="宋体" w:hint="eastAsia"/>
                <w:sz w:val="18"/>
                <w:szCs w:val="18"/>
              </w:rPr>
              <w:t>8</w:t>
            </w:r>
          </w:p>
        </w:tc>
        <w:tc>
          <w:tcPr>
            <w:tcW w:w="808" w:type="dxa"/>
            <w:vMerge w:val="restart"/>
            <w:vAlign w:val="center"/>
          </w:tcPr>
          <w:p w:rsidR="00AF4394" w:rsidRDefault="00EF2684">
            <w:pPr>
              <w:snapToGrid w:val="0"/>
              <w:jc w:val="center"/>
              <w:rPr>
                <w:rFonts w:hAnsi="宋体"/>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rFonts w:hAnsi="宋体"/>
                <w:sz w:val="18"/>
                <w:szCs w:val="18"/>
              </w:rPr>
            </w:pPr>
            <w:r>
              <w:rPr>
                <w:rFonts w:asciiTheme="minorEastAsia" w:hAnsiTheme="minorEastAsia" w:cstheme="minorEastAsia" w:hint="eastAsia"/>
                <w:color w:val="000000"/>
                <w:kern w:val="0"/>
                <w:sz w:val="18"/>
                <w:szCs w:val="18"/>
              </w:rPr>
              <w:t>切割下料</w:t>
            </w:r>
          </w:p>
        </w:tc>
        <w:tc>
          <w:tcPr>
            <w:tcW w:w="2062" w:type="dxa"/>
            <w:vMerge w:val="restart"/>
            <w:vAlign w:val="center"/>
          </w:tcPr>
          <w:p w:rsidR="00AF4394" w:rsidRDefault="00EF2684">
            <w:pPr>
              <w:widowControl/>
              <w:jc w:val="center"/>
              <w:textAlignment w:val="center"/>
              <w:rPr>
                <w:rFonts w:hAnsi="宋体"/>
                <w:sz w:val="18"/>
                <w:szCs w:val="18"/>
              </w:rPr>
            </w:pPr>
            <w:r>
              <w:rPr>
                <w:rFonts w:asciiTheme="minorEastAsia" w:hAnsiTheme="minorEastAsia" w:cstheme="minorEastAsia" w:hint="eastAsia"/>
                <w:color w:val="000000"/>
                <w:kern w:val="0"/>
                <w:sz w:val="18"/>
                <w:szCs w:val="18"/>
              </w:rPr>
              <w:t>在危险区域内未采取防火措施（未办动火证）</w:t>
            </w:r>
          </w:p>
        </w:tc>
        <w:tc>
          <w:tcPr>
            <w:tcW w:w="808" w:type="dxa"/>
            <w:vMerge w:val="restart"/>
            <w:vAlign w:val="center"/>
          </w:tcPr>
          <w:p w:rsidR="00AF4394" w:rsidRDefault="00EF2684">
            <w:pPr>
              <w:widowControl/>
              <w:jc w:val="center"/>
              <w:textAlignment w:val="center"/>
              <w:rPr>
                <w:rFonts w:hAnsi="宋体"/>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FF6100"/>
            <w:vAlign w:val="center"/>
          </w:tcPr>
          <w:p w:rsidR="00AF4394" w:rsidRDefault="00EF2684">
            <w:pPr>
              <w:widowControl/>
              <w:snapToGrid w:val="0"/>
              <w:jc w:val="center"/>
              <w:textAlignment w:val="center"/>
              <w:rPr>
                <w:rFonts w:hAnsi="宋体"/>
                <w:sz w:val="18"/>
                <w:szCs w:val="18"/>
              </w:rPr>
            </w:pPr>
            <w:r>
              <w:rPr>
                <w:rFonts w:hAnsi="宋体" w:hint="eastAsia"/>
                <w:kern w:val="0"/>
                <w:sz w:val="18"/>
                <w:szCs w:val="18"/>
              </w:rPr>
              <w:t>Ⅱ</w:t>
            </w:r>
          </w:p>
        </w:tc>
        <w:tc>
          <w:tcPr>
            <w:tcW w:w="5798" w:type="dxa"/>
            <w:vAlign w:val="center"/>
          </w:tcPr>
          <w:p w:rsidR="00AF4394" w:rsidRDefault="00EF2684">
            <w:pPr>
              <w:snapToGrid w:val="0"/>
              <w:rPr>
                <w:rFonts w:hAnsi="宋体"/>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危险区域动火必须办理动火证，采取防范措施，并配备灭火器</w:t>
            </w:r>
            <w:r>
              <w:rPr>
                <w:rFonts w:hAnsi="宋体" w:hint="eastAsia"/>
                <w:sz w:val="18"/>
                <w:szCs w:val="18"/>
              </w:rPr>
              <w:t>。</w:t>
            </w:r>
          </w:p>
        </w:tc>
        <w:tc>
          <w:tcPr>
            <w:tcW w:w="1701" w:type="dxa"/>
            <w:vMerge w:val="restart"/>
            <w:vAlign w:val="center"/>
          </w:tcPr>
          <w:p w:rsidR="00AF4394" w:rsidRDefault="00AF4394">
            <w:pPr>
              <w:snapToGrid w:val="0"/>
              <w:rPr>
                <w:rFonts w:hAnsi="宋体"/>
                <w:sz w:val="18"/>
                <w:szCs w:val="18"/>
              </w:rPr>
            </w:pP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rPr>
                <w:rFonts w:hAnsi="宋体"/>
                <w:sz w:val="18"/>
                <w:szCs w:val="18"/>
              </w:rPr>
            </w:pPr>
          </w:p>
        </w:tc>
        <w:tc>
          <w:tcPr>
            <w:tcW w:w="808" w:type="dxa"/>
            <w:vMerge/>
          </w:tcPr>
          <w:p w:rsidR="00AF4394" w:rsidRDefault="00AF4394">
            <w:pPr>
              <w:snapToGrid w:val="0"/>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rPr>
                <w:rFonts w:hAnsi="宋体"/>
                <w:sz w:val="18"/>
                <w:szCs w:val="18"/>
              </w:rPr>
            </w:pPr>
          </w:p>
        </w:tc>
        <w:tc>
          <w:tcPr>
            <w:tcW w:w="808" w:type="dxa"/>
            <w:vMerge/>
          </w:tcPr>
          <w:p w:rsidR="00AF4394" w:rsidRDefault="00AF4394">
            <w:pPr>
              <w:snapToGrid w:val="0"/>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9</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氧气、乙炔瓶倾倒</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氧气瓶与乙炔瓶放置在专门的手推车或者专门的吊篮里面。</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10</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工件支撑不稳、倾倒</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检查物件支撑措施是否可行，必要时采取加固措施，发现问题立即整改。</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11</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切割火星四溅</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火灾、烫伤</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气割作业需配备灭火器。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asciiTheme="minorEastAsia" w:hAnsiTheme="minorEastAsia" w:cstheme="minorEastAsia" w:hint="eastAsia"/>
                <w:color w:val="000000"/>
                <w:kern w:val="0"/>
                <w:sz w:val="18"/>
                <w:szCs w:val="18"/>
              </w:rPr>
              <w:t>气割作业需要戴上防护用具，以免烫伤。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12</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砂轮片爆裂</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asciiTheme="minorEastAsia" w:hAnsiTheme="minorEastAsia" w:cstheme="minorEastAsia" w:hint="eastAsia"/>
                <w:color w:val="000000"/>
                <w:kern w:val="0"/>
                <w:sz w:val="18"/>
                <w:szCs w:val="18"/>
              </w:rPr>
              <w:t>工人使用砂轮时，要戴上面罩或者护目镜。</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13</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手锤锤头松动、脱落</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使用手锤时，前面不要有无关人员</w:t>
            </w:r>
            <w:r>
              <w:rPr>
                <w:rFonts w:hAnsi="宋体" w:hint="eastAsia"/>
                <w:sz w:val="18"/>
                <w:szCs w:val="18"/>
              </w:rPr>
              <w:t>。</w:t>
            </w:r>
          </w:p>
        </w:tc>
        <w:tc>
          <w:tcPr>
            <w:tcW w:w="1701" w:type="dxa"/>
            <w:vMerge w:val="restart"/>
            <w:vAlign w:val="center"/>
          </w:tcPr>
          <w:p w:rsidR="00AF4394" w:rsidRDefault="00AF4394">
            <w:pPr>
              <w:snapToGrid w:val="0"/>
              <w:rPr>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14</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氧气、乙炔气体泄漏</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氧气瓶与乙炔瓶分类摆放，检查气瓶阀门是否完好。需要配备灭火器以及应急措施。</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15</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机械设备违章操作</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机械</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rFonts w:asciiTheme="minorEastAsia" w:hAnsiTheme="minorEastAsia" w:cstheme="minorEastAsia" w:hint="eastAsia"/>
                <w:color w:val="000000"/>
                <w:kern w:val="0"/>
                <w:sz w:val="18"/>
                <w:szCs w:val="18"/>
              </w:rPr>
              <w:t>建立健全机械设备管理制度和台账，严格执行安全操作规程。</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16</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配电设施未按三级配电，两级保护设置</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严格遵守三级配电，两级保护，实行“一机一闸一漏一箱一锁”。</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17</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组对拼接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用电设备及工机具外壳漏电</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用电工具及设备使用之前一定要安排专业人士检查线路是否有问题，确定没有问题再使用。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18</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电焊机放置地方未采取防雨措施</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asciiTheme="minorEastAsia" w:hAnsiTheme="minorEastAsia" w:cstheme="minorEastAsia" w:hint="eastAsia"/>
                <w:color w:val="000000"/>
                <w:kern w:val="0"/>
                <w:sz w:val="18"/>
                <w:szCs w:val="18"/>
              </w:rPr>
              <w:t>电焊机放置地方应该采取防雨措施，可以焊接一个箱体来保护焊机雨淋。</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19</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电焊工未持证上岗</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安全</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电焊工经培训考试合格后，持证上岗。</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Cs/>
                <w:sz w:val="18"/>
                <w:szCs w:val="18"/>
              </w:rPr>
            </w:pPr>
            <w:r>
              <w:rPr>
                <w:rFonts w:hint="eastAsia"/>
                <w:bCs/>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Cs/>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Cs/>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20</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操作人员未经批准</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擅自动火</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动火之前，需要向安全工程师申请动火令，经批准方可动火。</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Cs/>
                <w:sz w:val="18"/>
                <w:szCs w:val="18"/>
              </w:rPr>
            </w:pPr>
            <w:r>
              <w:rPr>
                <w:rFonts w:hint="eastAsia"/>
                <w:bCs/>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21</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焊渣飞溅引燃、引起</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明火</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焊接施工时，周边没有易燃、易爆品，配备灭火器。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22</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电焊机无防触电措施</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电焊机机壳、搭铁线应接地良好，绕组经常保持干燥。</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23</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电焊机外壳未做接地保护</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电焊机做接零保护。</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24</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施焊地方未配备灭火器</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施焊地方配备灭火器。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25</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工件翻倒</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检查物件支撑措施是否可行，必要时采取加固措施，发现问题立即整改。</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26</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气瓶放置不稳</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氧气瓶与乙炔瓶放置在专门的手推车或者专门的吊篮里面。</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27</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机械操作不当</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机械</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在使用机械前，需要了解机械操作规程，严禁违规操作。</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28</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劳保用品使用不当</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物体打击、机械伤害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规范正确使用劳保用品，加强安全教育。</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Cs/>
                <w:sz w:val="18"/>
                <w:szCs w:val="18"/>
              </w:rPr>
            </w:pPr>
            <w:r>
              <w:rPr>
                <w:rFonts w:hint="eastAsia"/>
                <w:bCs/>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29</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焊接矫正</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氧气、乙炔气体泄漏</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氧气瓶与乙炔瓶分类摆放，检查气瓶阀门是否完好。需要配备灭火器以及应急措施。</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30</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除锈喷涂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砂轮片爆裂</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asciiTheme="minorEastAsia" w:hAnsiTheme="minorEastAsia" w:cstheme="minorEastAsia" w:hint="eastAsia"/>
                <w:color w:val="000000"/>
                <w:kern w:val="0"/>
                <w:sz w:val="18"/>
                <w:szCs w:val="18"/>
              </w:rPr>
              <w:t>工人使用砂轮时，要戴上面罩或者护目镜。</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31</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除锈喷涂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除锈设备操作不当</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机械</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rFonts w:asciiTheme="minorEastAsia" w:hAnsiTheme="minorEastAsia" w:cstheme="minorEastAsia" w:hint="eastAsia"/>
                <w:color w:val="000000"/>
                <w:kern w:val="0"/>
                <w:sz w:val="18"/>
                <w:szCs w:val="18"/>
              </w:rPr>
              <w:t>建立健全机械设备管理制度和台账，严格执行安全操作规程。</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32</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除锈喷涂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在油漆库房调配稀料</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库房内必须配备充足的并与各种稀料、油漆相适应的消防器材。</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33</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除锈喷涂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易燃、易爆等化学危险品混放</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易燃、易爆品应分类放置，并且放置相适应的灭火器。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34</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钢结构制作</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除锈喷涂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配电设施未按三级配电，两级保护设置</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严格遵守三级配电，两级保护，实行“一机一闸一漏一箱一锁”。</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35</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喷涂</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涂装</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工件翻倒</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检查物件支撑措施是否可行，必要时采取加固措施，发现问题立即整改。</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36</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喷涂</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涂装</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空压机操作不当</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机械</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在使用机械前，需要了解机械操作规程，严禁违规操作。</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37</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喷涂</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涂装</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劳保用品使用不当</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安全</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规范正确使用劳保用品，加强安全教育。</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hint="eastAsia"/>
                <w:bCs/>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38</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喷涂</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涂装</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涂装作业离火源很近</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涂装作业应远离火源，涂装在密闭的空间进行，采取相应的通风措施。</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39</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喷涂</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涂装</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喷涂作业期间抽烟</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火灾、爆炸</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加强安全教育，严禁在配料间抽烟，划定抽烟区域。</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40</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喷涂</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涂装</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喷涂</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配电设施未按三级配电，两级保护设置</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触电</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严格遵守三级配电，两级保护，实行“一机一闸一漏一箱一锁”。</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41</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钢柱端头对接时，钢柱端头连接板螺栓数量未达到规范最低要求</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螺栓数量必须达到规范要求，并且把螺栓紧固到位。</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42</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钢柱吊装前，未对钢柱重量进行复核，所选用钢丝绳无法满足吊装要求</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对钢柱重量进行验算，选用合适钢丝绳，验算钢丝绳承受最大荷载。</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43</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吊装钢柱前未对吊具进行检查，对存在质量问题的吊具未进行更换</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吊装前对吊具进行检查，存在质量问题立即更换。</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44</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钢柱吊装前，未对钢柱上的连接板和连接板焊接进行检查，存在的质量隐未进行整改</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对钢柱连接板焊缝质量进行检查，焊缝是否满足图纸要求。</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45</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进入高空作业人员未按规定穿防滑鞋</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项目部统一配备劳保鞋，使用专门的攀爬H型铁鞋。</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46</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钢柱就位时，作业人员思想不集中，手或脚等部位未及时脱离钢柱基础部位</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其他</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加强安全教育，提高工人的安全意识。</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47</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进行超高钢柱安装时，钢柱安装就位后未按规定拉设缆风绳</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物体打击、倒塌事故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钢柱安装按规定拉设缆风绳。</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48</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吊装钢柱前未设置爬梯,施工人员徒手攀爬钢柱沿边上下作业</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吊装前设置护笼爬梯，对工人进行安全教育。</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49</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钢柱安装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钢柱安装时,上下爬梯未按要求系挂安全带</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上下爬梯按要求系安全带，安全带要高挂抵用。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50</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钢梁吊装就位后，钢梁两侧螺栓连接数量未达到规范要求</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打击、倒塌</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钢梁吊装就位后，钢梁两侧螺栓连接数量达到规范要求，螺栓紧固到位。</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51</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进行大型钢梁吊装作业时，未按要求在钢梁棱角与钢丝绳接触位置加设保护垫块</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行大型钢梁吊装作业时，按要求在钢梁棱角与钢丝绳接触位置加设保护垫块。</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52</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保护垫块未用铁丝与钢丝绳捆绑连接，导致解钩时发生坠落</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保护垫块需用铁丝与钢丝绳捆绑连接，防止坠落，造成物体打击。</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53</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钢梁吊装时，塔吊指挥人员指择动作过大，导致钢粱大力冲击两侧钢柱</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物体打击、倒塌事故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塔吊指挥人员经培训考试合格后，方可持证上岗，加强指挥人员的培训教育。</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6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54</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钢梁吊装卡位时，安装人员违规提升钢梁</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打击、倒塌</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对安装人员进行安全教育，提高安装人员的安全意识。</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55</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钢梁吊装前,钢梁吊点位置未计算确定,吊装过程中发生倾斜</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r>
              <w:rPr>
                <w:rFonts w:asciiTheme="minorEastAsia" w:hAnsiTheme="minorEastAsia" w:cstheme="minorEastAsia" w:hint="eastAsia"/>
                <w:color w:val="000000"/>
                <w:kern w:val="0"/>
                <w:sz w:val="18"/>
                <w:szCs w:val="18"/>
              </w:rPr>
              <w:t>对钢梁的吊点进行验算，满足吊装要求。</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56</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在钢梁上违规摆放连接板、焊条、焊丝等物品</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钢梁上严禁摆放连接板、焊条、焊丝，需要放在上面必须固定牢固。</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left"/>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57</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钢梁安装</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钢梁吊装无法就位时,吊装人员违规悬空摆放钢梁</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对吊装进行吊装作业安全教育，严格遵守“十不吊”原则。</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58</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气割</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在进行气割作业前，施工班组未按要求在项目部办理“动火审批手续”，导致动火点监管不到位</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火灾</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事故、其他</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在进行气割作业前，施工班组按要求在项目部办理“动火审批手续”。</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59</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气割</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在进行气割作业时，施工班组未按项目部“动火审批手续”内容要求配置专人看火</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火灾</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事故、其他</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在进行气割作业时，施工班组按项目部“动火审批手续”内容要求配置专人看火。</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60</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气割</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在进行气割作业时，施工班组未按项目部“动火审批手续”内容要求配置灭火器材</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火灾</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事故、其他</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在进行气割作业时，施工班组按项目部“动火审批手续”内容要求配置灭火器材。</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61</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气割</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在封闭空间进行气割作业时，施工班组未按项目部“动火审批手续”内容要求做好通风防护措施</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火灾</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事故、其他</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在封闭空间进行气割作业时，施工班组按项目部“动火审批手续”内容要求做好通风防护措施，配备灭火器。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62</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气割</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检验气路连接处密封性时，违规使用明火</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火灾</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事故、其他</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检验气路连接处密封性时，可以使用肥皂水进行检查，严禁使用明火。</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63</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气割</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现场违规使用老化的氧气软管和乙块软管</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火灾</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事故、其他</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更换老化的氧气和乙炔的软管。</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64</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气割</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气割作业区域未拉设安全警戒线</w:t>
            </w:r>
          </w:p>
        </w:tc>
        <w:tc>
          <w:tcPr>
            <w:tcW w:w="808"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火灾事故、其他伤害</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气割作业区域拉设安全警戒线，配备灭火器。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65</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螺栓连接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高强螺栓上的油渍滴落在钢梁上未进行处理</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高强螺栓上的油渍滴落在钢梁上需进行处理。</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66</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螺栓连接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钢梁或临边堆放高强螺栓时,高强螺栓盒堆放过高</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钢梁或临边堆放高强螺栓时,采取必要的防护措施，防止螺栓坠落。</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67</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螺栓连接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高强螺栓施工过程中,在施工的钢梁上随意摆放螺栓</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高强螺栓施工过程中，用工具包装螺栓，严禁在钢梁上随意摆放。</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68</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螺栓连接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施工人员携带高强螺栓上下攀爬</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施工人员可以用工具包携带高强螺栓上下攀爬。</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69</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螺栓连接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作业过程中,施工人员上下抛掷螺栓</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作业过程中,严禁施工人员上下抛掷螺栓，可以使用口袋装螺栓，用绳子拉上。</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70</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螺栓连接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使用高强螺栓枪施工时,未采取防坠措施,施工过程中发生坠落</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使用高强螺栓枪施工时,采取防坠措施,在施工区域拉警戒带。</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71</w:t>
            </w:r>
          </w:p>
        </w:tc>
        <w:tc>
          <w:tcPr>
            <w:tcW w:w="808"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结构</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作业</w:t>
            </w:r>
          </w:p>
        </w:tc>
        <w:tc>
          <w:tcPr>
            <w:tcW w:w="1169"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螺栓连接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进行高强螺栓施工时未按规定使用挂篮,施工人员侧身抱梁作业</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进行高强螺栓施工时按规定使用挂篮,进行螺栓安装。</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72</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钢箱梁作业</w:t>
            </w:r>
          </w:p>
        </w:tc>
        <w:tc>
          <w:tcPr>
            <w:tcW w:w="1169"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临时支架</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施工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临时支架未进行安全防护</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打击、倒塌</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临时支架搭设时，在架体和钢箱梁周边进项安全防护，防高空坠物，确保施工安全。</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73</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钢箱梁作业</w:t>
            </w:r>
          </w:p>
        </w:tc>
        <w:tc>
          <w:tcPr>
            <w:tcW w:w="1169"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临时支架</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施工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未对作业人员进行安全教育培训、交底、风险告知</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安全</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在施工前，组织作业人员进行教育培训后再上岗。</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b/>
                <w:sz w:val="18"/>
                <w:szCs w:val="18"/>
              </w:rPr>
            </w:pPr>
            <w:r>
              <w:rPr>
                <w:rFonts w:asciiTheme="minorEastAsia" w:hAnsiTheme="minorEastAsia" w:cstheme="minorEastAsia" w:hint="eastAsia"/>
                <w:color w:val="000000"/>
                <w:kern w:val="0"/>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97"/>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74</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钢箱梁作业</w:t>
            </w:r>
          </w:p>
        </w:tc>
        <w:tc>
          <w:tcPr>
            <w:tcW w:w="1169"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临时支架</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施工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支架搭设下方地基承载力不足</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打击、倒塌</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支架搭设必须按照批准的施工方案进行地基处理，地基承载力须经试验合格，方可进行施工。</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75</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钢箱梁作业</w:t>
            </w:r>
          </w:p>
        </w:tc>
        <w:tc>
          <w:tcPr>
            <w:tcW w:w="1169"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临时支架</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施工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支架拼装完成后，进行吊装作业未拉警戒区</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打击、高空</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坠落</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吊装作业需拉警戒区，同时要有专人监护。</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76</w:t>
            </w:r>
          </w:p>
        </w:tc>
        <w:tc>
          <w:tcPr>
            <w:tcW w:w="808" w:type="dxa"/>
            <w:vMerge w:val="restart"/>
            <w:vAlign w:val="center"/>
          </w:tcPr>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钢箱梁作业</w:t>
            </w:r>
          </w:p>
        </w:tc>
        <w:tc>
          <w:tcPr>
            <w:tcW w:w="1169"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临时支架</w:t>
            </w:r>
          </w:p>
          <w:p w:rsidR="00AF4394" w:rsidRDefault="00EF2684">
            <w:pPr>
              <w:snapToGrid w:val="0"/>
              <w:jc w:val="center"/>
              <w:rPr>
                <w:sz w:val="18"/>
                <w:szCs w:val="18"/>
              </w:rPr>
            </w:pPr>
            <w:r>
              <w:rPr>
                <w:rFonts w:asciiTheme="minorEastAsia" w:hAnsiTheme="minorEastAsia" w:cstheme="minorEastAsia" w:hint="eastAsia"/>
                <w:color w:val="000000"/>
                <w:kern w:val="0"/>
                <w:sz w:val="18"/>
                <w:szCs w:val="18"/>
              </w:rPr>
              <w:t>施工</w:t>
            </w:r>
          </w:p>
        </w:tc>
        <w:tc>
          <w:tcPr>
            <w:tcW w:w="2062"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支架立杆下方未加垫专门的钢板底座</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打击、倒塌</w:t>
            </w:r>
          </w:p>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FFFF00"/>
            <w:vAlign w:val="center"/>
          </w:tcPr>
          <w:p w:rsidR="00AF4394" w:rsidRDefault="00EF2684">
            <w:pPr>
              <w:snapToGrid w:val="0"/>
              <w:jc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立杆下按要求加垫专用的钢板底座或垫上厚度不小于5cm、宽度不小于20cm。</w:t>
            </w:r>
          </w:p>
        </w:tc>
        <w:tc>
          <w:tcPr>
            <w:tcW w:w="1701" w:type="dxa"/>
            <w:vMerge w:val="restart"/>
            <w:vAlign w:val="center"/>
          </w:tcPr>
          <w:p w:rsidR="00AF4394" w:rsidRDefault="00AF4394">
            <w:pPr>
              <w:snapToGrid w:val="0"/>
              <w:rPr>
                <w:b/>
                <w:sz w:val="18"/>
                <w:szCs w:val="18"/>
              </w:rPr>
            </w:pPr>
          </w:p>
        </w:tc>
        <w:tc>
          <w:tcPr>
            <w:tcW w:w="707" w:type="dxa"/>
            <w:vMerge w:val="restart"/>
            <w:vAlign w:val="center"/>
          </w:tcPr>
          <w:p w:rsidR="00AF4394" w:rsidRDefault="00EF2684">
            <w:pPr>
              <w:widowControl/>
              <w:jc w:val="center"/>
              <w:textAlignment w:val="center"/>
              <w:rPr>
                <w:sz w:val="18"/>
                <w:szCs w:val="18"/>
              </w:rPr>
            </w:pPr>
            <w:r>
              <w:rPr>
                <w:rFonts w:asciiTheme="minorEastAsia" w:hAnsiTheme="minorEastAsia" w:cstheme="minorEastAsia" w:hint="eastAsia"/>
                <w:color w:val="000000"/>
                <w:kern w:val="0"/>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left"/>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snapToGrid w:val="0"/>
              <w:jc w:val="center"/>
              <w:rPr>
                <w:rFonts w:hAnsi="宋体"/>
                <w:sz w:val="18"/>
                <w:szCs w:val="18"/>
              </w:rPr>
            </w:pPr>
            <w:r>
              <w:rPr>
                <w:rFonts w:hAnsi="宋体" w:hint="eastAsia"/>
                <w:sz w:val="18"/>
                <w:szCs w:val="18"/>
              </w:rPr>
              <w:t>77</w:t>
            </w:r>
          </w:p>
        </w:tc>
        <w:tc>
          <w:tcPr>
            <w:tcW w:w="808" w:type="dxa"/>
            <w:vMerge w:val="restart"/>
            <w:vAlign w:val="center"/>
          </w:tcPr>
          <w:p w:rsidR="00AF4394" w:rsidRDefault="00EF2684">
            <w:pPr>
              <w:snapToGrid w:val="0"/>
              <w:jc w:val="center"/>
              <w:rPr>
                <w:rFonts w:hAnsi="宋体"/>
                <w:sz w:val="18"/>
                <w:szCs w:val="18"/>
              </w:rPr>
            </w:pPr>
            <w:r>
              <w:rPr>
                <w:rFonts w:asciiTheme="minorEastAsia" w:hAnsiTheme="minorEastAsia" w:cstheme="minorEastAsia" w:hint="eastAsia"/>
                <w:color w:val="000000"/>
                <w:kern w:val="0"/>
                <w:sz w:val="18"/>
                <w:szCs w:val="18"/>
              </w:rPr>
              <w:t>钢箱梁作业</w:t>
            </w:r>
          </w:p>
        </w:tc>
        <w:tc>
          <w:tcPr>
            <w:tcW w:w="1169" w:type="dxa"/>
            <w:vMerge w:val="restart"/>
            <w:vAlign w:val="center"/>
          </w:tcPr>
          <w:p w:rsidR="00AF4394" w:rsidRDefault="00EF2684">
            <w:pPr>
              <w:snapToGrid w:val="0"/>
              <w:jc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临时支架</w:t>
            </w:r>
          </w:p>
          <w:p w:rsidR="00AF4394" w:rsidRDefault="00EF2684">
            <w:pPr>
              <w:snapToGrid w:val="0"/>
              <w:jc w:val="center"/>
              <w:rPr>
                <w:rFonts w:hAnsi="宋体"/>
                <w:sz w:val="18"/>
                <w:szCs w:val="18"/>
              </w:rPr>
            </w:pPr>
            <w:r>
              <w:rPr>
                <w:rFonts w:asciiTheme="minorEastAsia" w:hAnsiTheme="minorEastAsia" w:cstheme="minorEastAsia" w:hint="eastAsia"/>
                <w:color w:val="000000"/>
                <w:kern w:val="0"/>
                <w:sz w:val="18"/>
                <w:szCs w:val="18"/>
              </w:rPr>
              <w:t>施工</w:t>
            </w:r>
          </w:p>
        </w:tc>
        <w:tc>
          <w:tcPr>
            <w:tcW w:w="2062" w:type="dxa"/>
            <w:vMerge w:val="restart"/>
            <w:vAlign w:val="center"/>
          </w:tcPr>
          <w:p w:rsidR="00AF4394" w:rsidRDefault="00EF2684">
            <w:pPr>
              <w:widowControl/>
              <w:jc w:val="center"/>
              <w:textAlignment w:val="center"/>
              <w:rPr>
                <w:rFonts w:hAnsi="宋体"/>
                <w:sz w:val="18"/>
                <w:szCs w:val="18"/>
              </w:rPr>
            </w:pPr>
            <w:r>
              <w:rPr>
                <w:rFonts w:asciiTheme="minorEastAsia" w:hAnsiTheme="minorEastAsia" w:cstheme="minorEastAsia" w:hint="eastAsia"/>
                <w:color w:val="000000"/>
                <w:kern w:val="0"/>
                <w:sz w:val="18"/>
                <w:szCs w:val="18"/>
              </w:rPr>
              <w:t>支架搭设未编制专项施工方案和计算书</w:t>
            </w:r>
          </w:p>
        </w:tc>
        <w:tc>
          <w:tcPr>
            <w:tcW w:w="808" w:type="dxa"/>
            <w:vMerge w:val="restart"/>
            <w:vAlign w:val="center"/>
          </w:tcPr>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物体</w:t>
            </w:r>
          </w:p>
          <w:p w:rsidR="00AF4394" w:rsidRDefault="00EF2684">
            <w:pPr>
              <w:widowControl/>
              <w:jc w:val="center"/>
              <w:textAlignment w:val="center"/>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打击、倒塌</w:t>
            </w:r>
          </w:p>
          <w:p w:rsidR="00AF4394" w:rsidRDefault="00EF2684">
            <w:pPr>
              <w:widowControl/>
              <w:jc w:val="center"/>
              <w:textAlignment w:val="center"/>
              <w:rPr>
                <w:rFonts w:hAnsi="宋体"/>
                <w:sz w:val="18"/>
                <w:szCs w:val="18"/>
              </w:rPr>
            </w:pPr>
            <w:r>
              <w:rPr>
                <w:rFonts w:asciiTheme="minorEastAsia" w:hAnsiTheme="minorEastAsia" w:cstheme="minorEastAsia" w:hint="eastAsia"/>
                <w:color w:val="000000"/>
                <w:kern w:val="0"/>
                <w:sz w:val="18"/>
                <w:szCs w:val="18"/>
              </w:rPr>
              <w:t>事故</w:t>
            </w:r>
          </w:p>
        </w:tc>
        <w:tc>
          <w:tcPr>
            <w:tcW w:w="649" w:type="dxa"/>
            <w:vMerge w:val="restart"/>
            <w:shd w:val="clear" w:color="auto" w:fill="FF6100"/>
            <w:vAlign w:val="center"/>
          </w:tcPr>
          <w:p w:rsidR="00AF4394" w:rsidRDefault="00EF2684">
            <w:pPr>
              <w:snapToGrid w:val="0"/>
              <w:jc w:val="center"/>
              <w:rPr>
                <w:rFonts w:hAnsi="宋体"/>
                <w:sz w:val="18"/>
                <w:szCs w:val="18"/>
              </w:rPr>
            </w:pPr>
            <w:r>
              <w:rPr>
                <w:rFonts w:hAnsi="宋体" w:hint="eastAsia"/>
                <w:kern w:val="0"/>
                <w:sz w:val="18"/>
                <w:szCs w:val="18"/>
              </w:rPr>
              <w:t>Ⅱ</w:t>
            </w:r>
          </w:p>
        </w:tc>
        <w:tc>
          <w:tcPr>
            <w:tcW w:w="5798" w:type="dxa"/>
            <w:vAlign w:val="center"/>
          </w:tcPr>
          <w:p w:rsidR="00AF4394" w:rsidRDefault="00EF2684">
            <w:pPr>
              <w:snapToGrid w:val="0"/>
              <w:rPr>
                <w:rFonts w:hAnsi="宋体"/>
                <w:b/>
                <w:sz w:val="18"/>
                <w:szCs w:val="18"/>
              </w:rPr>
            </w:pPr>
            <w:r>
              <w:rPr>
                <w:rFonts w:hAnsi="宋体" w:hint="eastAsia"/>
                <w:b/>
                <w:sz w:val="18"/>
                <w:szCs w:val="18"/>
              </w:rPr>
              <w:t>工程措施</w:t>
            </w:r>
            <w:r>
              <w:rPr>
                <w:rFonts w:hAnsi="宋体" w:hint="eastAsia"/>
                <w:sz w:val="18"/>
                <w:szCs w:val="18"/>
              </w:rPr>
              <w:t>：</w:t>
            </w:r>
            <w:r>
              <w:rPr>
                <w:rFonts w:asciiTheme="minorEastAsia" w:hAnsiTheme="minorEastAsia" w:cstheme="minorEastAsia" w:hint="eastAsia"/>
                <w:color w:val="000000"/>
                <w:kern w:val="0"/>
                <w:sz w:val="18"/>
                <w:szCs w:val="18"/>
              </w:rPr>
              <w:t>钢箱梁支架搭设前必须编制专项施工方案，附设计计算书，审批手续齐全。搭设前需有技术交底；应有专家论证。</w:t>
            </w:r>
          </w:p>
        </w:tc>
        <w:tc>
          <w:tcPr>
            <w:tcW w:w="1701" w:type="dxa"/>
            <w:vMerge w:val="restart"/>
            <w:vAlign w:val="center"/>
          </w:tcPr>
          <w:p w:rsidR="00AF4394" w:rsidRDefault="00AF4394">
            <w:pPr>
              <w:snapToGrid w:val="0"/>
              <w:rPr>
                <w:rFonts w:hAnsi="宋体"/>
                <w:sz w:val="18"/>
                <w:szCs w:val="18"/>
              </w:rPr>
            </w:pP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rFonts w:hAnsi="宋体"/>
                <w:sz w:val="18"/>
                <w:szCs w:val="18"/>
              </w:rPr>
            </w:pPr>
          </w:p>
        </w:tc>
      </w:tr>
      <w:tr w:rsidR="00AF4394">
        <w:trPr>
          <w:trHeight w:val="312"/>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管理措施</w:t>
            </w:r>
            <w:r>
              <w:rPr>
                <w:rFonts w:hAnsi="宋体" w:hint="eastAsia"/>
                <w:sz w:val="18"/>
                <w:szCs w:val="18"/>
              </w:rPr>
              <w:t>：</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12"/>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bl>
    <w:p w:rsidR="00AF4394" w:rsidRDefault="00AF4394">
      <w:pPr>
        <w:jc w:val="center"/>
        <w:rPr>
          <w:rFonts w:ascii="黑体" w:eastAsia="黑体" w:hAnsi="黑体"/>
          <w:b/>
          <w:sz w:val="24"/>
        </w:rPr>
      </w:pPr>
    </w:p>
    <w:p w:rsidR="00AF4394" w:rsidRDefault="00AF4394">
      <w:pPr>
        <w:jc w:val="cente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装配式建筑工程作业活动风险分级管控清单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70"/>
        <w:gridCol w:w="912"/>
        <w:gridCol w:w="1251"/>
        <w:gridCol w:w="1865"/>
        <w:gridCol w:w="814"/>
        <w:gridCol w:w="694"/>
        <w:gridCol w:w="5802"/>
        <w:gridCol w:w="1381"/>
        <w:gridCol w:w="730"/>
        <w:gridCol w:w="1105"/>
      </w:tblGrid>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sz w:val="18"/>
                <w:szCs w:val="18"/>
              </w:rPr>
            </w:pPr>
            <w:r>
              <w:rPr>
                <w:rFonts w:hAnsi="宋体" w:hint="eastAsia"/>
                <w:sz w:val="18"/>
                <w:szCs w:val="18"/>
              </w:rPr>
              <w:t>潜在事故类型</w:t>
            </w:r>
          </w:p>
        </w:tc>
        <w:tc>
          <w:tcPr>
            <w:tcW w:w="694"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29"/>
          <w:jc w:val="center"/>
        </w:trPr>
        <w:tc>
          <w:tcPr>
            <w:tcW w:w="470" w:type="dxa"/>
            <w:vMerge w:val="restart"/>
            <w:vAlign w:val="center"/>
          </w:tcPr>
          <w:p w:rsidR="00AF4394" w:rsidRDefault="00EF2684">
            <w:pPr>
              <w:snapToGrid w:val="0"/>
              <w:jc w:val="center"/>
              <w:rPr>
                <w:sz w:val="18"/>
                <w:szCs w:val="18"/>
              </w:rPr>
            </w:pPr>
            <w:r>
              <w:rPr>
                <w:sz w:val="18"/>
                <w:szCs w:val="18"/>
              </w:rPr>
              <w:t>1</w:t>
            </w:r>
          </w:p>
        </w:tc>
        <w:tc>
          <w:tcPr>
            <w:tcW w:w="912" w:type="dxa"/>
            <w:vMerge w:val="restart"/>
            <w:vAlign w:val="center"/>
          </w:tcPr>
          <w:p w:rsidR="00AF4394" w:rsidRDefault="00EF2684">
            <w:pPr>
              <w:snapToGrid w:val="0"/>
              <w:jc w:val="center"/>
              <w:rPr>
                <w:rFonts w:hAnsi="宋体"/>
                <w:sz w:val="18"/>
                <w:szCs w:val="18"/>
              </w:rPr>
            </w:pPr>
            <w:r>
              <w:rPr>
                <w:rFonts w:hAnsi="宋体" w:hint="eastAsia"/>
                <w:sz w:val="18"/>
                <w:szCs w:val="18"/>
              </w:rPr>
              <w:t>构件</w:t>
            </w:r>
          </w:p>
          <w:p w:rsidR="00AF4394" w:rsidRDefault="00EF2684">
            <w:pPr>
              <w:snapToGrid w:val="0"/>
              <w:jc w:val="center"/>
              <w:rPr>
                <w:sz w:val="18"/>
                <w:szCs w:val="18"/>
              </w:rPr>
            </w:pPr>
            <w:r>
              <w:rPr>
                <w:rFonts w:hAnsi="宋体" w:hint="eastAsia"/>
                <w:sz w:val="18"/>
                <w:szCs w:val="18"/>
              </w:rPr>
              <w:t>生产</w:t>
            </w:r>
          </w:p>
        </w:tc>
        <w:tc>
          <w:tcPr>
            <w:tcW w:w="1251" w:type="dxa"/>
            <w:vMerge w:val="restart"/>
            <w:vAlign w:val="center"/>
          </w:tcPr>
          <w:p w:rsidR="00AF4394" w:rsidRDefault="00EF2684">
            <w:pPr>
              <w:snapToGrid w:val="0"/>
              <w:jc w:val="center"/>
              <w:rPr>
                <w:rFonts w:hAnsi="宋体"/>
                <w:sz w:val="18"/>
                <w:szCs w:val="18"/>
              </w:rPr>
            </w:pPr>
            <w:r>
              <w:rPr>
                <w:rFonts w:hAnsi="宋体" w:hint="eastAsia"/>
                <w:sz w:val="18"/>
                <w:szCs w:val="18"/>
              </w:rPr>
              <w:t>PC</w:t>
            </w:r>
            <w:r>
              <w:rPr>
                <w:rFonts w:hAnsi="宋体" w:hint="eastAsia"/>
                <w:sz w:val="18"/>
                <w:szCs w:val="18"/>
              </w:rPr>
              <w:t>生产线设备运转</w:t>
            </w:r>
          </w:p>
        </w:tc>
        <w:tc>
          <w:tcPr>
            <w:tcW w:w="1865" w:type="dxa"/>
            <w:vMerge w:val="restart"/>
            <w:vAlign w:val="center"/>
          </w:tcPr>
          <w:p w:rsidR="00AF4394" w:rsidRDefault="00EF2684">
            <w:pPr>
              <w:snapToGrid w:val="0"/>
              <w:jc w:val="center"/>
              <w:rPr>
                <w:sz w:val="18"/>
                <w:szCs w:val="18"/>
              </w:rPr>
            </w:pPr>
            <w:r>
              <w:rPr>
                <w:rFonts w:hint="eastAsia"/>
                <w:sz w:val="18"/>
                <w:szCs w:val="18"/>
              </w:rPr>
              <w:t>使用不合格淘汰的机械设备。</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必须使用合格的机械设备。</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ind w:rightChars="-95" w:right="-199"/>
              <w:jc w:val="center"/>
              <w:rPr>
                <w:sz w:val="18"/>
                <w:szCs w:val="18"/>
              </w:rPr>
            </w:pPr>
            <w:r>
              <w:rPr>
                <w:rFonts w:hint="eastAsia"/>
                <w:sz w:val="18"/>
                <w:szCs w:val="18"/>
              </w:rPr>
              <w:t>班组</w:t>
            </w:r>
          </w:p>
          <w:p w:rsidR="00AF4394" w:rsidRDefault="00EF2684">
            <w:pPr>
              <w:snapToGrid w:val="0"/>
              <w:ind w:rightChars="-95" w:right="-199"/>
              <w:jc w:val="center"/>
              <w:rPr>
                <w:sz w:val="18"/>
                <w:szCs w:val="18"/>
              </w:rPr>
            </w:pPr>
            <w:r>
              <w:rPr>
                <w:rFonts w:hint="eastAsia"/>
                <w:sz w:val="18"/>
                <w:szCs w:val="18"/>
              </w:rPr>
              <w:t>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rFonts w:hAnsi="宋体"/>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加强机械设备进厂验收。</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rFonts w:hAnsi="宋体"/>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sz w:val="18"/>
                <w:szCs w:val="18"/>
              </w:rPr>
              <w:t>2</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rFonts w:hAnsi="宋体"/>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临时线路有破损</w:t>
            </w:r>
          </w:p>
        </w:tc>
        <w:tc>
          <w:tcPr>
            <w:tcW w:w="814" w:type="dxa"/>
            <w:vMerge w:val="restart"/>
            <w:vAlign w:val="center"/>
          </w:tcPr>
          <w:p w:rsidR="00AF4394" w:rsidRDefault="00EF2684">
            <w:pPr>
              <w:snapToGrid w:val="0"/>
              <w:jc w:val="center"/>
              <w:rPr>
                <w:sz w:val="18"/>
                <w:szCs w:val="18"/>
              </w:rPr>
            </w:pPr>
            <w:r>
              <w:rPr>
                <w:rFonts w:hAnsi="宋体" w:hint="eastAsia"/>
                <w:sz w:val="18"/>
                <w:szCs w:val="18"/>
              </w:rPr>
              <w:t>触电</w:t>
            </w:r>
          </w:p>
        </w:tc>
        <w:tc>
          <w:tcPr>
            <w:tcW w:w="694" w:type="dxa"/>
            <w:vMerge w:val="restart"/>
            <w:shd w:val="clear" w:color="auto" w:fill="FF6100"/>
            <w:vAlign w:val="center"/>
          </w:tcPr>
          <w:p w:rsidR="00AF4394" w:rsidRDefault="00EF2684">
            <w:pPr>
              <w:snapToGrid w:val="0"/>
              <w:jc w:val="center"/>
              <w:rPr>
                <w:sz w:val="18"/>
                <w:szCs w:val="18"/>
                <w:shd w:val="pct10" w:color="auto" w:fill="FFFFFF"/>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不合格的线路予以更换。</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rFonts w:hAnsi="宋体"/>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电工加强巡检，操作人员使用设备时进行检查。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rFonts w:hAnsi="宋体"/>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3</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磨具模台拼装、清理</w:t>
            </w:r>
          </w:p>
        </w:tc>
        <w:tc>
          <w:tcPr>
            <w:tcW w:w="1865" w:type="dxa"/>
            <w:vMerge w:val="restart"/>
            <w:vAlign w:val="center"/>
          </w:tcPr>
          <w:p w:rsidR="00AF4394" w:rsidRDefault="00EF2684">
            <w:pPr>
              <w:snapToGrid w:val="0"/>
              <w:jc w:val="center"/>
              <w:rPr>
                <w:sz w:val="18"/>
                <w:szCs w:val="18"/>
              </w:rPr>
            </w:pPr>
            <w:r>
              <w:rPr>
                <w:rFonts w:hint="eastAsia"/>
                <w:sz w:val="18"/>
                <w:szCs w:val="18"/>
              </w:rPr>
              <w:t>电动工具</w:t>
            </w:r>
            <w:hyperlink r:id="rId8" w:tgtFrame="_blank" w:history="1">
              <w:r>
                <w:rPr>
                  <w:rFonts w:hint="eastAsia"/>
                  <w:sz w:val="18"/>
                  <w:szCs w:val="18"/>
                </w:rPr>
                <w:t>外壳</w:t>
              </w:r>
            </w:hyperlink>
            <w:r>
              <w:rPr>
                <w:rFonts w:hint="eastAsia"/>
                <w:sz w:val="18"/>
                <w:szCs w:val="18"/>
              </w:rPr>
              <w:t>，</w:t>
            </w:r>
            <w:hyperlink r:id="rId9" w:tgtFrame="_blank" w:history="1">
              <w:r>
                <w:rPr>
                  <w:rFonts w:hint="eastAsia"/>
                  <w:sz w:val="18"/>
                  <w:szCs w:val="18"/>
                </w:rPr>
                <w:t>手柄</w:t>
              </w:r>
            </w:hyperlink>
            <w:r>
              <w:rPr>
                <w:rFonts w:hint="eastAsia"/>
                <w:sz w:val="18"/>
                <w:szCs w:val="18"/>
              </w:rPr>
              <w:t>破裂。</w:t>
            </w:r>
          </w:p>
        </w:tc>
        <w:tc>
          <w:tcPr>
            <w:tcW w:w="814" w:type="dxa"/>
            <w:vMerge w:val="restart"/>
            <w:vAlign w:val="center"/>
          </w:tcPr>
          <w:p w:rsidR="00AF4394" w:rsidRDefault="00EF2684">
            <w:pPr>
              <w:snapToGrid w:val="0"/>
              <w:jc w:val="center"/>
              <w:rPr>
                <w:sz w:val="18"/>
                <w:szCs w:val="18"/>
              </w:rPr>
            </w:pPr>
            <w:r>
              <w:rPr>
                <w:rFonts w:hAnsi="宋体" w:hint="eastAsia"/>
                <w:sz w:val="18"/>
                <w:szCs w:val="18"/>
              </w:rPr>
              <w:t>触电</w:t>
            </w:r>
          </w:p>
        </w:tc>
        <w:tc>
          <w:tcPr>
            <w:tcW w:w="694" w:type="dxa"/>
            <w:vMerge w:val="restart"/>
            <w:shd w:val="clear" w:color="auto" w:fill="0000FF"/>
            <w:vAlign w:val="center"/>
          </w:tcPr>
          <w:p w:rsidR="00AF4394" w:rsidRDefault="00EF2684">
            <w:pPr>
              <w:snapToGrid w:val="0"/>
              <w:jc w:val="center"/>
              <w:rPr>
                <w:sz w:val="18"/>
                <w:szCs w:val="18"/>
                <w:shd w:val="pct10" w:color="auto" w:fill="FFFFFF"/>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更换破损的电动工具。</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工人使用电动工具前，进行检查是否破损。</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4</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使用长期搁置不用或受潮的工具。</w:t>
            </w:r>
          </w:p>
        </w:tc>
        <w:tc>
          <w:tcPr>
            <w:tcW w:w="814" w:type="dxa"/>
            <w:vMerge w:val="restart"/>
            <w:vAlign w:val="center"/>
          </w:tcPr>
          <w:p w:rsidR="00AF4394" w:rsidRDefault="00EF2684">
            <w:pPr>
              <w:snapToGrid w:val="0"/>
              <w:jc w:val="center"/>
              <w:rPr>
                <w:sz w:val="18"/>
                <w:szCs w:val="18"/>
              </w:rPr>
            </w:pPr>
            <w:r>
              <w:rPr>
                <w:rFonts w:hAnsi="宋体" w:hint="eastAsia"/>
                <w:sz w:val="18"/>
                <w:szCs w:val="18"/>
              </w:rPr>
              <w:t>触电</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对长期不用的工具，日常加强检修。</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244"/>
          <w:jc w:val="center"/>
        </w:trPr>
        <w:tc>
          <w:tcPr>
            <w:tcW w:w="470" w:type="dxa"/>
            <w:vMerge/>
            <w:tcBorders>
              <w:bottom w:val="single" w:sz="4" w:space="0" w:color="auto"/>
            </w:tcBorders>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tcBorders>
              <w:bottom w:val="single" w:sz="4" w:space="0" w:color="auto"/>
            </w:tcBorders>
            <w:vAlign w:val="center"/>
          </w:tcPr>
          <w:p w:rsidR="00AF4394" w:rsidRDefault="00AF4394">
            <w:pPr>
              <w:snapToGrid w:val="0"/>
              <w:jc w:val="center"/>
              <w:rPr>
                <w:sz w:val="18"/>
                <w:szCs w:val="18"/>
              </w:rPr>
            </w:pPr>
          </w:p>
        </w:tc>
        <w:tc>
          <w:tcPr>
            <w:tcW w:w="1865" w:type="dxa"/>
            <w:vMerge/>
            <w:tcBorders>
              <w:bottom w:val="single" w:sz="4" w:space="0" w:color="auto"/>
            </w:tcBorders>
            <w:vAlign w:val="center"/>
          </w:tcPr>
          <w:p w:rsidR="00AF4394" w:rsidRDefault="00AF4394">
            <w:pPr>
              <w:snapToGrid w:val="0"/>
              <w:jc w:val="center"/>
              <w:rPr>
                <w:sz w:val="18"/>
                <w:szCs w:val="18"/>
              </w:rPr>
            </w:pPr>
          </w:p>
        </w:tc>
        <w:tc>
          <w:tcPr>
            <w:tcW w:w="814" w:type="dxa"/>
            <w:vMerge/>
            <w:tcBorders>
              <w:bottom w:val="single" w:sz="4" w:space="0" w:color="auto"/>
            </w:tcBorders>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tcBorders>
              <w:bottom w:val="single" w:sz="4" w:space="0" w:color="auto"/>
            </w:tcBorders>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：使用工具前注意检查。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194"/>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256"/>
          <w:jc w:val="center"/>
        </w:trPr>
        <w:tc>
          <w:tcPr>
            <w:tcW w:w="470" w:type="dxa"/>
            <w:vMerge w:val="restart"/>
            <w:vAlign w:val="center"/>
          </w:tcPr>
          <w:p w:rsidR="00AF4394" w:rsidRDefault="00EF2684">
            <w:pPr>
              <w:snapToGrid w:val="0"/>
              <w:jc w:val="center"/>
              <w:rPr>
                <w:sz w:val="18"/>
                <w:szCs w:val="18"/>
              </w:rPr>
            </w:pPr>
            <w:r>
              <w:rPr>
                <w:rFonts w:hint="eastAsia"/>
                <w:sz w:val="18"/>
                <w:szCs w:val="18"/>
              </w:rPr>
              <w:t>5</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上下模台不注意安全</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jc w:val="center"/>
              <w:rPr>
                <w:sz w:val="18"/>
                <w:szCs w:val="18"/>
                <w:shd w:val="pct10" w:color="auto" w:fill="FFFFFF"/>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工人上下模台注意安全。</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244"/>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清理模台周边材料，对工人加强安全教育。</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181"/>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256"/>
          <w:jc w:val="center"/>
        </w:trPr>
        <w:tc>
          <w:tcPr>
            <w:tcW w:w="470" w:type="dxa"/>
            <w:vMerge w:val="restart"/>
            <w:vAlign w:val="center"/>
          </w:tcPr>
          <w:p w:rsidR="00AF4394" w:rsidRDefault="00EF2684">
            <w:pPr>
              <w:snapToGrid w:val="0"/>
              <w:jc w:val="center"/>
              <w:rPr>
                <w:sz w:val="18"/>
                <w:szCs w:val="18"/>
              </w:rPr>
            </w:pPr>
            <w:r>
              <w:rPr>
                <w:rFonts w:hint="eastAsia"/>
                <w:sz w:val="18"/>
                <w:szCs w:val="18"/>
              </w:rPr>
              <w:t>6</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钢筋加工</w:t>
            </w:r>
          </w:p>
        </w:tc>
        <w:tc>
          <w:tcPr>
            <w:tcW w:w="1865" w:type="dxa"/>
            <w:vMerge w:val="restart"/>
            <w:vAlign w:val="center"/>
          </w:tcPr>
          <w:p w:rsidR="00AF4394" w:rsidRDefault="00EF2684">
            <w:pPr>
              <w:snapToGrid w:val="0"/>
              <w:jc w:val="center"/>
              <w:rPr>
                <w:sz w:val="18"/>
                <w:szCs w:val="18"/>
              </w:rPr>
            </w:pPr>
            <w:r>
              <w:rPr>
                <w:rFonts w:hint="eastAsia"/>
                <w:sz w:val="18"/>
                <w:szCs w:val="18"/>
              </w:rPr>
              <w:t>钢筋机械线路漏电</w:t>
            </w:r>
          </w:p>
        </w:tc>
        <w:tc>
          <w:tcPr>
            <w:tcW w:w="814" w:type="dxa"/>
            <w:vMerge w:val="restart"/>
            <w:vAlign w:val="center"/>
          </w:tcPr>
          <w:p w:rsidR="00AF4394" w:rsidRDefault="00EF2684">
            <w:pPr>
              <w:snapToGrid w:val="0"/>
              <w:jc w:val="center"/>
              <w:rPr>
                <w:sz w:val="18"/>
                <w:szCs w:val="18"/>
              </w:rPr>
            </w:pPr>
            <w:r>
              <w:rPr>
                <w:rFonts w:hAnsi="宋体" w:hint="eastAsia"/>
                <w:sz w:val="18"/>
                <w:szCs w:val="18"/>
              </w:rPr>
              <w:t>触电</w:t>
            </w:r>
          </w:p>
        </w:tc>
        <w:tc>
          <w:tcPr>
            <w:tcW w:w="694" w:type="dxa"/>
            <w:vMerge w:val="restart"/>
            <w:shd w:val="clear" w:color="auto" w:fill="FF6100"/>
            <w:vAlign w:val="center"/>
          </w:tcPr>
          <w:p w:rsidR="00AF4394" w:rsidRDefault="00EF2684">
            <w:pPr>
              <w:snapToGrid w:val="0"/>
              <w:jc w:val="center"/>
              <w:rPr>
                <w:color w:val="FFFFFF" w:themeColor="background1"/>
                <w:sz w:val="18"/>
                <w:szCs w:val="18"/>
                <w:shd w:val="pct10" w:color="auto" w:fill="FFFFFF"/>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不合格的线路予以更换。</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21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电工加强巡检，操作人员使用设备时进行检查。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244"/>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7</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钢筋设备无防护罩</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：设备</w:t>
            </w:r>
            <w:r>
              <w:rPr>
                <w:rFonts w:hint="eastAsia"/>
                <w:sz w:val="18"/>
                <w:szCs w:val="18"/>
              </w:rPr>
              <w:t>安装防护罩</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hAnsi="宋体"/>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对工人加强安全教育，发现问题及时处理。</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hAnsi="宋体"/>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sz w:val="18"/>
                <w:szCs w:val="18"/>
              </w:rPr>
            </w:pPr>
            <w:r>
              <w:rPr>
                <w:rFonts w:hAnsi="宋体" w:hint="eastAsia"/>
                <w:sz w:val="18"/>
                <w:szCs w:val="18"/>
              </w:rPr>
              <w:t>潜在事故类型</w:t>
            </w:r>
          </w:p>
        </w:tc>
        <w:tc>
          <w:tcPr>
            <w:tcW w:w="694"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8</w:t>
            </w:r>
          </w:p>
        </w:tc>
        <w:tc>
          <w:tcPr>
            <w:tcW w:w="912" w:type="dxa"/>
            <w:vMerge w:val="restart"/>
            <w:vAlign w:val="center"/>
          </w:tcPr>
          <w:p w:rsidR="00AF4394" w:rsidRDefault="00EF2684">
            <w:pPr>
              <w:snapToGrid w:val="0"/>
              <w:jc w:val="center"/>
              <w:rPr>
                <w:rFonts w:hAnsi="宋体"/>
                <w:sz w:val="18"/>
                <w:szCs w:val="18"/>
              </w:rPr>
            </w:pPr>
            <w:r>
              <w:rPr>
                <w:rFonts w:hAnsi="宋体" w:hint="eastAsia"/>
                <w:sz w:val="18"/>
                <w:szCs w:val="18"/>
              </w:rPr>
              <w:t>构件</w:t>
            </w:r>
          </w:p>
          <w:p w:rsidR="00AF4394" w:rsidRDefault="00EF2684">
            <w:pPr>
              <w:snapToGrid w:val="0"/>
              <w:jc w:val="center"/>
              <w:rPr>
                <w:sz w:val="18"/>
                <w:szCs w:val="18"/>
              </w:rPr>
            </w:pPr>
            <w:r>
              <w:rPr>
                <w:rFonts w:hAnsi="宋体" w:hint="eastAsia"/>
                <w:sz w:val="18"/>
                <w:szCs w:val="18"/>
              </w:rPr>
              <w:t>生产</w:t>
            </w:r>
          </w:p>
        </w:tc>
        <w:tc>
          <w:tcPr>
            <w:tcW w:w="1251" w:type="dxa"/>
            <w:vMerge w:val="restart"/>
            <w:vAlign w:val="center"/>
          </w:tcPr>
          <w:p w:rsidR="00AF4394" w:rsidRDefault="00EF2684">
            <w:pPr>
              <w:snapToGrid w:val="0"/>
              <w:jc w:val="center"/>
              <w:rPr>
                <w:sz w:val="18"/>
                <w:szCs w:val="18"/>
              </w:rPr>
            </w:pPr>
            <w:r>
              <w:rPr>
                <w:rFonts w:hint="eastAsia"/>
                <w:sz w:val="18"/>
                <w:szCs w:val="18"/>
              </w:rPr>
              <w:t>钢筋加工</w:t>
            </w:r>
          </w:p>
        </w:tc>
        <w:tc>
          <w:tcPr>
            <w:tcW w:w="1865" w:type="dxa"/>
            <w:vMerge w:val="restart"/>
            <w:vAlign w:val="center"/>
          </w:tcPr>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rPr>
              <w:t>钢筋加工设备操作未经过培训</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机械</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FF6100"/>
            <w:vAlign w:val="center"/>
          </w:tcPr>
          <w:p w:rsidR="00AF4394" w:rsidRDefault="00EF2684">
            <w:pPr>
              <w:snapToGrid w:val="0"/>
              <w:jc w:val="center"/>
              <w:rPr>
                <w:rFonts w:hAnsi="宋体"/>
                <w:sz w:val="18"/>
                <w:szCs w:val="18"/>
              </w:rPr>
            </w:pPr>
            <w:r>
              <w:rPr>
                <w:rFonts w:hAnsi="宋体" w:hint="eastAsia"/>
                <w:sz w:val="18"/>
                <w:szCs w:val="18"/>
              </w:rPr>
              <w:t>Ⅱ</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使用设备前进行试运转。</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rFonts w:hAnsi="宋体"/>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6100"/>
            <w:vAlign w:val="center"/>
          </w:tcPr>
          <w:p w:rsidR="00AF4394" w:rsidRDefault="00AF4394">
            <w:pPr>
              <w:snapToGrid w:val="0"/>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对操作人员进行培训，加强理论实践相结合。</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rFonts w:hAnsi="宋体"/>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6100"/>
            <w:vAlign w:val="center"/>
          </w:tcPr>
          <w:p w:rsidR="00AF4394" w:rsidRDefault="00AF4394">
            <w:pPr>
              <w:snapToGrid w:val="0"/>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9</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color w:val="000000"/>
                <w:sz w:val="18"/>
                <w:szCs w:val="18"/>
                <w:shd w:val="clear" w:color="auto" w:fill="FFFFFF"/>
              </w:rPr>
              <w:t>钢筋加工设备，未定期维护保养。</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其他</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对设备进行维护保养。</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制定设备保养台账，做好记录，定期保养。</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10</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布置吊点预埋件</w:t>
            </w:r>
          </w:p>
        </w:tc>
        <w:tc>
          <w:tcPr>
            <w:tcW w:w="1865" w:type="dxa"/>
            <w:vMerge w:val="restart"/>
            <w:vAlign w:val="center"/>
          </w:tcPr>
          <w:p w:rsidR="00AF4394" w:rsidRDefault="00EF2684">
            <w:pPr>
              <w:snapToGrid w:val="0"/>
              <w:jc w:val="center"/>
              <w:rPr>
                <w:sz w:val="18"/>
                <w:szCs w:val="18"/>
              </w:rPr>
            </w:pPr>
            <w:r>
              <w:rPr>
                <w:rFonts w:hint="eastAsia"/>
                <w:sz w:val="18"/>
                <w:szCs w:val="18"/>
              </w:rPr>
              <w:t>预埋吊点</w:t>
            </w:r>
          </w:p>
          <w:p w:rsidR="00AF4394" w:rsidRDefault="00EF2684">
            <w:pPr>
              <w:snapToGrid w:val="0"/>
              <w:jc w:val="center"/>
              <w:rPr>
                <w:sz w:val="18"/>
                <w:szCs w:val="18"/>
              </w:rPr>
            </w:pPr>
            <w:r>
              <w:rPr>
                <w:rFonts w:hint="eastAsia"/>
                <w:sz w:val="18"/>
                <w:szCs w:val="18"/>
              </w:rPr>
              <w:t>不合格</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其他</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预埋吊点后，复核吊点位置。</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熟悉图纸，准确掌握吊点位置，加强过程检查。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11</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混凝土铺装、震动</w:t>
            </w:r>
          </w:p>
        </w:tc>
        <w:tc>
          <w:tcPr>
            <w:tcW w:w="1865" w:type="dxa"/>
            <w:vMerge w:val="restart"/>
            <w:vAlign w:val="center"/>
          </w:tcPr>
          <w:p w:rsidR="00AF4394" w:rsidRDefault="00EF2684">
            <w:pPr>
              <w:snapToGrid w:val="0"/>
              <w:ind w:leftChars="-24" w:left="-50" w:rightChars="-79" w:right="-166"/>
              <w:jc w:val="center"/>
              <w:rPr>
                <w:sz w:val="18"/>
                <w:szCs w:val="18"/>
              </w:rPr>
            </w:pPr>
            <w:r>
              <w:rPr>
                <w:sz w:val="18"/>
                <w:szCs w:val="18"/>
              </w:rPr>
              <w:t>构件混凝土</w:t>
            </w:r>
          </w:p>
          <w:p w:rsidR="00AF4394" w:rsidRDefault="00EF2684">
            <w:pPr>
              <w:snapToGrid w:val="0"/>
              <w:ind w:leftChars="-24" w:left="-50" w:rightChars="-79" w:right="-166"/>
              <w:jc w:val="center"/>
              <w:rPr>
                <w:sz w:val="18"/>
                <w:szCs w:val="18"/>
              </w:rPr>
            </w:pPr>
            <w:r>
              <w:rPr>
                <w:sz w:val="18"/>
                <w:szCs w:val="18"/>
              </w:rPr>
              <w:t>强度不足</w:t>
            </w:r>
            <w:r>
              <w:rPr>
                <w:rFonts w:hint="eastAsia"/>
                <w:sz w:val="18"/>
                <w:szCs w:val="18"/>
              </w:rPr>
              <w:t>。</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其他</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FF0000"/>
            <w:vAlign w:val="center"/>
          </w:tcPr>
          <w:p w:rsidR="00AF4394" w:rsidRDefault="00EF2684">
            <w:pPr>
              <w:snapToGrid w:val="0"/>
              <w:jc w:val="center"/>
              <w:rPr>
                <w:sz w:val="18"/>
                <w:szCs w:val="18"/>
              </w:rPr>
            </w:pPr>
            <w:r>
              <w:rPr>
                <w:rFonts w:hAnsi="宋体" w:hint="eastAsia"/>
                <w:sz w:val="18"/>
                <w:szCs w:val="18"/>
                <w:shd w:val="clear" w:color="auto" w:fill="FF0000"/>
              </w:rPr>
              <w:t>Ⅰ</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使用合格的建筑材料。</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施工班组</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00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注重加工过程检查，做好构件养护。</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00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12</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震动台设备操作人员未经过培训</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其他</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0000FF"/>
            <w:vAlign w:val="center"/>
          </w:tcPr>
          <w:p w:rsidR="00AF4394" w:rsidRDefault="00EF2684">
            <w:pPr>
              <w:snapToGrid w:val="0"/>
              <w:ind w:leftChars="-32" w:left="-67"/>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：对</w:t>
            </w:r>
            <w:r>
              <w:rPr>
                <w:rFonts w:hint="eastAsia"/>
                <w:sz w:val="18"/>
                <w:szCs w:val="18"/>
              </w:rPr>
              <w:t>操作人员进行培训。</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工人入场要培训并进行考核。</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13</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构件脱模、吊运</w:t>
            </w:r>
          </w:p>
        </w:tc>
        <w:tc>
          <w:tcPr>
            <w:tcW w:w="1865" w:type="dxa"/>
            <w:vMerge w:val="restart"/>
            <w:vAlign w:val="center"/>
          </w:tcPr>
          <w:p w:rsidR="00AF4394" w:rsidRDefault="00EF2684">
            <w:pPr>
              <w:snapToGrid w:val="0"/>
              <w:jc w:val="center"/>
              <w:rPr>
                <w:sz w:val="18"/>
                <w:szCs w:val="18"/>
              </w:rPr>
            </w:pPr>
            <w:r>
              <w:rPr>
                <w:rFonts w:hint="eastAsia"/>
                <w:sz w:val="18"/>
                <w:szCs w:val="18"/>
              </w:rPr>
              <w:t>构件转运</w:t>
            </w:r>
          </w:p>
          <w:p w:rsidR="00AF4394" w:rsidRDefault="00EF2684">
            <w:pPr>
              <w:snapToGrid w:val="0"/>
              <w:jc w:val="center"/>
              <w:rPr>
                <w:sz w:val="18"/>
                <w:szCs w:val="18"/>
              </w:rPr>
            </w:pPr>
            <w:r>
              <w:rPr>
                <w:rFonts w:hint="eastAsia"/>
                <w:sz w:val="18"/>
                <w:szCs w:val="18"/>
              </w:rPr>
              <w:t>无专人指挥</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其他</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0000FF"/>
            <w:vAlign w:val="center"/>
          </w:tcPr>
          <w:p w:rsidR="00AF4394" w:rsidRDefault="00EF2684">
            <w:pPr>
              <w:snapToGrid w:val="0"/>
              <w:ind w:leftChars="-32" w:left="-67"/>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安排专人指挥。</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对指挥人员进行技术交底、培训。</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14</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sz w:val="18"/>
                <w:szCs w:val="18"/>
              </w:rPr>
              <w:t>脱模起吊时</w:t>
            </w:r>
          </w:p>
          <w:p w:rsidR="00AF4394" w:rsidRDefault="00EF2684">
            <w:pPr>
              <w:snapToGrid w:val="0"/>
              <w:jc w:val="center"/>
              <w:rPr>
                <w:sz w:val="18"/>
                <w:szCs w:val="18"/>
              </w:rPr>
            </w:pPr>
            <w:r>
              <w:rPr>
                <w:sz w:val="18"/>
                <w:szCs w:val="18"/>
              </w:rPr>
              <w:t>强度不足</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其他</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保证构件龄期。</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做好施工记录，加强观察。</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14" w:type="dxa"/>
            <w:vMerge/>
            <w:vAlign w:val="center"/>
          </w:tcPr>
          <w:p w:rsidR="00AF4394" w:rsidRDefault="00AF4394">
            <w:pPr>
              <w:snapToGrid w:val="0"/>
              <w:jc w:val="center"/>
              <w:rPr>
                <w:rFonts w:asciiTheme="minorEastAsia" w:hAnsiTheme="minorEastAsia"/>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sz w:val="18"/>
                <w:szCs w:val="18"/>
              </w:rPr>
            </w:pPr>
            <w:r>
              <w:rPr>
                <w:rFonts w:hAnsi="宋体" w:hint="eastAsia"/>
                <w:sz w:val="18"/>
                <w:szCs w:val="18"/>
              </w:rPr>
              <w:t>潜在事故类型</w:t>
            </w:r>
          </w:p>
        </w:tc>
        <w:tc>
          <w:tcPr>
            <w:tcW w:w="694"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15</w:t>
            </w:r>
          </w:p>
        </w:tc>
        <w:tc>
          <w:tcPr>
            <w:tcW w:w="912" w:type="dxa"/>
            <w:vMerge w:val="restart"/>
            <w:vAlign w:val="center"/>
          </w:tcPr>
          <w:p w:rsidR="00AF4394" w:rsidRDefault="00EF2684">
            <w:pPr>
              <w:snapToGrid w:val="0"/>
              <w:jc w:val="center"/>
              <w:rPr>
                <w:sz w:val="18"/>
                <w:szCs w:val="18"/>
              </w:rPr>
            </w:pPr>
            <w:r>
              <w:rPr>
                <w:rFonts w:hint="eastAsia"/>
                <w:sz w:val="18"/>
                <w:szCs w:val="18"/>
              </w:rPr>
              <w:t>构件</w:t>
            </w:r>
          </w:p>
          <w:p w:rsidR="00AF4394" w:rsidRDefault="00EF2684">
            <w:pPr>
              <w:snapToGrid w:val="0"/>
              <w:jc w:val="center"/>
              <w:rPr>
                <w:sz w:val="18"/>
                <w:szCs w:val="18"/>
              </w:rPr>
            </w:pPr>
            <w:r>
              <w:rPr>
                <w:rFonts w:hint="eastAsia"/>
                <w:sz w:val="18"/>
                <w:szCs w:val="18"/>
              </w:rPr>
              <w:t>运输</w:t>
            </w:r>
          </w:p>
        </w:tc>
        <w:tc>
          <w:tcPr>
            <w:tcW w:w="1251" w:type="dxa"/>
            <w:vMerge w:val="restart"/>
            <w:vAlign w:val="center"/>
          </w:tcPr>
          <w:p w:rsidR="00AF4394" w:rsidRDefault="00EF2684">
            <w:pPr>
              <w:snapToGrid w:val="0"/>
              <w:jc w:val="center"/>
              <w:rPr>
                <w:sz w:val="18"/>
                <w:szCs w:val="18"/>
              </w:rPr>
            </w:pPr>
            <w:r>
              <w:rPr>
                <w:rFonts w:hint="eastAsia"/>
                <w:sz w:val="18"/>
                <w:szCs w:val="18"/>
              </w:rPr>
              <w:t>制定运输</w:t>
            </w:r>
          </w:p>
          <w:p w:rsidR="00AF4394" w:rsidRDefault="00EF2684">
            <w:pPr>
              <w:snapToGrid w:val="0"/>
              <w:jc w:val="center"/>
              <w:rPr>
                <w:sz w:val="18"/>
                <w:szCs w:val="18"/>
              </w:rPr>
            </w:pPr>
            <w:r>
              <w:rPr>
                <w:rFonts w:hint="eastAsia"/>
                <w:sz w:val="18"/>
                <w:szCs w:val="18"/>
              </w:rPr>
              <w:t>方案</w:t>
            </w:r>
          </w:p>
        </w:tc>
        <w:tc>
          <w:tcPr>
            <w:tcW w:w="1865" w:type="dxa"/>
            <w:vMerge w:val="restart"/>
            <w:vAlign w:val="center"/>
          </w:tcPr>
          <w:p w:rsidR="00AF4394" w:rsidRDefault="00EF2684">
            <w:pPr>
              <w:snapToGrid w:val="0"/>
              <w:jc w:val="center"/>
              <w:rPr>
                <w:sz w:val="18"/>
                <w:szCs w:val="18"/>
              </w:rPr>
            </w:pPr>
            <w:r>
              <w:rPr>
                <w:rFonts w:hint="eastAsia"/>
                <w:sz w:val="18"/>
                <w:szCs w:val="18"/>
              </w:rPr>
              <w:t>运输方案不详细</w:t>
            </w:r>
          </w:p>
        </w:tc>
        <w:tc>
          <w:tcPr>
            <w:tcW w:w="814" w:type="dxa"/>
            <w:vMerge w:val="restart"/>
            <w:vAlign w:val="center"/>
          </w:tcPr>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其他</w:t>
            </w:r>
          </w:p>
          <w:p w:rsidR="00AF4394" w:rsidRDefault="00EF2684">
            <w:pPr>
              <w:snapToGrid w:val="0"/>
              <w:jc w:val="center"/>
              <w:rPr>
                <w:rFonts w:asciiTheme="minorEastAsia" w:hAnsiTheme="minorEastAsia"/>
                <w:sz w:val="18"/>
                <w:szCs w:val="18"/>
              </w:rPr>
            </w:pPr>
            <w:r>
              <w:rPr>
                <w:rFonts w:asciiTheme="minorEastAsia" w:hAnsiTheme="minorEastAsia" w:hint="eastAsia"/>
                <w:sz w:val="18"/>
                <w:szCs w:val="18"/>
              </w:rPr>
              <w:t>伤害</w:t>
            </w:r>
          </w:p>
        </w:tc>
        <w:tc>
          <w:tcPr>
            <w:tcW w:w="694" w:type="dxa"/>
            <w:vMerge w:val="restart"/>
            <w:shd w:val="clear" w:color="auto" w:fill="0000FF"/>
            <w:vAlign w:val="center"/>
          </w:tcPr>
          <w:p w:rsidR="00AF4394" w:rsidRDefault="00EF2684">
            <w:pPr>
              <w:snapToGrid w:val="0"/>
              <w:ind w:leftChars="-31" w:left="-65" w:rightChars="-51" w:right="-107"/>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完善方案内容。</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ind w:rightChars="-51" w:right="-107"/>
              <w:jc w:val="center"/>
              <w:rPr>
                <w:sz w:val="18"/>
                <w:szCs w:val="18"/>
              </w:rPr>
            </w:pPr>
            <w:r>
              <w:rPr>
                <w:rFonts w:hint="eastAsia"/>
                <w:sz w:val="18"/>
                <w:szCs w:val="18"/>
              </w:rPr>
              <w:t>作业</w:t>
            </w:r>
          </w:p>
          <w:p w:rsidR="00AF4394" w:rsidRDefault="00EF2684">
            <w:pPr>
              <w:snapToGrid w:val="0"/>
              <w:ind w:rightChars="-51" w:right="-107"/>
              <w:jc w:val="center"/>
              <w:rPr>
                <w:sz w:val="18"/>
                <w:szCs w:val="18"/>
              </w:rPr>
            </w:pPr>
            <w:r>
              <w:rPr>
                <w:rFonts w:hint="eastAsia"/>
                <w:sz w:val="18"/>
                <w:szCs w:val="18"/>
              </w:rPr>
              <w:t>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：集思广益，</w:t>
            </w:r>
            <w:r>
              <w:rPr>
                <w:rFonts w:hint="eastAsia"/>
                <w:sz w:val="18"/>
                <w:szCs w:val="18"/>
              </w:rPr>
              <w:t>考虑全面。</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16</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选择运输</w:t>
            </w:r>
          </w:p>
          <w:p w:rsidR="00AF4394" w:rsidRDefault="00EF2684">
            <w:pPr>
              <w:snapToGrid w:val="0"/>
              <w:jc w:val="center"/>
              <w:rPr>
                <w:sz w:val="18"/>
                <w:szCs w:val="18"/>
              </w:rPr>
            </w:pPr>
            <w:r>
              <w:rPr>
                <w:rFonts w:hint="eastAsia"/>
                <w:sz w:val="18"/>
                <w:szCs w:val="18"/>
              </w:rPr>
              <w:t>车辆</w:t>
            </w:r>
          </w:p>
        </w:tc>
        <w:tc>
          <w:tcPr>
            <w:tcW w:w="1865" w:type="dxa"/>
            <w:vMerge w:val="restart"/>
            <w:vAlign w:val="center"/>
          </w:tcPr>
          <w:p w:rsidR="00AF4394" w:rsidRDefault="00EF2684">
            <w:pPr>
              <w:snapToGrid w:val="0"/>
              <w:jc w:val="center"/>
              <w:rPr>
                <w:sz w:val="18"/>
                <w:szCs w:val="18"/>
              </w:rPr>
            </w:pPr>
            <w:r>
              <w:rPr>
                <w:rFonts w:hint="eastAsia"/>
                <w:sz w:val="18"/>
                <w:szCs w:val="18"/>
              </w:rPr>
              <w:t>构件重量与运输车辆不匹配</w:t>
            </w:r>
          </w:p>
        </w:tc>
        <w:tc>
          <w:tcPr>
            <w:tcW w:w="814" w:type="dxa"/>
            <w:vMerge w:val="restart"/>
            <w:vAlign w:val="center"/>
          </w:tcPr>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其他</w:t>
            </w:r>
          </w:p>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伤害</w:t>
            </w:r>
          </w:p>
        </w:tc>
        <w:tc>
          <w:tcPr>
            <w:tcW w:w="694" w:type="dxa"/>
            <w:vMerge w:val="restart"/>
            <w:shd w:val="clear" w:color="auto" w:fill="FF6100"/>
            <w:vAlign w:val="center"/>
          </w:tcPr>
          <w:p w:rsidR="00AF4394" w:rsidRDefault="00EF2684">
            <w:pPr>
              <w:snapToGrid w:val="0"/>
              <w:ind w:leftChars="-31" w:left="-65" w:rightChars="-51" w:right="-107"/>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选择匹配的车辆。</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61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吊装前了解构件重量。</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61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17</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司机无证或疲劳驾驶</w:t>
            </w:r>
          </w:p>
        </w:tc>
        <w:tc>
          <w:tcPr>
            <w:tcW w:w="814" w:type="dxa"/>
            <w:vMerge w:val="restart"/>
            <w:vAlign w:val="center"/>
          </w:tcPr>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其他</w:t>
            </w:r>
          </w:p>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伤害</w:t>
            </w:r>
          </w:p>
        </w:tc>
        <w:tc>
          <w:tcPr>
            <w:tcW w:w="694" w:type="dxa"/>
            <w:vMerge w:val="restart"/>
            <w:shd w:val="clear" w:color="auto" w:fill="0000FF"/>
            <w:vAlign w:val="center"/>
          </w:tcPr>
          <w:p w:rsidR="00AF4394" w:rsidRDefault="00EF2684">
            <w:pPr>
              <w:snapToGrid w:val="0"/>
              <w:ind w:leftChars="-31" w:left="-65" w:rightChars="-51" w:right="-107"/>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使用有证件的司机。</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0000FF"/>
            <w:vAlign w:val="center"/>
          </w:tcPr>
          <w:p w:rsidR="00AF4394" w:rsidRDefault="00AF4394">
            <w:pPr>
              <w:wordWrap w:val="0"/>
              <w:snapToGrid w:val="0"/>
              <w:ind w:leftChars="-31" w:left="-65" w:rightChars="-51" w:right="-107"/>
              <w:jc w:val="center"/>
              <w:rPr>
                <w:sz w:val="18"/>
                <w:szCs w:val="18"/>
              </w:rPr>
            </w:pPr>
          </w:p>
        </w:tc>
        <w:tc>
          <w:tcPr>
            <w:tcW w:w="5802" w:type="dxa"/>
            <w:vAlign w:val="center"/>
          </w:tcPr>
          <w:p w:rsidR="00AF4394" w:rsidRDefault="00EF2684">
            <w:pPr>
              <w:wordWrap w:val="0"/>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检查司机有无证件，是否存在疲劳驾驶</w:t>
            </w:r>
          </w:p>
          <w:p w:rsidR="00AF4394" w:rsidRDefault="00EF2684">
            <w:pPr>
              <w:wordWrap w:val="0"/>
              <w:snapToGrid w:val="0"/>
              <w:jc w:val="left"/>
              <w:rPr>
                <w:sz w:val="18"/>
                <w:szCs w:val="18"/>
              </w:rPr>
            </w:pPr>
            <w:r>
              <w:rPr>
                <w:rFonts w:hint="eastAsia"/>
                <w:sz w:val="18"/>
                <w:szCs w:val="18"/>
              </w:rPr>
              <w:t>现象。</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0000FF"/>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18</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构件装车、运输</w:t>
            </w:r>
          </w:p>
        </w:tc>
        <w:tc>
          <w:tcPr>
            <w:tcW w:w="1865" w:type="dxa"/>
            <w:vMerge w:val="restart"/>
            <w:vAlign w:val="center"/>
          </w:tcPr>
          <w:p w:rsidR="00AF4394" w:rsidRDefault="00EF2684">
            <w:pPr>
              <w:snapToGrid w:val="0"/>
              <w:jc w:val="center"/>
              <w:rPr>
                <w:sz w:val="18"/>
                <w:szCs w:val="18"/>
              </w:rPr>
            </w:pPr>
            <w:r>
              <w:rPr>
                <w:rFonts w:hint="eastAsia"/>
                <w:sz w:val="18"/>
                <w:szCs w:val="18"/>
              </w:rPr>
              <w:t>吊装机械及吊索具装车前未检查</w:t>
            </w:r>
          </w:p>
        </w:tc>
        <w:tc>
          <w:tcPr>
            <w:tcW w:w="814" w:type="dxa"/>
            <w:vMerge w:val="restart"/>
            <w:vAlign w:val="center"/>
          </w:tcPr>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高处</w:t>
            </w:r>
          </w:p>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坠落</w:t>
            </w:r>
          </w:p>
        </w:tc>
        <w:tc>
          <w:tcPr>
            <w:tcW w:w="694" w:type="dxa"/>
            <w:vMerge w:val="restart"/>
            <w:shd w:val="clear" w:color="auto" w:fill="FFFF00"/>
            <w:vAlign w:val="center"/>
          </w:tcPr>
          <w:p w:rsidR="00AF4394" w:rsidRDefault="00EF2684">
            <w:pPr>
              <w:snapToGrid w:val="0"/>
              <w:ind w:leftChars="-31" w:left="-65" w:rightChars="-51" w:right="-107"/>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吊装机械、锁具检查。</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FF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专人检查机械、吊具情况。</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FF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19</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未按规定的</w:t>
            </w:r>
          </w:p>
          <w:p w:rsidR="00AF4394" w:rsidRDefault="00EF2684">
            <w:pPr>
              <w:snapToGrid w:val="0"/>
              <w:jc w:val="center"/>
              <w:rPr>
                <w:sz w:val="18"/>
                <w:szCs w:val="18"/>
              </w:rPr>
            </w:pPr>
            <w:r>
              <w:rPr>
                <w:rFonts w:hint="eastAsia"/>
                <w:sz w:val="18"/>
                <w:szCs w:val="18"/>
              </w:rPr>
              <w:t>吊点起吊</w:t>
            </w:r>
          </w:p>
        </w:tc>
        <w:tc>
          <w:tcPr>
            <w:tcW w:w="814" w:type="dxa"/>
            <w:vMerge w:val="restart"/>
            <w:vAlign w:val="center"/>
          </w:tcPr>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高处</w:t>
            </w:r>
          </w:p>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坠落</w:t>
            </w:r>
          </w:p>
        </w:tc>
        <w:tc>
          <w:tcPr>
            <w:tcW w:w="694" w:type="dxa"/>
            <w:vMerge w:val="restart"/>
            <w:shd w:val="clear" w:color="auto" w:fill="FF6600"/>
            <w:vAlign w:val="center"/>
          </w:tcPr>
          <w:p w:rsidR="00AF4394" w:rsidRDefault="00EF2684">
            <w:pPr>
              <w:snapToGrid w:val="0"/>
              <w:ind w:leftChars="-31" w:left="-65" w:rightChars="-51" w:right="-107"/>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按吊点位置吊装。</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66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起吊前检查吊点稳定情况。</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66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20</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道路颠簸</w:t>
            </w:r>
            <w:r>
              <w:rPr>
                <w:rFonts w:hint="eastAsia"/>
                <w:sz w:val="18"/>
                <w:szCs w:val="18"/>
              </w:rPr>
              <w:t>,</w:t>
            </w:r>
            <w:r>
              <w:rPr>
                <w:rFonts w:hint="eastAsia"/>
                <w:sz w:val="18"/>
                <w:szCs w:val="18"/>
              </w:rPr>
              <w:t>损坏构件</w:t>
            </w:r>
          </w:p>
        </w:tc>
        <w:tc>
          <w:tcPr>
            <w:tcW w:w="814" w:type="dxa"/>
            <w:vMerge w:val="restart"/>
            <w:vAlign w:val="center"/>
          </w:tcPr>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其他</w:t>
            </w:r>
          </w:p>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伤害</w:t>
            </w:r>
          </w:p>
        </w:tc>
        <w:tc>
          <w:tcPr>
            <w:tcW w:w="694" w:type="dxa"/>
            <w:vMerge w:val="restart"/>
            <w:shd w:val="clear" w:color="auto" w:fill="0000FF"/>
            <w:vAlign w:val="center"/>
          </w:tcPr>
          <w:p w:rsidR="00AF4394" w:rsidRDefault="00EF2684">
            <w:pPr>
              <w:snapToGrid w:val="0"/>
              <w:ind w:leftChars="-31" w:left="-65" w:rightChars="-51" w:right="-107"/>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车辆放慢速度。</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0000FF"/>
            <w:vAlign w:val="center"/>
          </w:tcPr>
          <w:p w:rsidR="00AF4394" w:rsidRDefault="00AF4394">
            <w:pPr>
              <w:wordWrap w:val="0"/>
              <w:snapToGrid w:val="0"/>
              <w:ind w:leftChars="-31" w:left="-65" w:rightChars="-51" w:right="-107"/>
              <w:jc w:val="center"/>
              <w:rPr>
                <w:sz w:val="18"/>
                <w:szCs w:val="18"/>
              </w:rPr>
            </w:pPr>
          </w:p>
        </w:tc>
        <w:tc>
          <w:tcPr>
            <w:tcW w:w="5802" w:type="dxa"/>
            <w:vAlign w:val="center"/>
          </w:tcPr>
          <w:p w:rsidR="00AF4394" w:rsidRDefault="00EF2684">
            <w:pPr>
              <w:wordWrap w:val="0"/>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排查运输路线，对不好的路段做到心中</w:t>
            </w:r>
          </w:p>
          <w:p w:rsidR="00AF4394" w:rsidRDefault="00EF2684">
            <w:pPr>
              <w:wordWrap w:val="0"/>
              <w:snapToGrid w:val="0"/>
              <w:jc w:val="left"/>
              <w:rPr>
                <w:sz w:val="18"/>
                <w:szCs w:val="18"/>
              </w:rPr>
            </w:pPr>
            <w:r>
              <w:rPr>
                <w:rFonts w:hint="eastAsia"/>
                <w:sz w:val="18"/>
                <w:szCs w:val="18"/>
              </w:rPr>
              <w:t>有数。</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0000FF"/>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21</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构件在运输时</w:t>
            </w:r>
          </w:p>
          <w:p w:rsidR="00AF4394" w:rsidRDefault="00EF2684">
            <w:pPr>
              <w:snapToGrid w:val="0"/>
              <w:jc w:val="center"/>
              <w:rPr>
                <w:sz w:val="18"/>
                <w:szCs w:val="18"/>
              </w:rPr>
            </w:pPr>
            <w:r>
              <w:rPr>
                <w:rFonts w:hint="eastAsia"/>
                <w:sz w:val="18"/>
                <w:szCs w:val="18"/>
              </w:rPr>
              <w:t>未固定牢靠</w:t>
            </w:r>
          </w:p>
        </w:tc>
        <w:tc>
          <w:tcPr>
            <w:tcW w:w="814" w:type="dxa"/>
            <w:vMerge w:val="restart"/>
            <w:vAlign w:val="center"/>
          </w:tcPr>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其他</w:t>
            </w:r>
          </w:p>
          <w:p w:rsidR="00AF4394" w:rsidRDefault="00EF2684">
            <w:pPr>
              <w:snapToGrid w:val="0"/>
              <w:jc w:val="center"/>
              <w:rPr>
                <w:rFonts w:asciiTheme="minorEastAsia" w:hAnsiTheme="minorEastAsia"/>
                <w:color w:val="000000"/>
                <w:sz w:val="18"/>
                <w:szCs w:val="18"/>
                <w:shd w:val="clear" w:color="auto" w:fill="FFFFFF"/>
              </w:rPr>
            </w:pPr>
            <w:r>
              <w:rPr>
                <w:rFonts w:asciiTheme="minorEastAsia" w:hAnsiTheme="minorEastAsia" w:hint="eastAsia"/>
                <w:color w:val="000000"/>
                <w:sz w:val="18"/>
                <w:szCs w:val="18"/>
                <w:shd w:val="clear" w:color="auto" w:fill="FFFFFF"/>
              </w:rPr>
              <w:t>伤害</w:t>
            </w:r>
          </w:p>
        </w:tc>
        <w:tc>
          <w:tcPr>
            <w:tcW w:w="694" w:type="dxa"/>
            <w:vMerge w:val="restart"/>
            <w:shd w:val="clear" w:color="auto" w:fill="FFFF00"/>
            <w:vAlign w:val="center"/>
          </w:tcPr>
          <w:p w:rsidR="00AF4394" w:rsidRDefault="00EF2684">
            <w:pPr>
              <w:wordWrap w:val="0"/>
              <w:snapToGrid w:val="0"/>
              <w:ind w:leftChars="-31" w:left="-65" w:rightChars="-51" w:right="-107"/>
              <w:jc w:val="center"/>
              <w:rPr>
                <w:rFonts w:hAnsi="宋体"/>
                <w:b/>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构件装车后固定牢固。</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FF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构件装车后检查是否固定牢固。</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694" w:type="dxa"/>
            <w:vMerge/>
            <w:shd w:val="clear" w:color="auto" w:fill="FFFF00"/>
            <w:vAlign w:val="center"/>
          </w:tcPr>
          <w:p w:rsidR="00AF4394" w:rsidRDefault="00AF4394">
            <w:pPr>
              <w:snapToGrid w:val="0"/>
              <w:ind w:leftChars="-31" w:left="-65" w:rightChars="-51" w:right="-107"/>
              <w:jc w:val="center"/>
              <w:rPr>
                <w:sz w:val="18"/>
                <w:szCs w:val="18"/>
              </w:rPr>
            </w:pPr>
          </w:p>
        </w:tc>
        <w:tc>
          <w:tcPr>
            <w:tcW w:w="5802" w:type="dxa"/>
            <w:vAlign w:val="center"/>
          </w:tcPr>
          <w:p w:rsidR="00AF4394" w:rsidRDefault="00EF2684">
            <w:pPr>
              <w:snapToGrid w:val="0"/>
              <w:jc w:val="left"/>
              <w:rPr>
                <w:rFonts w:hAnsi="宋体"/>
                <w:sz w:val="18"/>
                <w:szCs w:val="18"/>
              </w:rPr>
            </w:pPr>
            <w:r>
              <w:rPr>
                <w:rFonts w:hAnsi="宋体" w:hint="eastAsia"/>
                <w:b/>
                <w:sz w:val="18"/>
                <w:szCs w:val="18"/>
              </w:rPr>
              <w:t>个体防护</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22</w:t>
            </w:r>
          </w:p>
        </w:tc>
        <w:tc>
          <w:tcPr>
            <w:tcW w:w="912" w:type="dxa"/>
            <w:vMerge w:val="restart"/>
            <w:vAlign w:val="center"/>
          </w:tcPr>
          <w:p w:rsidR="00AF4394" w:rsidRDefault="00EF2684">
            <w:pPr>
              <w:snapToGrid w:val="0"/>
              <w:jc w:val="center"/>
              <w:rPr>
                <w:sz w:val="18"/>
                <w:szCs w:val="18"/>
              </w:rPr>
            </w:pPr>
            <w:r>
              <w:rPr>
                <w:rFonts w:hint="eastAsia"/>
                <w:sz w:val="18"/>
                <w:szCs w:val="18"/>
              </w:rPr>
              <w:t>构件</w:t>
            </w:r>
          </w:p>
          <w:p w:rsidR="00AF4394" w:rsidRDefault="00EF2684">
            <w:pPr>
              <w:snapToGrid w:val="0"/>
              <w:jc w:val="center"/>
              <w:rPr>
                <w:sz w:val="18"/>
                <w:szCs w:val="18"/>
              </w:rPr>
            </w:pPr>
            <w:r>
              <w:rPr>
                <w:rFonts w:hint="eastAsia"/>
                <w:sz w:val="18"/>
                <w:szCs w:val="18"/>
              </w:rPr>
              <w:t>运输</w:t>
            </w:r>
          </w:p>
        </w:tc>
        <w:tc>
          <w:tcPr>
            <w:tcW w:w="1251" w:type="dxa"/>
            <w:vMerge w:val="restart"/>
            <w:vAlign w:val="center"/>
          </w:tcPr>
          <w:p w:rsidR="00AF4394" w:rsidRDefault="00EF2684">
            <w:pPr>
              <w:snapToGrid w:val="0"/>
              <w:jc w:val="center"/>
              <w:rPr>
                <w:sz w:val="18"/>
                <w:szCs w:val="18"/>
              </w:rPr>
            </w:pPr>
            <w:r>
              <w:rPr>
                <w:rFonts w:hint="eastAsia"/>
                <w:sz w:val="18"/>
                <w:szCs w:val="18"/>
              </w:rPr>
              <w:t>构件装车、运输</w:t>
            </w:r>
          </w:p>
        </w:tc>
        <w:tc>
          <w:tcPr>
            <w:tcW w:w="1865" w:type="dxa"/>
            <w:vMerge w:val="restart"/>
            <w:vAlign w:val="center"/>
          </w:tcPr>
          <w:p w:rsidR="00AF4394" w:rsidRDefault="00EF2684">
            <w:pPr>
              <w:snapToGrid w:val="0"/>
              <w:jc w:val="center"/>
              <w:rPr>
                <w:sz w:val="18"/>
                <w:szCs w:val="18"/>
              </w:rPr>
            </w:pPr>
            <w:r>
              <w:rPr>
                <w:rFonts w:hint="eastAsia"/>
                <w:sz w:val="18"/>
                <w:szCs w:val="18"/>
              </w:rPr>
              <w:t>场区运输道路</w:t>
            </w:r>
          </w:p>
          <w:p w:rsidR="00AF4394" w:rsidRDefault="00EF2684">
            <w:pPr>
              <w:snapToGrid w:val="0"/>
              <w:jc w:val="center"/>
              <w:rPr>
                <w:sz w:val="18"/>
                <w:szCs w:val="18"/>
              </w:rPr>
            </w:pPr>
            <w:r>
              <w:rPr>
                <w:rFonts w:hint="eastAsia"/>
                <w:sz w:val="18"/>
                <w:szCs w:val="18"/>
              </w:rPr>
              <w:t>未加固</w:t>
            </w:r>
          </w:p>
        </w:tc>
        <w:tc>
          <w:tcPr>
            <w:tcW w:w="814" w:type="dxa"/>
            <w:vMerge w:val="restart"/>
            <w:vAlign w:val="center"/>
          </w:tcPr>
          <w:p w:rsidR="00AF4394" w:rsidRDefault="00EF2684">
            <w:pPr>
              <w:snapToGrid w:val="0"/>
              <w:jc w:val="center"/>
              <w:rPr>
                <w:sz w:val="18"/>
                <w:szCs w:val="18"/>
              </w:rPr>
            </w:pPr>
            <w:r>
              <w:rPr>
                <w:rFonts w:asciiTheme="minorEastAsia" w:hAnsiTheme="minorEastAsia" w:hint="eastAsia"/>
                <w:color w:val="000000"/>
                <w:sz w:val="18"/>
                <w:szCs w:val="18"/>
                <w:shd w:val="clear" w:color="auto" w:fill="FFFFFF"/>
              </w:rPr>
              <w:t>坍塌</w:t>
            </w:r>
          </w:p>
        </w:tc>
        <w:tc>
          <w:tcPr>
            <w:tcW w:w="694" w:type="dxa"/>
            <w:vMerge w:val="restart"/>
            <w:shd w:val="clear" w:color="auto" w:fill="FFFF00"/>
            <w:vAlign w:val="center"/>
          </w:tcPr>
          <w:p w:rsidR="00AF4394" w:rsidRDefault="00EF2684">
            <w:pPr>
              <w:snapToGrid w:val="0"/>
              <w:ind w:leftChars="-21" w:left="305" w:hangingChars="194" w:hanging="349"/>
              <w:jc w:val="center"/>
              <w:rPr>
                <w:rFonts w:hAnsi="宋体"/>
                <w:sz w:val="18"/>
                <w:szCs w:val="18"/>
              </w:rPr>
            </w:pPr>
            <w:r>
              <w:rPr>
                <w:rFonts w:hAnsi="宋体" w:hint="eastAsia"/>
                <w:sz w:val="18"/>
                <w:szCs w:val="18"/>
              </w:rPr>
              <w:t>Ⅲ</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加固场区运输道路。</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wordWrap w:val="0"/>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做好车辆引导，道路加固严格按照方案</w:t>
            </w:r>
          </w:p>
          <w:p w:rsidR="00AF4394" w:rsidRDefault="00EF2684">
            <w:pPr>
              <w:wordWrap w:val="0"/>
              <w:snapToGrid w:val="0"/>
              <w:jc w:val="left"/>
              <w:rPr>
                <w:rFonts w:hAnsi="宋体"/>
                <w:b/>
                <w:sz w:val="18"/>
                <w:szCs w:val="18"/>
              </w:rPr>
            </w:pPr>
            <w:r>
              <w:rPr>
                <w:rFonts w:hint="eastAsia"/>
                <w:sz w:val="18"/>
                <w:szCs w:val="18"/>
              </w:rPr>
              <w:t>加固。</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23</w:t>
            </w:r>
          </w:p>
        </w:tc>
        <w:tc>
          <w:tcPr>
            <w:tcW w:w="912" w:type="dxa"/>
            <w:vMerge w:val="restart"/>
            <w:vAlign w:val="center"/>
          </w:tcPr>
          <w:p w:rsidR="00AF4394" w:rsidRDefault="00EF2684">
            <w:pPr>
              <w:snapToGrid w:val="0"/>
              <w:jc w:val="center"/>
              <w:rPr>
                <w:sz w:val="18"/>
                <w:szCs w:val="18"/>
              </w:rPr>
            </w:pPr>
            <w:r>
              <w:rPr>
                <w:rFonts w:hint="eastAsia"/>
                <w:sz w:val="18"/>
                <w:szCs w:val="18"/>
              </w:rPr>
              <w:t>构件</w:t>
            </w:r>
          </w:p>
          <w:p w:rsidR="00AF4394" w:rsidRDefault="00EF2684">
            <w:pPr>
              <w:snapToGrid w:val="0"/>
              <w:jc w:val="center"/>
              <w:rPr>
                <w:sz w:val="18"/>
                <w:szCs w:val="18"/>
              </w:rPr>
            </w:pPr>
            <w:r>
              <w:rPr>
                <w:rFonts w:hint="eastAsia"/>
                <w:sz w:val="18"/>
                <w:szCs w:val="18"/>
              </w:rPr>
              <w:t>堆放</w:t>
            </w:r>
          </w:p>
        </w:tc>
        <w:tc>
          <w:tcPr>
            <w:tcW w:w="1251" w:type="dxa"/>
            <w:vMerge w:val="restart"/>
            <w:vAlign w:val="center"/>
          </w:tcPr>
          <w:p w:rsidR="00AF4394" w:rsidRDefault="00EF2684">
            <w:pPr>
              <w:snapToGrid w:val="0"/>
              <w:jc w:val="center"/>
              <w:rPr>
                <w:sz w:val="18"/>
                <w:szCs w:val="18"/>
              </w:rPr>
            </w:pPr>
            <w:r>
              <w:rPr>
                <w:rFonts w:hint="eastAsia"/>
                <w:sz w:val="18"/>
                <w:szCs w:val="18"/>
              </w:rPr>
              <w:t>加固专用堆放场</w:t>
            </w:r>
          </w:p>
        </w:tc>
        <w:tc>
          <w:tcPr>
            <w:tcW w:w="1865" w:type="dxa"/>
            <w:vMerge w:val="restart"/>
            <w:vAlign w:val="center"/>
          </w:tcPr>
          <w:p w:rsidR="00AF4394" w:rsidRDefault="00EF2684">
            <w:pPr>
              <w:snapToGrid w:val="0"/>
              <w:jc w:val="center"/>
              <w:rPr>
                <w:sz w:val="18"/>
                <w:szCs w:val="18"/>
              </w:rPr>
            </w:pPr>
            <w:r>
              <w:rPr>
                <w:rFonts w:hint="eastAsia"/>
                <w:sz w:val="18"/>
                <w:szCs w:val="18"/>
              </w:rPr>
              <w:t>堆放场未按</w:t>
            </w:r>
          </w:p>
          <w:p w:rsidR="00AF4394" w:rsidRDefault="00EF2684">
            <w:pPr>
              <w:snapToGrid w:val="0"/>
              <w:jc w:val="center"/>
              <w:rPr>
                <w:sz w:val="18"/>
                <w:szCs w:val="18"/>
              </w:rPr>
            </w:pPr>
            <w:r>
              <w:rPr>
                <w:rFonts w:hint="eastAsia"/>
                <w:sz w:val="18"/>
                <w:szCs w:val="18"/>
              </w:rPr>
              <w:t>加固方案加固</w:t>
            </w:r>
          </w:p>
        </w:tc>
        <w:tc>
          <w:tcPr>
            <w:tcW w:w="814" w:type="dxa"/>
            <w:vMerge w:val="restart"/>
            <w:vAlign w:val="center"/>
          </w:tcPr>
          <w:p w:rsidR="00AF4394" w:rsidRDefault="00EF2684">
            <w:pPr>
              <w:snapToGrid w:val="0"/>
              <w:jc w:val="center"/>
              <w:rPr>
                <w:sz w:val="18"/>
                <w:szCs w:val="18"/>
              </w:rPr>
            </w:pPr>
            <w:r>
              <w:rPr>
                <w:rFonts w:asciiTheme="minorEastAsia" w:hAnsiTheme="minorEastAsia" w:hint="eastAsia"/>
                <w:color w:val="000000"/>
                <w:sz w:val="18"/>
                <w:szCs w:val="18"/>
                <w:shd w:val="clear" w:color="auto" w:fill="FFFFFF"/>
              </w:rPr>
              <w:t>坍塌</w:t>
            </w:r>
          </w:p>
        </w:tc>
        <w:tc>
          <w:tcPr>
            <w:tcW w:w="694" w:type="dxa"/>
            <w:vMerge w:val="restart"/>
            <w:shd w:val="clear" w:color="auto" w:fill="FF0000"/>
            <w:vAlign w:val="center"/>
          </w:tcPr>
          <w:p w:rsidR="00AF4394" w:rsidRDefault="00EF2684">
            <w:pPr>
              <w:snapToGrid w:val="0"/>
              <w:ind w:leftChars="-21" w:left="305" w:hangingChars="194" w:hanging="349"/>
              <w:jc w:val="center"/>
              <w:rPr>
                <w:rFonts w:hAnsi="宋体"/>
                <w:sz w:val="18"/>
                <w:szCs w:val="18"/>
              </w:rPr>
            </w:pPr>
            <w:r>
              <w:rPr>
                <w:rFonts w:hAnsi="宋体" w:hint="eastAsia"/>
                <w:sz w:val="18"/>
                <w:szCs w:val="18"/>
                <w:shd w:val="clear" w:color="auto" w:fill="FF0000"/>
              </w:rPr>
              <w:t>Ⅰ</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构件堆放场严格按照方案加固。</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ind w:leftChars="-51" w:left="-107" w:rightChars="-44" w:right="-92"/>
              <w:jc w:val="center"/>
              <w:rPr>
                <w:sz w:val="18"/>
                <w:szCs w:val="18"/>
              </w:rPr>
            </w:pPr>
            <w:r>
              <w:rPr>
                <w:rFonts w:hint="eastAsia"/>
                <w:sz w:val="18"/>
                <w:szCs w:val="18"/>
              </w:rPr>
              <w:t>企业级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00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堆场加固过程全程监督。</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00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24</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构件堆放不合理</w:t>
            </w:r>
          </w:p>
        </w:tc>
        <w:tc>
          <w:tcPr>
            <w:tcW w:w="814" w:type="dxa"/>
            <w:vMerge w:val="restart"/>
            <w:vAlign w:val="center"/>
          </w:tcPr>
          <w:p w:rsidR="00AF4394" w:rsidRDefault="00EF2684">
            <w:pPr>
              <w:snapToGrid w:val="0"/>
              <w:jc w:val="center"/>
              <w:rPr>
                <w:sz w:val="18"/>
                <w:szCs w:val="18"/>
              </w:rPr>
            </w:pPr>
            <w:r>
              <w:rPr>
                <w:rFonts w:asciiTheme="minorEastAsia" w:hAnsiTheme="minorEastAsia" w:hint="eastAsia"/>
                <w:color w:val="000000"/>
                <w:sz w:val="18"/>
                <w:szCs w:val="18"/>
                <w:shd w:val="clear" w:color="auto" w:fill="FFFFFF"/>
              </w:rPr>
              <w:t>坍塌</w:t>
            </w:r>
          </w:p>
        </w:tc>
        <w:tc>
          <w:tcPr>
            <w:tcW w:w="694" w:type="dxa"/>
            <w:vMerge w:val="restart"/>
            <w:shd w:val="clear" w:color="auto" w:fill="FF6100"/>
            <w:vAlign w:val="center"/>
          </w:tcPr>
          <w:p w:rsidR="00AF4394" w:rsidRDefault="00EF2684">
            <w:pPr>
              <w:snapToGrid w:val="0"/>
              <w:ind w:leftChars="-21" w:left="305" w:hangingChars="194" w:hanging="349"/>
              <w:jc w:val="center"/>
              <w:rPr>
                <w:rFonts w:hAnsi="宋体"/>
                <w:sz w:val="18"/>
                <w:szCs w:val="18"/>
              </w:rPr>
            </w:pPr>
            <w:r>
              <w:rPr>
                <w:rFonts w:hAnsi="宋体" w:hint="eastAsia"/>
                <w:sz w:val="18"/>
                <w:szCs w:val="18"/>
              </w:rPr>
              <w:t>Ⅱ</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构件摆放不要集中堆放，尽量均匀。</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摆放时专人指挥。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25</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预制构件</w:t>
            </w:r>
          </w:p>
          <w:p w:rsidR="00AF4394" w:rsidRDefault="00EF2684">
            <w:pPr>
              <w:snapToGrid w:val="0"/>
              <w:jc w:val="center"/>
              <w:rPr>
                <w:sz w:val="18"/>
                <w:szCs w:val="18"/>
              </w:rPr>
            </w:pPr>
            <w:r>
              <w:rPr>
                <w:rFonts w:hint="eastAsia"/>
                <w:sz w:val="18"/>
                <w:szCs w:val="18"/>
              </w:rPr>
              <w:t>卸车</w:t>
            </w:r>
          </w:p>
        </w:tc>
        <w:tc>
          <w:tcPr>
            <w:tcW w:w="1865" w:type="dxa"/>
            <w:vMerge w:val="restart"/>
            <w:vAlign w:val="center"/>
          </w:tcPr>
          <w:p w:rsidR="00AF4394" w:rsidRDefault="00EF2684">
            <w:pPr>
              <w:snapToGrid w:val="0"/>
              <w:jc w:val="center"/>
              <w:rPr>
                <w:sz w:val="18"/>
                <w:szCs w:val="18"/>
              </w:rPr>
            </w:pPr>
            <w:r>
              <w:rPr>
                <w:rFonts w:hint="eastAsia"/>
                <w:sz w:val="18"/>
                <w:szCs w:val="18"/>
              </w:rPr>
              <w:t>吊装人员技术交底不到位</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ind w:leftChars="-21" w:left="305" w:hangingChars="194" w:hanging="349"/>
              <w:jc w:val="center"/>
              <w:rPr>
                <w:rFonts w:hAnsi="宋体"/>
                <w:sz w:val="18"/>
                <w:szCs w:val="18"/>
              </w:rPr>
            </w:pPr>
            <w:r>
              <w:rPr>
                <w:rFonts w:hAnsi="宋体" w:hint="eastAsia"/>
                <w:sz w:val="18"/>
                <w:szCs w:val="18"/>
              </w:rPr>
              <w:t>Ⅲ</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进场后及时技术交底。</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ind w:leftChars="-51" w:left="-107" w:rightChars="-44" w:right="-92"/>
              <w:jc w:val="center"/>
              <w:rPr>
                <w:sz w:val="18"/>
                <w:szCs w:val="18"/>
              </w:rPr>
            </w:pPr>
            <w:r>
              <w:rPr>
                <w:rFonts w:hint="eastAsia"/>
                <w:sz w:val="18"/>
                <w:szCs w:val="18"/>
              </w:rPr>
              <w:t>班组</w:t>
            </w:r>
          </w:p>
          <w:p w:rsidR="00AF4394" w:rsidRDefault="00EF2684">
            <w:pPr>
              <w:snapToGrid w:val="0"/>
              <w:ind w:leftChars="-51" w:left="-107" w:rightChars="-44" w:right="-92"/>
              <w:jc w:val="center"/>
              <w:rPr>
                <w:sz w:val="18"/>
                <w:szCs w:val="18"/>
              </w:rPr>
            </w:pPr>
            <w:r>
              <w:rPr>
                <w:rFonts w:hint="eastAsia"/>
                <w:sz w:val="18"/>
                <w:szCs w:val="18"/>
              </w:rPr>
              <w:t>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按技术交底吊装，加强检查。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26</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吊点固定不牢固</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4" w:type="dxa"/>
            <w:vMerge w:val="restart"/>
            <w:shd w:val="clear" w:color="auto" w:fill="FFFF00"/>
            <w:vAlign w:val="center"/>
          </w:tcPr>
          <w:p w:rsidR="00AF4394" w:rsidRDefault="00EF2684">
            <w:pPr>
              <w:snapToGrid w:val="0"/>
              <w:ind w:leftChars="-21" w:left="305" w:hangingChars="194" w:hanging="349"/>
              <w:jc w:val="center"/>
              <w:rPr>
                <w:rFonts w:hAnsi="宋体"/>
                <w:sz w:val="18"/>
                <w:szCs w:val="18"/>
              </w:rPr>
            </w:pPr>
            <w:r>
              <w:rPr>
                <w:rFonts w:hAnsi="宋体" w:hint="eastAsia"/>
                <w:sz w:val="18"/>
                <w:szCs w:val="18"/>
              </w:rPr>
              <w:t>Ⅲ</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吊点固定牢固。</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司索工加强检查。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27</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构件码放</w:t>
            </w:r>
          </w:p>
        </w:tc>
        <w:tc>
          <w:tcPr>
            <w:tcW w:w="1865" w:type="dxa"/>
            <w:vMerge w:val="restart"/>
            <w:vAlign w:val="center"/>
          </w:tcPr>
          <w:p w:rsidR="00AF4394" w:rsidRDefault="00EF2684">
            <w:pPr>
              <w:snapToGrid w:val="0"/>
              <w:jc w:val="center"/>
              <w:rPr>
                <w:sz w:val="18"/>
                <w:szCs w:val="18"/>
              </w:rPr>
            </w:pPr>
            <w:r>
              <w:rPr>
                <w:rFonts w:hint="eastAsia"/>
                <w:sz w:val="18"/>
                <w:szCs w:val="18"/>
              </w:rPr>
              <w:t>构件存放架</w:t>
            </w:r>
          </w:p>
          <w:p w:rsidR="00AF4394" w:rsidRDefault="00EF2684">
            <w:pPr>
              <w:snapToGrid w:val="0"/>
              <w:jc w:val="center"/>
              <w:rPr>
                <w:sz w:val="18"/>
                <w:szCs w:val="18"/>
              </w:rPr>
            </w:pPr>
            <w:r>
              <w:rPr>
                <w:rFonts w:hint="eastAsia"/>
                <w:sz w:val="18"/>
                <w:szCs w:val="18"/>
              </w:rPr>
              <w:t>底部不平稳</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ind w:leftChars="-21" w:left="305" w:hangingChars="194" w:hanging="349"/>
              <w:jc w:val="center"/>
              <w:rPr>
                <w:rFonts w:hAnsi="宋体"/>
                <w:sz w:val="18"/>
                <w:szCs w:val="18"/>
              </w:rPr>
            </w:pPr>
            <w:r>
              <w:rPr>
                <w:rFonts w:hAnsi="宋体" w:hint="eastAsia"/>
                <w:sz w:val="18"/>
                <w:szCs w:val="18"/>
              </w:rPr>
              <w:t>Ⅳ</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存放架底部处理平整。</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摆放存放架时要做到事前检查。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28</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存放架摆放构件后未固定牢固</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ind w:leftChars="-21" w:left="305" w:hangingChars="194" w:hanging="349"/>
              <w:jc w:val="center"/>
              <w:rPr>
                <w:rFonts w:hAnsi="宋体"/>
                <w:sz w:val="18"/>
                <w:szCs w:val="18"/>
              </w:rPr>
            </w:pPr>
            <w:r>
              <w:rPr>
                <w:rFonts w:hAnsi="宋体" w:hint="eastAsia"/>
                <w:sz w:val="18"/>
                <w:szCs w:val="18"/>
              </w:rPr>
              <w:t>Ⅳ</w:t>
            </w: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构件摆放时及时固定到位。</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专人过程监督检查。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21" w:left="305" w:hangingChars="194" w:hanging="349"/>
              <w:jc w:val="center"/>
              <w:rPr>
                <w:rFonts w:hAnsi="宋体"/>
                <w:sz w:val="18"/>
                <w:szCs w:val="18"/>
              </w:rPr>
            </w:pPr>
          </w:p>
        </w:tc>
        <w:tc>
          <w:tcPr>
            <w:tcW w:w="5802"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29</w:t>
            </w:r>
          </w:p>
        </w:tc>
        <w:tc>
          <w:tcPr>
            <w:tcW w:w="912" w:type="dxa"/>
            <w:vMerge w:val="restart"/>
            <w:vAlign w:val="center"/>
          </w:tcPr>
          <w:p w:rsidR="00AF4394" w:rsidRDefault="00EF2684">
            <w:pPr>
              <w:snapToGrid w:val="0"/>
              <w:jc w:val="center"/>
              <w:rPr>
                <w:sz w:val="18"/>
                <w:szCs w:val="18"/>
              </w:rPr>
            </w:pPr>
            <w:r>
              <w:rPr>
                <w:rFonts w:hint="eastAsia"/>
                <w:sz w:val="18"/>
                <w:szCs w:val="18"/>
              </w:rPr>
              <w:t>PC</w:t>
            </w:r>
            <w:r>
              <w:rPr>
                <w:rFonts w:hint="eastAsia"/>
                <w:sz w:val="18"/>
                <w:szCs w:val="18"/>
              </w:rPr>
              <w:t>构件安装</w:t>
            </w:r>
          </w:p>
        </w:tc>
        <w:tc>
          <w:tcPr>
            <w:tcW w:w="1251" w:type="dxa"/>
            <w:vMerge w:val="restart"/>
            <w:vAlign w:val="center"/>
          </w:tcPr>
          <w:p w:rsidR="00AF4394" w:rsidRDefault="00EF2684">
            <w:pPr>
              <w:snapToGrid w:val="0"/>
              <w:jc w:val="center"/>
              <w:rPr>
                <w:sz w:val="18"/>
                <w:szCs w:val="18"/>
              </w:rPr>
            </w:pPr>
            <w:r>
              <w:rPr>
                <w:rFonts w:hint="eastAsia"/>
                <w:sz w:val="18"/>
                <w:szCs w:val="18"/>
              </w:rPr>
              <w:t>施工准备</w:t>
            </w:r>
          </w:p>
        </w:tc>
        <w:tc>
          <w:tcPr>
            <w:tcW w:w="1865" w:type="dxa"/>
            <w:vMerge w:val="restart"/>
            <w:vAlign w:val="center"/>
          </w:tcPr>
          <w:p w:rsidR="00AF4394" w:rsidRDefault="00EF2684">
            <w:pPr>
              <w:snapToGrid w:val="0"/>
              <w:jc w:val="center"/>
              <w:rPr>
                <w:sz w:val="18"/>
                <w:szCs w:val="18"/>
              </w:rPr>
            </w:pPr>
            <w:r>
              <w:rPr>
                <w:rFonts w:hint="eastAsia"/>
                <w:sz w:val="18"/>
                <w:szCs w:val="18"/>
              </w:rPr>
              <w:t>管理人员及作业人员未进行专项培训</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ind w:leftChars="-21" w:left="305" w:hangingChars="194" w:hanging="349"/>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进行专项培训</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熟悉安装流程及安装注意事项。</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30</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定位放线不精确</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ind w:leftChars="-21" w:left="305" w:hangingChars="194" w:hanging="349"/>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加强定位放线复核。</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熟悉图纸，放线后认真检查。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31</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jc w:val="center"/>
              <w:rPr>
                <w:sz w:val="18"/>
                <w:szCs w:val="18"/>
              </w:rPr>
            </w:pPr>
            <w:r>
              <w:rPr>
                <w:rFonts w:hint="eastAsia"/>
                <w:sz w:val="18"/>
                <w:szCs w:val="18"/>
              </w:rPr>
              <w:t>竖向受力</w:t>
            </w:r>
          </w:p>
          <w:p w:rsidR="00AF4394" w:rsidRDefault="00EF2684">
            <w:pPr>
              <w:snapToGrid w:val="0"/>
              <w:jc w:val="center"/>
              <w:rPr>
                <w:sz w:val="18"/>
                <w:szCs w:val="18"/>
              </w:rPr>
            </w:pPr>
            <w:r>
              <w:rPr>
                <w:rFonts w:hint="eastAsia"/>
                <w:sz w:val="18"/>
                <w:szCs w:val="18"/>
              </w:rPr>
              <w:t>构件安装</w:t>
            </w:r>
          </w:p>
        </w:tc>
        <w:tc>
          <w:tcPr>
            <w:tcW w:w="1865" w:type="dxa"/>
            <w:vMerge w:val="restart"/>
            <w:vAlign w:val="center"/>
          </w:tcPr>
          <w:p w:rsidR="00AF4394" w:rsidRDefault="00EF2684">
            <w:pPr>
              <w:snapToGrid w:val="0"/>
              <w:jc w:val="center"/>
              <w:rPr>
                <w:sz w:val="18"/>
                <w:szCs w:val="18"/>
              </w:rPr>
            </w:pPr>
            <w:r>
              <w:rPr>
                <w:rFonts w:hint="eastAsia"/>
                <w:sz w:val="18"/>
                <w:szCs w:val="18"/>
              </w:rPr>
              <w:t>未制定吊装方案</w:t>
            </w:r>
          </w:p>
          <w:p w:rsidR="00AF4394" w:rsidRDefault="00EF2684">
            <w:pPr>
              <w:snapToGrid w:val="0"/>
              <w:jc w:val="center"/>
              <w:rPr>
                <w:sz w:val="18"/>
                <w:szCs w:val="18"/>
              </w:rPr>
            </w:pPr>
            <w:r>
              <w:rPr>
                <w:rFonts w:hint="eastAsia"/>
                <w:sz w:val="18"/>
                <w:szCs w:val="18"/>
              </w:rPr>
              <w:t>技术交底不到位</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ind w:leftChars="-21" w:left="305" w:hangingChars="194" w:hanging="349"/>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编制方案，组织人员技术交底。</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按方案、交底执行。</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32</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ind w:firstLineChars="50" w:firstLine="90"/>
              <w:jc w:val="center"/>
              <w:rPr>
                <w:sz w:val="18"/>
                <w:szCs w:val="18"/>
              </w:rPr>
            </w:pPr>
            <w:r>
              <w:rPr>
                <w:rFonts w:hint="eastAsia"/>
                <w:sz w:val="18"/>
                <w:szCs w:val="18"/>
              </w:rPr>
              <w:t>吊具质量不合格</w:t>
            </w:r>
          </w:p>
        </w:tc>
        <w:tc>
          <w:tcPr>
            <w:tcW w:w="814" w:type="dxa"/>
            <w:vMerge w:val="restart"/>
            <w:vAlign w:val="center"/>
          </w:tcPr>
          <w:p w:rsidR="00AF4394" w:rsidRDefault="00EF2684">
            <w:pPr>
              <w:snapToGrid w:val="0"/>
              <w:ind w:firstLineChars="50" w:firstLine="9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100"/>
            <w:vAlign w:val="center"/>
          </w:tcPr>
          <w:p w:rsidR="00AF4394" w:rsidRDefault="00EF2684">
            <w:pPr>
              <w:snapToGrid w:val="0"/>
              <w:ind w:leftChars="-21" w:left="305" w:hangingChars="194" w:hanging="349"/>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更换不合格的吊具。</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采购时确保购买合格产品。</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33</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吊点损坏及吊装时吊具未锁到位</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处理损坏的吊点，更换锁具。</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wordWrap w:val="0"/>
              <w:snapToGrid w:val="0"/>
              <w:ind w:leftChars="-21" w:left="305" w:hangingChars="194" w:hanging="349"/>
              <w:jc w:val="center"/>
              <w:rPr>
                <w:sz w:val="18"/>
                <w:szCs w:val="18"/>
              </w:rPr>
            </w:pPr>
          </w:p>
        </w:tc>
        <w:tc>
          <w:tcPr>
            <w:tcW w:w="5802" w:type="dxa"/>
            <w:vAlign w:val="center"/>
          </w:tcPr>
          <w:p w:rsidR="00AF4394" w:rsidRDefault="00EF2684">
            <w:pPr>
              <w:wordWrap w:val="0"/>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构件运输、卸车时注意成品保护，认真检</w:t>
            </w:r>
          </w:p>
          <w:p w:rsidR="00AF4394" w:rsidRDefault="00EF2684">
            <w:pPr>
              <w:wordWrap w:val="0"/>
              <w:snapToGrid w:val="0"/>
              <w:jc w:val="left"/>
              <w:rPr>
                <w:sz w:val="18"/>
                <w:szCs w:val="18"/>
              </w:rPr>
            </w:pPr>
            <w:r>
              <w:rPr>
                <w:rFonts w:hint="eastAsia"/>
                <w:sz w:val="18"/>
                <w:szCs w:val="18"/>
              </w:rPr>
              <w:t>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21" w:left="305" w:hangingChars="194" w:hanging="349"/>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34</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未配置司索工、</w:t>
            </w:r>
          </w:p>
          <w:p w:rsidR="00AF4394" w:rsidRDefault="00EF2684">
            <w:pPr>
              <w:snapToGrid w:val="0"/>
              <w:ind w:firstLineChars="100" w:firstLine="180"/>
              <w:jc w:val="center"/>
              <w:rPr>
                <w:sz w:val="18"/>
                <w:szCs w:val="18"/>
              </w:rPr>
            </w:pPr>
            <w:r>
              <w:rPr>
                <w:rFonts w:hint="eastAsia"/>
                <w:sz w:val="18"/>
                <w:szCs w:val="18"/>
              </w:rPr>
              <w:t>塔吊信号工</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600"/>
            <w:vAlign w:val="center"/>
          </w:tcPr>
          <w:p w:rsidR="00AF4394" w:rsidRDefault="00EF2684">
            <w:pPr>
              <w:snapToGrid w:val="0"/>
              <w:ind w:leftChars="-21" w:left="305" w:hangingChars="194" w:hanging="349"/>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配置司索工、信号工。</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使用有证件及有工作经验的操作人员。</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35</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吊装指挥人员及塔吊司机技术不熟练</w:t>
            </w:r>
          </w:p>
        </w:tc>
        <w:tc>
          <w:tcPr>
            <w:tcW w:w="814" w:type="dxa"/>
            <w:vMerge w:val="restart"/>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更换操作人员</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使用有证件及有工作经验的操作人员。</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36</w:t>
            </w:r>
          </w:p>
        </w:tc>
        <w:tc>
          <w:tcPr>
            <w:tcW w:w="912" w:type="dxa"/>
            <w:vMerge w:val="restart"/>
            <w:vAlign w:val="center"/>
          </w:tcPr>
          <w:p w:rsidR="00AF4394" w:rsidRDefault="00EF2684">
            <w:pPr>
              <w:snapToGrid w:val="0"/>
              <w:jc w:val="center"/>
              <w:rPr>
                <w:sz w:val="18"/>
                <w:szCs w:val="18"/>
              </w:rPr>
            </w:pPr>
            <w:r>
              <w:rPr>
                <w:rFonts w:hint="eastAsia"/>
                <w:sz w:val="18"/>
                <w:szCs w:val="18"/>
              </w:rPr>
              <w:t>PC</w:t>
            </w:r>
            <w:r>
              <w:rPr>
                <w:rFonts w:hint="eastAsia"/>
                <w:sz w:val="18"/>
                <w:szCs w:val="18"/>
              </w:rPr>
              <w:t>构件安装</w:t>
            </w:r>
          </w:p>
        </w:tc>
        <w:tc>
          <w:tcPr>
            <w:tcW w:w="1251" w:type="dxa"/>
            <w:vMerge w:val="restart"/>
            <w:vAlign w:val="center"/>
          </w:tcPr>
          <w:p w:rsidR="00AF4394" w:rsidRDefault="00EF2684">
            <w:pPr>
              <w:jc w:val="center"/>
              <w:rPr>
                <w:sz w:val="18"/>
                <w:szCs w:val="18"/>
              </w:rPr>
            </w:pPr>
            <w:r>
              <w:rPr>
                <w:rFonts w:hint="eastAsia"/>
                <w:sz w:val="18"/>
                <w:szCs w:val="18"/>
              </w:rPr>
              <w:t>竖向受力</w:t>
            </w:r>
          </w:p>
          <w:p w:rsidR="00AF4394" w:rsidRDefault="00EF2684">
            <w:pPr>
              <w:snapToGrid w:val="0"/>
              <w:jc w:val="center"/>
              <w:rPr>
                <w:sz w:val="18"/>
                <w:szCs w:val="18"/>
              </w:rPr>
            </w:pPr>
            <w:r>
              <w:rPr>
                <w:rFonts w:hint="eastAsia"/>
                <w:sz w:val="18"/>
                <w:szCs w:val="18"/>
              </w:rPr>
              <w:t>构件安装</w:t>
            </w:r>
          </w:p>
        </w:tc>
        <w:tc>
          <w:tcPr>
            <w:tcW w:w="1865" w:type="dxa"/>
            <w:vMerge w:val="restart"/>
            <w:vAlign w:val="center"/>
          </w:tcPr>
          <w:p w:rsidR="00AF4394" w:rsidRDefault="00EF2684">
            <w:pPr>
              <w:snapToGrid w:val="0"/>
              <w:jc w:val="center"/>
              <w:rPr>
                <w:sz w:val="18"/>
                <w:szCs w:val="18"/>
              </w:rPr>
            </w:pPr>
            <w:r>
              <w:rPr>
                <w:rFonts w:hint="eastAsia"/>
                <w:sz w:val="18"/>
                <w:szCs w:val="18"/>
              </w:rPr>
              <w:t>转换层预埋钢筋</w:t>
            </w:r>
          </w:p>
          <w:p w:rsidR="00AF4394" w:rsidRDefault="00EF2684">
            <w:pPr>
              <w:snapToGrid w:val="0"/>
              <w:jc w:val="center"/>
              <w:rPr>
                <w:sz w:val="18"/>
                <w:szCs w:val="18"/>
              </w:rPr>
            </w:pPr>
            <w:r>
              <w:rPr>
                <w:rFonts w:hint="eastAsia"/>
                <w:sz w:val="18"/>
                <w:szCs w:val="18"/>
              </w:rPr>
              <w:t>位置不准确</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保证预留钢筋位置准确。</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浇砼之前加强检查，注意成品保护。</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37</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预制构件</w:t>
            </w:r>
          </w:p>
          <w:p w:rsidR="00AF4394" w:rsidRDefault="00EF2684">
            <w:pPr>
              <w:snapToGrid w:val="0"/>
              <w:jc w:val="center"/>
              <w:rPr>
                <w:sz w:val="18"/>
                <w:szCs w:val="18"/>
              </w:rPr>
            </w:pPr>
            <w:r>
              <w:rPr>
                <w:rFonts w:hint="eastAsia"/>
                <w:sz w:val="18"/>
                <w:szCs w:val="18"/>
              </w:rPr>
              <w:t>预留螺栓孔缺陷</w:t>
            </w:r>
          </w:p>
          <w:p w:rsidR="00AF4394" w:rsidRDefault="00AF4394">
            <w:pPr>
              <w:snapToGrid w:val="0"/>
              <w:jc w:val="center"/>
              <w:rPr>
                <w:sz w:val="18"/>
                <w:szCs w:val="18"/>
              </w:rPr>
            </w:pP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wordWrap w:val="0"/>
              <w:snapToGrid w:val="0"/>
              <w:ind w:leftChars="-92" w:left="-193" w:rightChars="-54" w:right="-113"/>
              <w:jc w:val="center"/>
              <w:rPr>
                <w:rFonts w:hAnsi="宋体"/>
                <w:b/>
                <w:sz w:val="18"/>
                <w:szCs w:val="18"/>
              </w:rPr>
            </w:pPr>
            <w:r>
              <w:rPr>
                <w:rFonts w:hAnsi="宋体" w:hint="eastAsia"/>
                <w:sz w:val="18"/>
                <w:szCs w:val="18"/>
              </w:rPr>
              <w:t>Ⅲ</w:t>
            </w:r>
          </w:p>
        </w:tc>
        <w:tc>
          <w:tcPr>
            <w:tcW w:w="5802" w:type="dxa"/>
            <w:vAlign w:val="center"/>
          </w:tcPr>
          <w:p w:rsidR="00AF4394" w:rsidRDefault="00EF2684">
            <w:pPr>
              <w:wordWrap w:val="0"/>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在吊装前进行修复，保证螺栓孔丝扣完</w:t>
            </w:r>
          </w:p>
          <w:p w:rsidR="00AF4394" w:rsidRDefault="00EF2684">
            <w:pPr>
              <w:wordWrap w:val="0"/>
              <w:snapToGrid w:val="0"/>
              <w:jc w:val="left"/>
              <w:rPr>
                <w:sz w:val="18"/>
                <w:szCs w:val="18"/>
              </w:rPr>
            </w:pPr>
            <w:r>
              <w:rPr>
                <w:rFonts w:hint="eastAsia"/>
                <w:sz w:val="18"/>
                <w:szCs w:val="18"/>
              </w:rPr>
              <w:t>好。</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施工过程注意成品保护。</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38</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竖向构件</w:t>
            </w:r>
          </w:p>
          <w:p w:rsidR="00AF4394" w:rsidRDefault="00EF2684">
            <w:pPr>
              <w:snapToGrid w:val="0"/>
              <w:jc w:val="center"/>
              <w:rPr>
                <w:sz w:val="18"/>
                <w:szCs w:val="18"/>
              </w:rPr>
            </w:pPr>
            <w:r>
              <w:rPr>
                <w:rFonts w:hint="eastAsia"/>
                <w:sz w:val="18"/>
                <w:szCs w:val="18"/>
              </w:rPr>
              <w:t>固定不牢固</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4" w:type="dxa"/>
            <w:vMerge w:val="restart"/>
            <w:shd w:val="clear" w:color="auto" w:fill="FF6600"/>
            <w:vAlign w:val="center"/>
          </w:tcPr>
          <w:p w:rsidR="00AF4394" w:rsidRDefault="00EF2684">
            <w:pPr>
              <w:snapToGrid w:val="0"/>
              <w:ind w:leftChars="-92" w:left="-193" w:rightChars="-54" w:right="-113"/>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构件固定牢固牢固。</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检查斜撑杆螺栓是否固定牢固。</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39</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三明治外墙</w:t>
            </w:r>
          </w:p>
          <w:p w:rsidR="00AF4394" w:rsidRDefault="00EF2684">
            <w:pPr>
              <w:snapToGrid w:val="0"/>
              <w:jc w:val="center"/>
              <w:rPr>
                <w:sz w:val="18"/>
                <w:szCs w:val="18"/>
              </w:rPr>
            </w:pPr>
            <w:r>
              <w:rPr>
                <w:rFonts w:hint="eastAsia"/>
                <w:sz w:val="18"/>
                <w:szCs w:val="18"/>
              </w:rPr>
              <w:t>装饰板脱落</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4" w:type="dxa"/>
            <w:vMerge w:val="restart"/>
            <w:shd w:val="clear" w:color="auto" w:fill="FFFF00"/>
            <w:vAlign w:val="center"/>
          </w:tcPr>
          <w:p w:rsidR="00AF4394" w:rsidRDefault="00EF2684">
            <w:pPr>
              <w:snapToGrid w:val="0"/>
              <w:ind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安装时注意磕碰。</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wordWrap w:val="0"/>
              <w:snapToGrid w:val="0"/>
              <w:ind w:leftChars="-92" w:left="-193" w:rightChars="-54" w:right="-113"/>
              <w:jc w:val="center"/>
              <w:rPr>
                <w:sz w:val="18"/>
                <w:szCs w:val="18"/>
              </w:rPr>
            </w:pPr>
          </w:p>
        </w:tc>
        <w:tc>
          <w:tcPr>
            <w:tcW w:w="5802" w:type="dxa"/>
            <w:vAlign w:val="center"/>
          </w:tcPr>
          <w:p w:rsidR="00AF4394" w:rsidRDefault="00EF2684">
            <w:pPr>
              <w:wordWrap w:val="0"/>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运输及安装过程注意成品保护，注重</w:t>
            </w:r>
          </w:p>
          <w:p w:rsidR="00AF4394" w:rsidRDefault="00EF2684">
            <w:pPr>
              <w:wordWrap w:val="0"/>
              <w:snapToGrid w:val="0"/>
              <w:jc w:val="left"/>
              <w:rPr>
                <w:sz w:val="18"/>
                <w:szCs w:val="18"/>
              </w:rPr>
            </w:pPr>
            <w:r>
              <w:rPr>
                <w:rFonts w:hint="eastAsia"/>
                <w:sz w:val="18"/>
                <w:szCs w:val="18"/>
              </w:rPr>
              <w:t>过程质量。</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40</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水平受力</w:t>
            </w:r>
          </w:p>
          <w:p w:rsidR="00AF4394" w:rsidRDefault="00EF2684">
            <w:pPr>
              <w:snapToGrid w:val="0"/>
              <w:jc w:val="center"/>
              <w:rPr>
                <w:sz w:val="18"/>
                <w:szCs w:val="18"/>
              </w:rPr>
            </w:pPr>
            <w:r>
              <w:rPr>
                <w:rFonts w:hint="eastAsia"/>
                <w:sz w:val="18"/>
                <w:szCs w:val="18"/>
              </w:rPr>
              <w:t>构件安装</w:t>
            </w:r>
          </w:p>
        </w:tc>
        <w:tc>
          <w:tcPr>
            <w:tcW w:w="1865" w:type="dxa"/>
            <w:vMerge w:val="restart"/>
            <w:vAlign w:val="center"/>
          </w:tcPr>
          <w:p w:rsidR="00AF4394" w:rsidRDefault="00EF2684">
            <w:pPr>
              <w:snapToGrid w:val="0"/>
              <w:ind w:firstLineChars="50" w:firstLine="90"/>
              <w:jc w:val="center"/>
              <w:rPr>
                <w:sz w:val="18"/>
                <w:szCs w:val="18"/>
              </w:rPr>
            </w:pPr>
            <w:r>
              <w:rPr>
                <w:rFonts w:hint="eastAsia"/>
                <w:sz w:val="18"/>
                <w:szCs w:val="18"/>
              </w:rPr>
              <w:t>未制定吊装方案</w:t>
            </w:r>
          </w:p>
          <w:p w:rsidR="00AF4394" w:rsidRDefault="00EF2684">
            <w:pPr>
              <w:snapToGrid w:val="0"/>
              <w:ind w:firstLineChars="50" w:firstLine="90"/>
              <w:jc w:val="center"/>
              <w:rPr>
                <w:sz w:val="18"/>
                <w:szCs w:val="18"/>
              </w:rPr>
            </w:pPr>
            <w:r>
              <w:rPr>
                <w:rFonts w:hint="eastAsia"/>
                <w:sz w:val="18"/>
                <w:szCs w:val="18"/>
              </w:rPr>
              <w:t>技术交底不到位</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编制方案，组织人员技术交底。</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按方案、交底执行。</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41</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吊具质量不合格</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4" w:type="dxa"/>
            <w:vMerge w:val="restart"/>
            <w:shd w:val="clear" w:color="auto" w:fill="FF6600"/>
            <w:vAlign w:val="center"/>
          </w:tcPr>
          <w:p w:rsidR="00AF4394" w:rsidRDefault="00EF2684">
            <w:pPr>
              <w:snapToGrid w:val="0"/>
              <w:ind w:leftChars="-92" w:left="-193" w:rightChars="-54" w:right="-113"/>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更换不合格的吊具。</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采购时确保购买合格产品。</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restart"/>
            <w:vAlign w:val="center"/>
          </w:tcPr>
          <w:p w:rsidR="00AF4394" w:rsidRDefault="00EF2684">
            <w:pPr>
              <w:snapToGrid w:val="0"/>
              <w:jc w:val="center"/>
              <w:rPr>
                <w:sz w:val="18"/>
                <w:szCs w:val="18"/>
              </w:rPr>
            </w:pPr>
            <w:r>
              <w:rPr>
                <w:rFonts w:hint="eastAsia"/>
                <w:sz w:val="18"/>
                <w:szCs w:val="18"/>
              </w:rPr>
              <w:t>42</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吊点损坏及吊装时吊具未锁到位</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4" w:type="dxa"/>
            <w:vMerge w:val="restart"/>
            <w:shd w:val="clear" w:color="auto" w:fill="FFFF00"/>
            <w:vAlign w:val="center"/>
          </w:tcPr>
          <w:p w:rsidR="00AF4394" w:rsidRDefault="00EF2684">
            <w:pPr>
              <w:snapToGrid w:val="0"/>
              <w:ind w:leftChars="-92" w:left="-193" w:rightChars="-54" w:right="-113"/>
              <w:jc w:val="center"/>
              <w:rPr>
                <w:rFonts w:hAnsi="宋体"/>
                <w:b/>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处理损坏的吊点，更换锁具。</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wordWrap w:val="0"/>
              <w:snapToGrid w:val="0"/>
              <w:ind w:leftChars="-92" w:left="-193" w:rightChars="-54" w:right="-113"/>
              <w:jc w:val="center"/>
              <w:rPr>
                <w:sz w:val="18"/>
                <w:szCs w:val="18"/>
              </w:rPr>
            </w:pPr>
          </w:p>
        </w:tc>
        <w:tc>
          <w:tcPr>
            <w:tcW w:w="5802" w:type="dxa"/>
            <w:vAlign w:val="center"/>
          </w:tcPr>
          <w:p w:rsidR="00AF4394" w:rsidRDefault="00EF2684">
            <w:pPr>
              <w:wordWrap w:val="0"/>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构件运输、卸车时注意成品保护，认</w:t>
            </w:r>
          </w:p>
          <w:p w:rsidR="00AF4394" w:rsidRDefault="00EF2684">
            <w:pPr>
              <w:wordWrap w:val="0"/>
              <w:snapToGrid w:val="0"/>
              <w:jc w:val="left"/>
              <w:rPr>
                <w:sz w:val="18"/>
                <w:szCs w:val="18"/>
              </w:rPr>
            </w:pPr>
            <w:r>
              <w:rPr>
                <w:rFonts w:hint="eastAsia"/>
                <w:sz w:val="18"/>
                <w:szCs w:val="18"/>
              </w:rPr>
              <w:t>真检查。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29"/>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43</w:t>
            </w:r>
          </w:p>
        </w:tc>
        <w:tc>
          <w:tcPr>
            <w:tcW w:w="912" w:type="dxa"/>
            <w:vMerge w:val="restart"/>
            <w:vAlign w:val="center"/>
          </w:tcPr>
          <w:p w:rsidR="00AF4394" w:rsidRDefault="00EF2684">
            <w:pPr>
              <w:snapToGrid w:val="0"/>
              <w:jc w:val="center"/>
              <w:rPr>
                <w:sz w:val="18"/>
                <w:szCs w:val="18"/>
              </w:rPr>
            </w:pPr>
            <w:r>
              <w:rPr>
                <w:rFonts w:hint="eastAsia"/>
                <w:sz w:val="18"/>
                <w:szCs w:val="18"/>
              </w:rPr>
              <w:t>PC</w:t>
            </w:r>
            <w:r>
              <w:rPr>
                <w:rFonts w:hint="eastAsia"/>
                <w:sz w:val="18"/>
                <w:szCs w:val="18"/>
              </w:rPr>
              <w:t>构件安装</w:t>
            </w:r>
          </w:p>
        </w:tc>
        <w:tc>
          <w:tcPr>
            <w:tcW w:w="1251" w:type="dxa"/>
            <w:vMerge w:val="restart"/>
            <w:vAlign w:val="center"/>
          </w:tcPr>
          <w:p w:rsidR="00AF4394" w:rsidRDefault="00EF2684">
            <w:pPr>
              <w:snapToGrid w:val="0"/>
              <w:jc w:val="center"/>
              <w:rPr>
                <w:sz w:val="18"/>
                <w:szCs w:val="18"/>
              </w:rPr>
            </w:pPr>
            <w:r>
              <w:rPr>
                <w:rFonts w:hint="eastAsia"/>
                <w:sz w:val="18"/>
                <w:szCs w:val="18"/>
              </w:rPr>
              <w:t>水平受力</w:t>
            </w:r>
          </w:p>
          <w:p w:rsidR="00AF4394" w:rsidRDefault="00EF2684">
            <w:pPr>
              <w:snapToGrid w:val="0"/>
              <w:jc w:val="center"/>
              <w:rPr>
                <w:sz w:val="18"/>
                <w:szCs w:val="18"/>
              </w:rPr>
            </w:pPr>
            <w:r>
              <w:rPr>
                <w:rFonts w:hint="eastAsia"/>
                <w:sz w:val="18"/>
                <w:szCs w:val="18"/>
              </w:rPr>
              <w:t>构件安装</w:t>
            </w:r>
          </w:p>
        </w:tc>
        <w:tc>
          <w:tcPr>
            <w:tcW w:w="1865" w:type="dxa"/>
            <w:vMerge w:val="restart"/>
            <w:vAlign w:val="center"/>
          </w:tcPr>
          <w:p w:rsidR="00AF4394" w:rsidRDefault="00EF2684">
            <w:pPr>
              <w:snapToGrid w:val="0"/>
              <w:jc w:val="center"/>
              <w:rPr>
                <w:sz w:val="18"/>
                <w:szCs w:val="18"/>
              </w:rPr>
            </w:pPr>
            <w:r>
              <w:rPr>
                <w:rFonts w:hint="eastAsia"/>
                <w:sz w:val="18"/>
                <w:szCs w:val="18"/>
              </w:rPr>
              <w:t>未配置司索工、</w:t>
            </w:r>
          </w:p>
          <w:p w:rsidR="00AF4394" w:rsidRDefault="00EF2684">
            <w:pPr>
              <w:snapToGrid w:val="0"/>
              <w:ind w:firstLineChars="100" w:firstLine="180"/>
              <w:jc w:val="center"/>
              <w:rPr>
                <w:sz w:val="18"/>
                <w:szCs w:val="18"/>
              </w:rPr>
            </w:pPr>
            <w:r>
              <w:rPr>
                <w:rFonts w:hint="eastAsia"/>
                <w:sz w:val="18"/>
                <w:szCs w:val="18"/>
              </w:rPr>
              <w:t>塔吊信号工</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sz w:val="18"/>
                <w:szCs w:val="18"/>
              </w:rPr>
            </w:pPr>
            <w:r>
              <w:rPr>
                <w:rFonts w:hAnsi="宋体" w:hint="eastAsia"/>
                <w:sz w:val="18"/>
                <w:szCs w:val="18"/>
              </w:rPr>
              <w:t>打击</w:t>
            </w:r>
          </w:p>
        </w:tc>
        <w:tc>
          <w:tcPr>
            <w:tcW w:w="694" w:type="dxa"/>
            <w:vMerge w:val="restart"/>
            <w:shd w:val="clear" w:color="auto" w:fill="FF6600"/>
            <w:vAlign w:val="center"/>
          </w:tcPr>
          <w:p w:rsidR="00AF4394" w:rsidRDefault="00EF2684">
            <w:pPr>
              <w:snapToGrid w:val="0"/>
              <w:ind w:leftChars="-92" w:left="-193" w:rightChars="-54" w:right="-113"/>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配置司索工、信号工。</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使用有证件及有工作经验的操作人员。</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6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44</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吊装指挥人员及塔吊司机技术不熟练</w:t>
            </w:r>
          </w:p>
        </w:tc>
        <w:tc>
          <w:tcPr>
            <w:tcW w:w="814" w:type="dxa"/>
            <w:vMerge w:val="restart"/>
            <w:vAlign w:val="center"/>
          </w:tcPr>
          <w:p w:rsidR="00AF4394" w:rsidRDefault="00EF2684">
            <w:pPr>
              <w:snapToGrid w:val="0"/>
              <w:jc w:val="center"/>
              <w:rPr>
                <w:rFonts w:hAnsi="宋体"/>
                <w:sz w:val="18"/>
                <w:szCs w:val="18"/>
              </w:rPr>
            </w:pPr>
            <w:r>
              <w:rPr>
                <w:rFonts w:hAnsi="宋体" w:hint="eastAsia"/>
                <w:sz w:val="18"/>
                <w:szCs w:val="18"/>
              </w:rPr>
              <w:t>物体</w:t>
            </w:r>
          </w:p>
          <w:p w:rsidR="00AF4394" w:rsidRDefault="00EF2684">
            <w:pPr>
              <w:snapToGrid w:val="0"/>
              <w:jc w:val="center"/>
              <w:rPr>
                <w:rFonts w:hAnsi="宋体"/>
                <w:sz w:val="18"/>
                <w:szCs w:val="18"/>
              </w:rPr>
            </w:pPr>
            <w:r>
              <w:rPr>
                <w:rFonts w:hAnsi="宋体" w:hint="eastAsia"/>
                <w:sz w:val="18"/>
                <w:szCs w:val="18"/>
              </w:rPr>
              <w:t>打击、</w:t>
            </w:r>
          </w:p>
          <w:p w:rsidR="00AF4394" w:rsidRDefault="00EF2684">
            <w:pPr>
              <w:snapToGrid w:val="0"/>
              <w:jc w:val="center"/>
              <w:rPr>
                <w:sz w:val="18"/>
                <w:szCs w:val="18"/>
              </w:rPr>
            </w:pPr>
            <w:r>
              <w:rPr>
                <w:rFonts w:hAnsi="宋体" w:hint="eastAsia"/>
                <w:sz w:val="18"/>
                <w:szCs w:val="18"/>
              </w:rPr>
              <w:t>坍塌</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更换操作人员</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使用有证件及有工作经验的操作人员。</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45</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叠合板</w:t>
            </w:r>
          </w:p>
          <w:p w:rsidR="00AF4394" w:rsidRDefault="00EF2684">
            <w:pPr>
              <w:snapToGrid w:val="0"/>
              <w:jc w:val="center"/>
              <w:rPr>
                <w:sz w:val="18"/>
                <w:szCs w:val="18"/>
              </w:rPr>
            </w:pPr>
            <w:r>
              <w:rPr>
                <w:rFonts w:hint="eastAsia"/>
                <w:sz w:val="18"/>
                <w:szCs w:val="18"/>
              </w:rPr>
              <w:t>内架不稳定</w:t>
            </w:r>
          </w:p>
        </w:tc>
        <w:tc>
          <w:tcPr>
            <w:tcW w:w="814" w:type="dxa"/>
            <w:vMerge w:val="restart"/>
            <w:vAlign w:val="center"/>
          </w:tcPr>
          <w:p w:rsidR="00AF4394" w:rsidRDefault="00EF2684">
            <w:pPr>
              <w:snapToGrid w:val="0"/>
              <w:jc w:val="center"/>
              <w:rPr>
                <w:sz w:val="18"/>
                <w:szCs w:val="18"/>
              </w:rPr>
            </w:pPr>
            <w:r>
              <w:rPr>
                <w:rFonts w:hint="eastAsia"/>
                <w:sz w:val="18"/>
                <w:szCs w:val="18"/>
              </w:rPr>
              <w:t>坍塌</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加固内架。</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施工过程加强过程检查。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46</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结构后浇</w:t>
            </w:r>
          </w:p>
          <w:p w:rsidR="00AF4394" w:rsidRDefault="00EF2684">
            <w:pPr>
              <w:snapToGrid w:val="0"/>
              <w:jc w:val="center"/>
              <w:rPr>
                <w:sz w:val="18"/>
                <w:szCs w:val="18"/>
              </w:rPr>
            </w:pPr>
            <w:r>
              <w:rPr>
                <w:rFonts w:hint="eastAsia"/>
                <w:sz w:val="18"/>
                <w:szCs w:val="18"/>
              </w:rPr>
              <w:t>节点施工</w:t>
            </w:r>
          </w:p>
        </w:tc>
        <w:tc>
          <w:tcPr>
            <w:tcW w:w="1865" w:type="dxa"/>
            <w:vMerge w:val="restart"/>
            <w:vAlign w:val="center"/>
          </w:tcPr>
          <w:p w:rsidR="00AF4394" w:rsidRDefault="00EF2684">
            <w:pPr>
              <w:snapToGrid w:val="0"/>
              <w:jc w:val="center"/>
              <w:rPr>
                <w:sz w:val="18"/>
                <w:szCs w:val="18"/>
              </w:rPr>
            </w:pPr>
            <w:r>
              <w:rPr>
                <w:rFonts w:hint="eastAsia"/>
                <w:sz w:val="18"/>
                <w:szCs w:val="18"/>
              </w:rPr>
              <w:t>架体搭设不牢固</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加固内架。</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施工过程加强过程检查。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47</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ind w:leftChars="-51" w:left="-107"/>
              <w:jc w:val="center"/>
              <w:rPr>
                <w:sz w:val="18"/>
                <w:szCs w:val="18"/>
              </w:rPr>
            </w:pPr>
            <w:r>
              <w:rPr>
                <w:rFonts w:hint="eastAsia"/>
                <w:sz w:val="18"/>
                <w:szCs w:val="18"/>
              </w:rPr>
              <w:t>混凝土振捣不到位</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ind w:leftChars="-92" w:left="-193" w:rightChars="-54" w:right="-113"/>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选用专业振捣手。</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加强交底，注重过程控制。</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48</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外墙加固工人未佩戴安全带</w:t>
            </w:r>
          </w:p>
        </w:tc>
        <w:tc>
          <w:tcPr>
            <w:tcW w:w="814" w:type="dxa"/>
            <w:vMerge w:val="restart"/>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要求佩戴安全带。</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加强过程巡查，发现后严格处罚。</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ind w:leftChars="-92" w:left="-193" w:rightChars="-54" w:right="-113"/>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49</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钢筋套筒</w:t>
            </w:r>
          </w:p>
          <w:p w:rsidR="00AF4394" w:rsidRDefault="00EF2684">
            <w:pPr>
              <w:snapToGrid w:val="0"/>
              <w:jc w:val="center"/>
              <w:rPr>
                <w:sz w:val="18"/>
                <w:szCs w:val="18"/>
              </w:rPr>
            </w:pPr>
            <w:r>
              <w:rPr>
                <w:rFonts w:hint="eastAsia"/>
                <w:sz w:val="18"/>
                <w:szCs w:val="18"/>
              </w:rPr>
              <w:t>注浆施工</w:t>
            </w:r>
          </w:p>
        </w:tc>
        <w:tc>
          <w:tcPr>
            <w:tcW w:w="1865" w:type="dxa"/>
            <w:vMerge w:val="restart"/>
            <w:vAlign w:val="center"/>
          </w:tcPr>
          <w:p w:rsidR="00AF4394" w:rsidRDefault="00EF2684">
            <w:pPr>
              <w:snapToGrid w:val="0"/>
              <w:jc w:val="center"/>
              <w:rPr>
                <w:sz w:val="18"/>
                <w:szCs w:val="18"/>
              </w:rPr>
            </w:pPr>
            <w:r>
              <w:rPr>
                <w:rFonts w:hint="eastAsia"/>
                <w:sz w:val="18"/>
                <w:szCs w:val="18"/>
              </w:rPr>
              <w:t>套筒质量不合格</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100"/>
            <w:vAlign w:val="center"/>
          </w:tcPr>
          <w:p w:rsidR="00AF4394" w:rsidRDefault="00EF2684">
            <w:pPr>
              <w:wordWrap w:val="0"/>
              <w:snapToGrid w:val="0"/>
              <w:ind w:leftChars="-92" w:left="-193" w:rightChars="-54" w:right="-113"/>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使用质量合格的套筒。</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ind w:leftChars="-54" w:left="-113" w:rightChars="-54" w:right="-113"/>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采购品牌套筒，检查质量证明文件是否</w:t>
            </w:r>
          </w:p>
          <w:p w:rsidR="00AF4394" w:rsidRDefault="00EF2684">
            <w:pPr>
              <w:wordWrap w:val="0"/>
              <w:snapToGrid w:val="0"/>
              <w:jc w:val="left"/>
              <w:rPr>
                <w:sz w:val="18"/>
                <w:szCs w:val="18"/>
              </w:rPr>
            </w:pPr>
            <w:r>
              <w:rPr>
                <w:rFonts w:hint="eastAsia"/>
                <w:sz w:val="18"/>
                <w:szCs w:val="18"/>
              </w:rPr>
              <w:t>齐全。</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ind w:leftChars="-54" w:left="-113" w:rightChars="-54" w:right="-113"/>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ind w:leftChars="-54" w:left="-113" w:rightChars="-54" w:right="-113"/>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50</w:t>
            </w:r>
          </w:p>
        </w:tc>
        <w:tc>
          <w:tcPr>
            <w:tcW w:w="912" w:type="dxa"/>
            <w:vMerge w:val="restart"/>
            <w:vAlign w:val="center"/>
          </w:tcPr>
          <w:p w:rsidR="00AF4394" w:rsidRDefault="00EF2684">
            <w:pPr>
              <w:snapToGrid w:val="0"/>
              <w:jc w:val="center"/>
              <w:rPr>
                <w:sz w:val="18"/>
                <w:szCs w:val="18"/>
              </w:rPr>
            </w:pPr>
            <w:r>
              <w:rPr>
                <w:rFonts w:hint="eastAsia"/>
                <w:sz w:val="18"/>
                <w:szCs w:val="18"/>
              </w:rPr>
              <w:t>PC</w:t>
            </w:r>
            <w:r>
              <w:rPr>
                <w:rFonts w:hint="eastAsia"/>
                <w:sz w:val="18"/>
                <w:szCs w:val="18"/>
              </w:rPr>
              <w:t>构件安装</w:t>
            </w:r>
          </w:p>
        </w:tc>
        <w:tc>
          <w:tcPr>
            <w:tcW w:w="1251" w:type="dxa"/>
            <w:vMerge w:val="restart"/>
            <w:vAlign w:val="center"/>
          </w:tcPr>
          <w:p w:rsidR="00AF4394" w:rsidRDefault="00EF2684">
            <w:pPr>
              <w:snapToGrid w:val="0"/>
              <w:jc w:val="center"/>
              <w:rPr>
                <w:sz w:val="18"/>
                <w:szCs w:val="18"/>
              </w:rPr>
            </w:pPr>
            <w:r>
              <w:rPr>
                <w:rFonts w:hint="eastAsia"/>
                <w:sz w:val="18"/>
                <w:szCs w:val="18"/>
              </w:rPr>
              <w:t>钢筋套筒</w:t>
            </w:r>
          </w:p>
          <w:p w:rsidR="00AF4394" w:rsidRDefault="00EF2684">
            <w:pPr>
              <w:snapToGrid w:val="0"/>
              <w:jc w:val="center"/>
              <w:rPr>
                <w:sz w:val="18"/>
                <w:szCs w:val="18"/>
              </w:rPr>
            </w:pPr>
            <w:r>
              <w:rPr>
                <w:rFonts w:hint="eastAsia"/>
                <w:sz w:val="18"/>
                <w:szCs w:val="18"/>
              </w:rPr>
              <w:t>注浆施工</w:t>
            </w:r>
          </w:p>
        </w:tc>
        <w:tc>
          <w:tcPr>
            <w:tcW w:w="1865" w:type="dxa"/>
            <w:vMerge w:val="restart"/>
            <w:vAlign w:val="center"/>
          </w:tcPr>
          <w:p w:rsidR="00AF4394" w:rsidRDefault="00EF2684">
            <w:pPr>
              <w:snapToGrid w:val="0"/>
              <w:jc w:val="center"/>
              <w:rPr>
                <w:sz w:val="18"/>
                <w:szCs w:val="18"/>
              </w:rPr>
            </w:pPr>
            <w:r>
              <w:rPr>
                <w:rFonts w:hint="eastAsia"/>
                <w:sz w:val="18"/>
                <w:szCs w:val="18"/>
              </w:rPr>
              <w:t>注浆材料不合格</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100"/>
            <w:vAlign w:val="center"/>
          </w:tcPr>
          <w:p w:rsidR="00AF4394" w:rsidRDefault="00EF2684">
            <w:pPr>
              <w:snapToGrid w:val="0"/>
              <w:ind w:right="168"/>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使用合格的注浆材料。</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ind w:leftChars="-54" w:left="-113" w:rightChars="-54" w:right="-113"/>
              <w:jc w:val="center"/>
              <w:rPr>
                <w:sz w:val="18"/>
                <w:szCs w:val="18"/>
              </w:rPr>
            </w:pPr>
            <w:r>
              <w:rPr>
                <w:rFonts w:hint="eastAsia"/>
                <w:sz w:val="18"/>
                <w:szCs w:val="18"/>
              </w:rPr>
              <w:t>项目</w:t>
            </w:r>
          </w:p>
          <w:p w:rsidR="00AF4394" w:rsidRDefault="00EF2684">
            <w:pPr>
              <w:snapToGrid w:val="0"/>
              <w:ind w:leftChars="-54" w:left="-113" w:rightChars="-54" w:right="-113"/>
              <w:jc w:val="center"/>
              <w:rPr>
                <w:sz w:val="18"/>
                <w:szCs w:val="18"/>
              </w:rPr>
            </w:pPr>
            <w:r>
              <w:rPr>
                <w:rFonts w:hint="eastAsia"/>
                <w:sz w:val="18"/>
                <w:szCs w:val="18"/>
              </w:rPr>
              <w:t>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采购时货比三家，保证质量。</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51</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ind w:leftChars="-51" w:left="-107"/>
              <w:jc w:val="center"/>
              <w:rPr>
                <w:sz w:val="18"/>
                <w:szCs w:val="18"/>
              </w:rPr>
            </w:pPr>
            <w:r>
              <w:rPr>
                <w:rFonts w:hint="eastAsia"/>
                <w:sz w:val="18"/>
                <w:szCs w:val="18"/>
              </w:rPr>
              <w:t>注浆设备线路破损</w:t>
            </w:r>
          </w:p>
        </w:tc>
        <w:tc>
          <w:tcPr>
            <w:tcW w:w="814" w:type="dxa"/>
            <w:vMerge w:val="restart"/>
            <w:vAlign w:val="center"/>
          </w:tcPr>
          <w:p w:rsidR="00AF4394" w:rsidRDefault="00EF2684">
            <w:pPr>
              <w:snapToGrid w:val="0"/>
              <w:jc w:val="center"/>
              <w:rPr>
                <w:sz w:val="18"/>
                <w:szCs w:val="18"/>
              </w:rPr>
            </w:pPr>
            <w:r>
              <w:rPr>
                <w:rFonts w:hint="eastAsia"/>
                <w:sz w:val="18"/>
                <w:szCs w:val="18"/>
              </w:rPr>
              <w:t>触电</w:t>
            </w:r>
          </w:p>
        </w:tc>
        <w:tc>
          <w:tcPr>
            <w:tcW w:w="694" w:type="dxa"/>
            <w:vMerge w:val="restart"/>
            <w:shd w:val="clear" w:color="auto" w:fill="0000FF"/>
            <w:vAlign w:val="center"/>
          </w:tcPr>
          <w:p w:rsidR="00AF4394" w:rsidRDefault="00EF2684">
            <w:pPr>
              <w:snapToGrid w:val="0"/>
              <w:ind w:right="168"/>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修复破损的线路。</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color w:val="000000"/>
                <w:sz w:val="20"/>
                <w:szCs w:val="20"/>
                <w:shd w:val="clear" w:color="auto" w:fill="FFFFFF"/>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加强日常检查。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color w:val="000000"/>
                <w:sz w:val="20"/>
                <w:szCs w:val="20"/>
                <w:shd w:val="clear" w:color="auto" w:fill="FFFFFF"/>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52</w:t>
            </w:r>
          </w:p>
        </w:tc>
        <w:tc>
          <w:tcPr>
            <w:tcW w:w="912" w:type="dxa"/>
            <w:vMerge w:val="restart"/>
            <w:vAlign w:val="center"/>
          </w:tcPr>
          <w:p w:rsidR="00AF4394" w:rsidRDefault="00EF2684">
            <w:pPr>
              <w:snapToGrid w:val="0"/>
              <w:jc w:val="center"/>
              <w:rPr>
                <w:sz w:val="18"/>
                <w:szCs w:val="18"/>
              </w:rPr>
            </w:pPr>
            <w:r>
              <w:rPr>
                <w:rFonts w:hint="eastAsia"/>
                <w:sz w:val="18"/>
                <w:szCs w:val="18"/>
              </w:rPr>
              <w:t>内、外架安拆</w:t>
            </w:r>
          </w:p>
        </w:tc>
        <w:tc>
          <w:tcPr>
            <w:tcW w:w="1251" w:type="dxa"/>
            <w:vMerge w:val="restart"/>
            <w:vAlign w:val="center"/>
          </w:tcPr>
          <w:p w:rsidR="00AF4394" w:rsidRDefault="00EF2684">
            <w:pPr>
              <w:snapToGrid w:val="0"/>
              <w:jc w:val="center"/>
              <w:rPr>
                <w:sz w:val="18"/>
                <w:szCs w:val="18"/>
              </w:rPr>
            </w:pPr>
            <w:r>
              <w:rPr>
                <w:rFonts w:hint="eastAsia"/>
                <w:sz w:val="18"/>
                <w:szCs w:val="18"/>
              </w:rPr>
              <w:t>检查外挂架产品合格证</w:t>
            </w:r>
          </w:p>
        </w:tc>
        <w:tc>
          <w:tcPr>
            <w:tcW w:w="1865" w:type="dxa"/>
            <w:vMerge w:val="restart"/>
            <w:vAlign w:val="center"/>
          </w:tcPr>
          <w:p w:rsidR="00AF4394" w:rsidRDefault="00EF2684">
            <w:pPr>
              <w:snapToGrid w:val="0"/>
              <w:jc w:val="center"/>
              <w:rPr>
                <w:sz w:val="18"/>
                <w:szCs w:val="18"/>
              </w:rPr>
            </w:pPr>
            <w:r>
              <w:rPr>
                <w:rFonts w:hint="eastAsia"/>
                <w:sz w:val="18"/>
                <w:szCs w:val="18"/>
              </w:rPr>
              <w:t>外挂架无</w:t>
            </w:r>
          </w:p>
          <w:p w:rsidR="00AF4394" w:rsidRDefault="00EF2684">
            <w:pPr>
              <w:snapToGrid w:val="0"/>
              <w:jc w:val="center"/>
              <w:rPr>
                <w:sz w:val="18"/>
                <w:szCs w:val="18"/>
              </w:rPr>
            </w:pPr>
            <w:r>
              <w:rPr>
                <w:rFonts w:hint="eastAsia"/>
                <w:sz w:val="18"/>
                <w:szCs w:val="18"/>
              </w:rPr>
              <w:t>产品合格证</w:t>
            </w:r>
          </w:p>
        </w:tc>
        <w:tc>
          <w:tcPr>
            <w:tcW w:w="814" w:type="dxa"/>
            <w:vMerge w:val="restart"/>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禁止使用无合格证的产品。</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使用合格的</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53</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外挂架</w:t>
            </w:r>
          </w:p>
          <w:p w:rsidR="00AF4394" w:rsidRDefault="00EF2684">
            <w:pPr>
              <w:snapToGrid w:val="0"/>
              <w:jc w:val="center"/>
              <w:rPr>
                <w:sz w:val="18"/>
                <w:szCs w:val="18"/>
              </w:rPr>
            </w:pPr>
            <w:r>
              <w:rPr>
                <w:rFonts w:hint="eastAsia"/>
                <w:sz w:val="18"/>
                <w:szCs w:val="18"/>
              </w:rPr>
              <w:t>的安拆</w:t>
            </w:r>
          </w:p>
        </w:tc>
        <w:tc>
          <w:tcPr>
            <w:tcW w:w="1865" w:type="dxa"/>
            <w:vMerge w:val="restart"/>
            <w:vAlign w:val="center"/>
          </w:tcPr>
          <w:p w:rsidR="00AF4394" w:rsidRDefault="00EF2684">
            <w:pPr>
              <w:snapToGrid w:val="0"/>
              <w:jc w:val="center"/>
              <w:rPr>
                <w:sz w:val="18"/>
                <w:szCs w:val="18"/>
              </w:rPr>
            </w:pPr>
            <w:r>
              <w:rPr>
                <w:rFonts w:hint="eastAsia"/>
                <w:sz w:val="18"/>
                <w:szCs w:val="18"/>
              </w:rPr>
              <w:t>无安拆方案、</w:t>
            </w:r>
          </w:p>
          <w:p w:rsidR="00AF4394" w:rsidRDefault="00EF2684">
            <w:pPr>
              <w:snapToGrid w:val="0"/>
              <w:ind w:firstLineChars="150" w:firstLine="270"/>
              <w:jc w:val="center"/>
              <w:rPr>
                <w:sz w:val="18"/>
                <w:szCs w:val="18"/>
              </w:rPr>
            </w:pPr>
            <w:r>
              <w:rPr>
                <w:rFonts w:hint="eastAsia"/>
                <w:sz w:val="18"/>
                <w:szCs w:val="18"/>
              </w:rPr>
              <w:t>技术交底</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编制方案，组织人员技术交底。</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按方案、交底执行。</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54</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非专业安拆人员</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使用专业安拆队伍。</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核查特种作业证，对工人进行技术交底。</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55</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安拆未设置警戒线</w:t>
            </w:r>
          </w:p>
        </w:tc>
        <w:tc>
          <w:tcPr>
            <w:tcW w:w="814" w:type="dxa"/>
            <w:vMerge w:val="restart"/>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94" w:type="dxa"/>
            <w:vMerge w:val="restart"/>
            <w:shd w:val="clear" w:color="auto" w:fill="FFFF00"/>
            <w:vAlign w:val="center"/>
          </w:tcPr>
          <w:p w:rsidR="00AF4394" w:rsidRDefault="00EF2684">
            <w:pPr>
              <w:snapToGrid w:val="0"/>
              <w:ind w:leftChars="-92" w:left="-193" w:rightChars="-54" w:right="-113"/>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拉设警戒带</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wordWrap w:val="0"/>
              <w:snapToGrid w:val="0"/>
              <w:jc w:val="center"/>
              <w:rPr>
                <w:sz w:val="18"/>
                <w:szCs w:val="18"/>
              </w:rPr>
            </w:pPr>
          </w:p>
        </w:tc>
        <w:tc>
          <w:tcPr>
            <w:tcW w:w="5802" w:type="dxa"/>
            <w:vAlign w:val="center"/>
          </w:tcPr>
          <w:p w:rsidR="00AF4394" w:rsidRDefault="00EF2684">
            <w:pPr>
              <w:wordWrap w:val="0"/>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拆除作业区域，提前警戒到位并摆放提</w:t>
            </w:r>
          </w:p>
          <w:p w:rsidR="00AF4394" w:rsidRDefault="00EF2684">
            <w:pPr>
              <w:wordWrap w:val="0"/>
              <w:snapToGrid w:val="0"/>
              <w:jc w:val="left"/>
              <w:rPr>
                <w:sz w:val="18"/>
                <w:szCs w:val="18"/>
              </w:rPr>
            </w:pPr>
            <w:r>
              <w:rPr>
                <w:rFonts w:hint="eastAsia"/>
                <w:sz w:val="18"/>
                <w:szCs w:val="18"/>
              </w:rPr>
              <w:t>示标志。</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56</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内架</w:t>
            </w:r>
          </w:p>
          <w:p w:rsidR="00AF4394" w:rsidRDefault="00EF2684">
            <w:pPr>
              <w:snapToGrid w:val="0"/>
              <w:jc w:val="center"/>
              <w:rPr>
                <w:sz w:val="18"/>
                <w:szCs w:val="18"/>
              </w:rPr>
            </w:pPr>
            <w:r>
              <w:rPr>
                <w:rFonts w:hint="eastAsia"/>
                <w:sz w:val="18"/>
                <w:szCs w:val="18"/>
              </w:rPr>
              <w:t>安拆</w:t>
            </w:r>
          </w:p>
        </w:tc>
        <w:tc>
          <w:tcPr>
            <w:tcW w:w="1865" w:type="dxa"/>
            <w:vMerge w:val="restart"/>
            <w:vAlign w:val="center"/>
          </w:tcPr>
          <w:p w:rsidR="00AF4394" w:rsidRDefault="00EF2684">
            <w:pPr>
              <w:snapToGrid w:val="0"/>
              <w:jc w:val="center"/>
              <w:rPr>
                <w:sz w:val="18"/>
                <w:szCs w:val="18"/>
              </w:rPr>
            </w:pPr>
            <w:r>
              <w:rPr>
                <w:rFonts w:hint="eastAsia"/>
                <w:sz w:val="18"/>
                <w:szCs w:val="18"/>
              </w:rPr>
              <w:t>架体未按方案安拆</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ind w:leftChars="-92" w:left="-193" w:rightChars="-54" w:right="-113"/>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编制方案，组织人员技术交底。</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按方案、交底执行。</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57</w:t>
            </w:r>
          </w:p>
        </w:tc>
        <w:tc>
          <w:tcPr>
            <w:tcW w:w="912" w:type="dxa"/>
            <w:vMerge w:val="restart"/>
            <w:vAlign w:val="center"/>
          </w:tcPr>
          <w:p w:rsidR="00AF4394" w:rsidRDefault="00EF2684">
            <w:pPr>
              <w:snapToGrid w:val="0"/>
              <w:jc w:val="center"/>
              <w:rPr>
                <w:sz w:val="18"/>
                <w:szCs w:val="18"/>
              </w:rPr>
            </w:pPr>
            <w:r>
              <w:rPr>
                <w:rFonts w:hint="eastAsia"/>
                <w:sz w:val="18"/>
                <w:szCs w:val="18"/>
              </w:rPr>
              <w:t>内、外架安拆</w:t>
            </w:r>
          </w:p>
        </w:tc>
        <w:tc>
          <w:tcPr>
            <w:tcW w:w="1251" w:type="dxa"/>
            <w:vMerge w:val="restart"/>
            <w:vAlign w:val="center"/>
          </w:tcPr>
          <w:p w:rsidR="00AF4394" w:rsidRDefault="00EF2684">
            <w:pPr>
              <w:snapToGrid w:val="0"/>
              <w:jc w:val="center"/>
              <w:rPr>
                <w:sz w:val="18"/>
                <w:szCs w:val="18"/>
              </w:rPr>
            </w:pPr>
            <w:r>
              <w:rPr>
                <w:rFonts w:hint="eastAsia"/>
                <w:sz w:val="18"/>
                <w:szCs w:val="18"/>
              </w:rPr>
              <w:t>内架</w:t>
            </w:r>
          </w:p>
          <w:p w:rsidR="00AF4394" w:rsidRDefault="00EF2684">
            <w:pPr>
              <w:snapToGrid w:val="0"/>
              <w:jc w:val="center"/>
              <w:rPr>
                <w:sz w:val="18"/>
                <w:szCs w:val="18"/>
              </w:rPr>
            </w:pPr>
            <w:r>
              <w:rPr>
                <w:rFonts w:hint="eastAsia"/>
                <w:sz w:val="18"/>
                <w:szCs w:val="18"/>
              </w:rPr>
              <w:t>安拆</w:t>
            </w:r>
          </w:p>
        </w:tc>
        <w:tc>
          <w:tcPr>
            <w:tcW w:w="1865" w:type="dxa"/>
            <w:vMerge w:val="restart"/>
            <w:vAlign w:val="center"/>
          </w:tcPr>
          <w:p w:rsidR="00AF4394" w:rsidRDefault="00EF2684">
            <w:pPr>
              <w:snapToGrid w:val="0"/>
              <w:jc w:val="center"/>
              <w:rPr>
                <w:sz w:val="18"/>
                <w:szCs w:val="18"/>
              </w:rPr>
            </w:pPr>
            <w:r>
              <w:rPr>
                <w:rFonts w:hint="eastAsia"/>
                <w:sz w:val="18"/>
                <w:szCs w:val="18"/>
              </w:rPr>
              <w:t>架体固定不牢固</w:t>
            </w:r>
          </w:p>
        </w:tc>
        <w:tc>
          <w:tcPr>
            <w:tcW w:w="814" w:type="dxa"/>
            <w:vMerge w:val="restart"/>
            <w:vAlign w:val="center"/>
          </w:tcPr>
          <w:p w:rsidR="00AF4394" w:rsidRDefault="00EF2684">
            <w:pPr>
              <w:snapToGrid w:val="0"/>
              <w:jc w:val="center"/>
              <w:rPr>
                <w:sz w:val="18"/>
                <w:szCs w:val="18"/>
              </w:rPr>
            </w:pPr>
            <w:r>
              <w:rPr>
                <w:rFonts w:hint="eastAsia"/>
                <w:sz w:val="18"/>
                <w:szCs w:val="18"/>
              </w:rPr>
              <w:t>坍塌</w:t>
            </w:r>
          </w:p>
        </w:tc>
        <w:tc>
          <w:tcPr>
            <w:tcW w:w="694"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加固架体。</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加强交底，施工过程加强过程检查。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58</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架体拆除后</w:t>
            </w:r>
          </w:p>
          <w:p w:rsidR="00AF4394" w:rsidRDefault="00EF2684">
            <w:pPr>
              <w:snapToGrid w:val="0"/>
              <w:jc w:val="center"/>
              <w:rPr>
                <w:sz w:val="18"/>
                <w:szCs w:val="18"/>
              </w:rPr>
            </w:pPr>
            <w:r>
              <w:rPr>
                <w:rFonts w:hint="eastAsia"/>
                <w:sz w:val="18"/>
                <w:szCs w:val="18"/>
              </w:rPr>
              <w:t>未及时清理</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及时安排清理。</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架体拆除后，安排工人及时清理干净。</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ind w:right="336"/>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59</w:t>
            </w:r>
          </w:p>
        </w:tc>
        <w:tc>
          <w:tcPr>
            <w:tcW w:w="912" w:type="dxa"/>
            <w:vMerge w:val="restart"/>
            <w:vAlign w:val="center"/>
          </w:tcPr>
          <w:p w:rsidR="00AF4394" w:rsidRDefault="00EF2684">
            <w:pPr>
              <w:snapToGrid w:val="0"/>
              <w:jc w:val="center"/>
              <w:rPr>
                <w:sz w:val="18"/>
                <w:szCs w:val="18"/>
              </w:rPr>
            </w:pPr>
            <w:r>
              <w:rPr>
                <w:rFonts w:hint="eastAsia"/>
                <w:sz w:val="18"/>
                <w:szCs w:val="18"/>
              </w:rPr>
              <w:t>“四口”“五临边”防护</w:t>
            </w:r>
          </w:p>
        </w:tc>
        <w:tc>
          <w:tcPr>
            <w:tcW w:w="1251" w:type="dxa"/>
            <w:vMerge w:val="restart"/>
            <w:vAlign w:val="center"/>
          </w:tcPr>
          <w:p w:rsidR="00AF4394" w:rsidRDefault="00EF2684">
            <w:pPr>
              <w:snapToGrid w:val="0"/>
              <w:jc w:val="center"/>
              <w:rPr>
                <w:sz w:val="18"/>
                <w:szCs w:val="18"/>
              </w:rPr>
            </w:pPr>
            <w:r>
              <w:rPr>
                <w:rFonts w:hint="eastAsia"/>
                <w:sz w:val="18"/>
                <w:szCs w:val="18"/>
              </w:rPr>
              <w:t>洞口防护</w:t>
            </w:r>
          </w:p>
        </w:tc>
        <w:tc>
          <w:tcPr>
            <w:tcW w:w="1865" w:type="dxa"/>
            <w:vMerge w:val="restart"/>
            <w:vAlign w:val="center"/>
          </w:tcPr>
          <w:p w:rsidR="00AF4394" w:rsidRDefault="00EF2684">
            <w:pPr>
              <w:snapToGrid w:val="0"/>
              <w:jc w:val="center"/>
              <w:rPr>
                <w:sz w:val="18"/>
                <w:szCs w:val="18"/>
              </w:rPr>
            </w:pPr>
            <w:r>
              <w:rPr>
                <w:rFonts w:hint="eastAsia"/>
                <w:sz w:val="18"/>
                <w:szCs w:val="18"/>
              </w:rPr>
              <w:t>洞口防护材质较差</w:t>
            </w:r>
          </w:p>
        </w:tc>
        <w:tc>
          <w:tcPr>
            <w:tcW w:w="814" w:type="dxa"/>
            <w:vMerge w:val="restart"/>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采用质量好的板材防护。</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加强日常检查，对防护工人加强交底。</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60</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洞口未及时防护</w:t>
            </w:r>
          </w:p>
        </w:tc>
        <w:tc>
          <w:tcPr>
            <w:tcW w:w="814" w:type="dxa"/>
            <w:vMerge w:val="restart"/>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及时防护到位。</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加强日常检查，对防护工人加强交底。</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61</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临边防护</w:t>
            </w:r>
          </w:p>
        </w:tc>
        <w:tc>
          <w:tcPr>
            <w:tcW w:w="1865" w:type="dxa"/>
            <w:vMerge w:val="restart"/>
            <w:vAlign w:val="center"/>
          </w:tcPr>
          <w:p w:rsidR="00AF4394" w:rsidRDefault="00EF2684">
            <w:pPr>
              <w:snapToGrid w:val="0"/>
              <w:jc w:val="center"/>
              <w:rPr>
                <w:sz w:val="18"/>
                <w:szCs w:val="18"/>
              </w:rPr>
            </w:pPr>
            <w:r>
              <w:rPr>
                <w:rFonts w:hint="eastAsia"/>
                <w:sz w:val="18"/>
                <w:szCs w:val="18"/>
              </w:rPr>
              <w:t>临边未及时防护</w:t>
            </w:r>
          </w:p>
        </w:tc>
        <w:tc>
          <w:tcPr>
            <w:tcW w:w="814" w:type="dxa"/>
            <w:vMerge w:val="restart"/>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及时防护到位。</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加强日常检查，对防护工人加强交底。</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62</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未对临边防护工人技术交底</w:t>
            </w:r>
          </w:p>
        </w:tc>
        <w:tc>
          <w:tcPr>
            <w:tcW w:w="814" w:type="dxa"/>
            <w:vMerge w:val="restart"/>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94"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有针对性的交底。</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color w:val="000000"/>
                <w:sz w:val="20"/>
                <w:szCs w:val="20"/>
                <w:shd w:val="clear" w:color="auto" w:fill="FFFFFF"/>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工人进场后对作业内容、性质交代到位。</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color w:val="000000"/>
                <w:sz w:val="20"/>
                <w:szCs w:val="20"/>
                <w:shd w:val="clear" w:color="auto" w:fill="FFFFFF"/>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63</w:t>
            </w:r>
          </w:p>
        </w:tc>
        <w:tc>
          <w:tcPr>
            <w:tcW w:w="912" w:type="dxa"/>
            <w:vMerge w:val="restart"/>
            <w:vAlign w:val="center"/>
          </w:tcPr>
          <w:p w:rsidR="00AF4394" w:rsidRDefault="00EF2684">
            <w:pPr>
              <w:snapToGrid w:val="0"/>
              <w:jc w:val="center"/>
              <w:rPr>
                <w:sz w:val="18"/>
                <w:szCs w:val="18"/>
              </w:rPr>
            </w:pPr>
            <w:r>
              <w:rPr>
                <w:rFonts w:hint="eastAsia"/>
                <w:sz w:val="18"/>
                <w:szCs w:val="18"/>
              </w:rPr>
              <w:t>大型设备管理</w:t>
            </w:r>
          </w:p>
        </w:tc>
        <w:tc>
          <w:tcPr>
            <w:tcW w:w="1251" w:type="dxa"/>
            <w:vMerge w:val="restart"/>
            <w:vAlign w:val="center"/>
          </w:tcPr>
          <w:p w:rsidR="00AF4394" w:rsidRDefault="00EF2684">
            <w:pPr>
              <w:snapToGrid w:val="0"/>
              <w:jc w:val="center"/>
              <w:rPr>
                <w:sz w:val="18"/>
                <w:szCs w:val="18"/>
              </w:rPr>
            </w:pPr>
            <w:r>
              <w:rPr>
                <w:rFonts w:hint="eastAsia"/>
                <w:sz w:val="18"/>
                <w:szCs w:val="18"/>
              </w:rPr>
              <w:t>塔吊、电梯</w:t>
            </w:r>
          </w:p>
          <w:p w:rsidR="00AF4394" w:rsidRDefault="00EF2684">
            <w:pPr>
              <w:snapToGrid w:val="0"/>
              <w:jc w:val="center"/>
              <w:rPr>
                <w:sz w:val="18"/>
                <w:szCs w:val="18"/>
              </w:rPr>
            </w:pPr>
            <w:r>
              <w:rPr>
                <w:rFonts w:hint="eastAsia"/>
                <w:sz w:val="18"/>
                <w:szCs w:val="18"/>
              </w:rPr>
              <w:t>安拆</w:t>
            </w:r>
          </w:p>
        </w:tc>
        <w:tc>
          <w:tcPr>
            <w:tcW w:w="1865" w:type="dxa"/>
            <w:vMerge w:val="restart"/>
            <w:vAlign w:val="center"/>
          </w:tcPr>
          <w:p w:rsidR="00AF4394" w:rsidRDefault="00EF2684">
            <w:pPr>
              <w:snapToGrid w:val="0"/>
              <w:jc w:val="center"/>
              <w:rPr>
                <w:sz w:val="18"/>
                <w:szCs w:val="18"/>
              </w:rPr>
            </w:pPr>
            <w:r>
              <w:rPr>
                <w:rFonts w:hint="eastAsia"/>
                <w:sz w:val="18"/>
                <w:szCs w:val="18"/>
              </w:rPr>
              <w:t>方案制定不完善</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编制方案，组织人员技术交底。</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按方案、交底执行。</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64</w:t>
            </w:r>
          </w:p>
        </w:tc>
        <w:tc>
          <w:tcPr>
            <w:tcW w:w="912" w:type="dxa"/>
            <w:vMerge w:val="restart"/>
            <w:vAlign w:val="center"/>
          </w:tcPr>
          <w:p w:rsidR="00AF4394" w:rsidRDefault="00EF2684">
            <w:pPr>
              <w:snapToGrid w:val="0"/>
              <w:jc w:val="center"/>
              <w:rPr>
                <w:sz w:val="18"/>
                <w:szCs w:val="18"/>
              </w:rPr>
            </w:pPr>
            <w:r>
              <w:rPr>
                <w:rFonts w:hint="eastAsia"/>
                <w:sz w:val="18"/>
                <w:szCs w:val="18"/>
              </w:rPr>
              <w:t>大型设备管理</w:t>
            </w:r>
          </w:p>
        </w:tc>
        <w:tc>
          <w:tcPr>
            <w:tcW w:w="1251" w:type="dxa"/>
            <w:vMerge w:val="restart"/>
            <w:vAlign w:val="center"/>
          </w:tcPr>
          <w:p w:rsidR="00AF4394" w:rsidRDefault="00EF2684">
            <w:pPr>
              <w:snapToGrid w:val="0"/>
              <w:jc w:val="center"/>
              <w:rPr>
                <w:sz w:val="18"/>
                <w:szCs w:val="18"/>
              </w:rPr>
            </w:pPr>
            <w:r>
              <w:rPr>
                <w:rFonts w:hint="eastAsia"/>
                <w:sz w:val="18"/>
                <w:szCs w:val="18"/>
              </w:rPr>
              <w:t>塔吊、电梯</w:t>
            </w:r>
          </w:p>
          <w:p w:rsidR="00AF4394" w:rsidRDefault="00EF2684">
            <w:pPr>
              <w:snapToGrid w:val="0"/>
              <w:jc w:val="center"/>
              <w:rPr>
                <w:sz w:val="18"/>
                <w:szCs w:val="18"/>
              </w:rPr>
            </w:pPr>
            <w:r>
              <w:rPr>
                <w:rFonts w:hint="eastAsia"/>
                <w:sz w:val="18"/>
                <w:szCs w:val="18"/>
              </w:rPr>
              <w:t>安拆</w:t>
            </w:r>
          </w:p>
        </w:tc>
        <w:tc>
          <w:tcPr>
            <w:tcW w:w="1865" w:type="dxa"/>
            <w:vMerge w:val="restart"/>
            <w:vAlign w:val="center"/>
          </w:tcPr>
          <w:p w:rsidR="00AF4394" w:rsidRDefault="00EF2684">
            <w:pPr>
              <w:snapToGrid w:val="0"/>
              <w:jc w:val="center"/>
              <w:rPr>
                <w:sz w:val="18"/>
                <w:szCs w:val="18"/>
              </w:rPr>
            </w:pPr>
            <w:r>
              <w:rPr>
                <w:rFonts w:hint="eastAsia"/>
                <w:sz w:val="18"/>
                <w:szCs w:val="18"/>
              </w:rPr>
              <w:t>设备质量证明</w:t>
            </w:r>
          </w:p>
          <w:p w:rsidR="00AF4394" w:rsidRDefault="00EF2684">
            <w:pPr>
              <w:snapToGrid w:val="0"/>
              <w:jc w:val="center"/>
              <w:rPr>
                <w:sz w:val="18"/>
                <w:szCs w:val="18"/>
              </w:rPr>
            </w:pPr>
            <w:r>
              <w:rPr>
                <w:rFonts w:hint="eastAsia"/>
                <w:sz w:val="18"/>
                <w:szCs w:val="18"/>
              </w:rPr>
              <w:t>文件不齐全</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使用证明文件齐全的设备。</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设备进场后严把验收关。</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65</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塔吊大臂覆盖不全</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策划时考虑周全。</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塔吊平面布置图要结合实际、有针对性。</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66</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jc w:val="center"/>
              <w:rPr>
                <w:sz w:val="18"/>
                <w:szCs w:val="18"/>
              </w:rPr>
            </w:pPr>
            <w:r>
              <w:rPr>
                <w:rFonts w:hint="eastAsia"/>
                <w:sz w:val="18"/>
                <w:szCs w:val="18"/>
              </w:rPr>
              <w:t>安拆人员</w:t>
            </w:r>
          </w:p>
          <w:p w:rsidR="00AF4394" w:rsidRDefault="00EF2684">
            <w:pPr>
              <w:jc w:val="center"/>
              <w:rPr>
                <w:sz w:val="18"/>
                <w:szCs w:val="18"/>
              </w:rPr>
            </w:pPr>
            <w:r>
              <w:rPr>
                <w:rFonts w:hint="eastAsia"/>
                <w:sz w:val="18"/>
                <w:szCs w:val="18"/>
              </w:rPr>
              <w:t>无特殊工种证件</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使用专业安拆队伍。</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核查特种作业证，对工人进行技术交底。</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67</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塔吊、电梯附着定位</w:t>
            </w:r>
          </w:p>
        </w:tc>
        <w:tc>
          <w:tcPr>
            <w:tcW w:w="1865" w:type="dxa"/>
            <w:vMerge w:val="restart"/>
            <w:vAlign w:val="center"/>
          </w:tcPr>
          <w:p w:rsidR="00AF4394" w:rsidRDefault="00EF2684">
            <w:pPr>
              <w:jc w:val="center"/>
              <w:rPr>
                <w:sz w:val="18"/>
                <w:szCs w:val="18"/>
              </w:rPr>
            </w:pPr>
            <w:r>
              <w:rPr>
                <w:rFonts w:hint="eastAsia"/>
                <w:sz w:val="18"/>
                <w:szCs w:val="18"/>
              </w:rPr>
              <w:t>附着位置不准确</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加强定位复核。</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熟悉安装方案，放线后认真检查。</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68</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附着连墙件</w:t>
            </w:r>
          </w:p>
          <w:p w:rsidR="00AF4394" w:rsidRDefault="00EF2684">
            <w:pPr>
              <w:snapToGrid w:val="0"/>
              <w:jc w:val="center"/>
              <w:rPr>
                <w:sz w:val="18"/>
                <w:szCs w:val="18"/>
              </w:rPr>
            </w:pPr>
            <w:r>
              <w:rPr>
                <w:rFonts w:hint="eastAsia"/>
                <w:sz w:val="18"/>
                <w:szCs w:val="18"/>
              </w:rPr>
              <w:t>固定不牢固</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安排人员固定牢固。</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项目级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对工人进行技术交底，按照过程必须认真。</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61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69</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塔吊、电梯使用</w:t>
            </w:r>
          </w:p>
        </w:tc>
        <w:tc>
          <w:tcPr>
            <w:tcW w:w="1865" w:type="dxa"/>
            <w:vMerge w:val="restart"/>
            <w:vAlign w:val="center"/>
          </w:tcPr>
          <w:p w:rsidR="00AF4394" w:rsidRDefault="00EF2684">
            <w:pPr>
              <w:snapToGrid w:val="0"/>
              <w:jc w:val="center"/>
              <w:rPr>
                <w:sz w:val="18"/>
                <w:szCs w:val="18"/>
              </w:rPr>
            </w:pPr>
            <w:r>
              <w:rPr>
                <w:rFonts w:hint="eastAsia"/>
                <w:sz w:val="18"/>
                <w:szCs w:val="18"/>
              </w:rPr>
              <w:t>司机无证操作</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更换司机。</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使用有证件及有工作经验的操作人员。</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70</w:t>
            </w: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restart"/>
            <w:vAlign w:val="center"/>
          </w:tcPr>
          <w:p w:rsidR="00AF4394" w:rsidRDefault="00EF2684">
            <w:pPr>
              <w:snapToGrid w:val="0"/>
              <w:jc w:val="center"/>
              <w:rPr>
                <w:sz w:val="18"/>
                <w:szCs w:val="18"/>
              </w:rPr>
            </w:pPr>
            <w:r>
              <w:rPr>
                <w:rFonts w:hint="eastAsia"/>
                <w:sz w:val="18"/>
                <w:szCs w:val="18"/>
              </w:rPr>
              <w:t>日常保养不到位</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定期保养。</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制定设备保养台账，做好记录，定期保养。</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680"/>
          <w:jc w:val="center"/>
        </w:trPr>
        <w:tc>
          <w:tcPr>
            <w:tcW w:w="47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91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251"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65"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4" w:type="dxa"/>
            <w:vAlign w:val="center"/>
          </w:tcPr>
          <w:p w:rsidR="00AF4394" w:rsidRDefault="00EF2684">
            <w:pPr>
              <w:snapToGrid w:val="0"/>
              <w:jc w:val="center"/>
              <w:rPr>
                <w:rFonts w:asciiTheme="minorEastAsia" w:hAnsiTheme="minorEastAsia"/>
                <w:color w:val="000000"/>
                <w:sz w:val="18"/>
                <w:szCs w:val="18"/>
                <w:shd w:val="clear" w:color="auto" w:fill="FFFFFF"/>
              </w:rPr>
            </w:pPr>
            <w:r>
              <w:rPr>
                <w:rFonts w:hAnsi="宋体" w:hint="eastAsia"/>
                <w:sz w:val="18"/>
                <w:szCs w:val="18"/>
              </w:rPr>
              <w:t>潜在事故类型</w:t>
            </w:r>
          </w:p>
        </w:tc>
        <w:tc>
          <w:tcPr>
            <w:tcW w:w="694" w:type="dxa"/>
            <w:shd w:val="clear" w:color="auto" w:fill="auto"/>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802" w:type="dxa"/>
            <w:vAlign w:val="center"/>
          </w:tcPr>
          <w:p w:rsidR="00AF4394" w:rsidRDefault="00EF2684">
            <w:pPr>
              <w:snapToGrid w:val="0"/>
              <w:jc w:val="center"/>
              <w:rPr>
                <w:rFonts w:hAnsi="宋体"/>
                <w:b/>
                <w:sz w:val="18"/>
                <w:szCs w:val="18"/>
              </w:rPr>
            </w:pPr>
            <w:r>
              <w:rPr>
                <w:rFonts w:hAnsi="宋体" w:hint="eastAsia"/>
                <w:sz w:val="18"/>
                <w:szCs w:val="18"/>
              </w:rPr>
              <w:t>控制措施</w:t>
            </w:r>
          </w:p>
        </w:tc>
        <w:tc>
          <w:tcPr>
            <w:tcW w:w="1381" w:type="dxa"/>
            <w:vAlign w:val="center"/>
          </w:tcPr>
          <w:p w:rsidR="00AF4394" w:rsidRDefault="00EF2684">
            <w:pPr>
              <w:snapToGrid w:val="0"/>
              <w:jc w:val="center"/>
              <w:rPr>
                <w:sz w:val="18"/>
                <w:szCs w:val="18"/>
              </w:rPr>
            </w:pPr>
            <w:r>
              <w:rPr>
                <w:rFonts w:hint="eastAsia"/>
                <w:sz w:val="18"/>
                <w:szCs w:val="18"/>
              </w:rPr>
              <w:t>应急措施</w:t>
            </w:r>
          </w:p>
        </w:tc>
        <w:tc>
          <w:tcPr>
            <w:tcW w:w="730" w:type="dxa"/>
            <w:vAlign w:val="center"/>
          </w:tcPr>
          <w:p w:rsidR="00AF4394" w:rsidRDefault="00EF2684">
            <w:pPr>
              <w:snapToGrid w:val="0"/>
              <w:jc w:val="center"/>
              <w:rPr>
                <w:sz w:val="18"/>
                <w:szCs w:val="18"/>
              </w:rPr>
            </w:pPr>
            <w:r>
              <w:rPr>
                <w:rFonts w:hint="eastAsia"/>
                <w:sz w:val="18"/>
                <w:szCs w:val="18"/>
              </w:rPr>
              <w:t>管控层级</w:t>
            </w:r>
          </w:p>
        </w:tc>
        <w:tc>
          <w:tcPr>
            <w:tcW w:w="1105" w:type="dxa"/>
            <w:vAlign w:val="center"/>
          </w:tcPr>
          <w:p w:rsidR="00AF4394" w:rsidRDefault="00EF2684">
            <w:pPr>
              <w:snapToGrid w:val="0"/>
              <w:jc w:val="center"/>
              <w:rPr>
                <w:sz w:val="18"/>
                <w:szCs w:val="18"/>
              </w:rPr>
            </w:pPr>
            <w:r>
              <w:rPr>
                <w:rFonts w:hint="eastAsia"/>
                <w:sz w:val="18"/>
                <w:szCs w:val="18"/>
              </w:rPr>
              <w:t>责任人</w:t>
            </w: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71</w:t>
            </w:r>
          </w:p>
        </w:tc>
        <w:tc>
          <w:tcPr>
            <w:tcW w:w="912" w:type="dxa"/>
            <w:vMerge w:val="restart"/>
            <w:vAlign w:val="center"/>
          </w:tcPr>
          <w:p w:rsidR="00AF4394" w:rsidRDefault="00EF2684">
            <w:pPr>
              <w:snapToGrid w:val="0"/>
              <w:jc w:val="center"/>
              <w:rPr>
                <w:sz w:val="18"/>
                <w:szCs w:val="18"/>
              </w:rPr>
            </w:pPr>
            <w:r>
              <w:rPr>
                <w:rFonts w:hint="eastAsia"/>
                <w:sz w:val="18"/>
                <w:szCs w:val="18"/>
              </w:rPr>
              <w:t>大型设备管理</w:t>
            </w:r>
          </w:p>
        </w:tc>
        <w:tc>
          <w:tcPr>
            <w:tcW w:w="1251" w:type="dxa"/>
            <w:vMerge w:val="restart"/>
            <w:vAlign w:val="center"/>
          </w:tcPr>
          <w:p w:rsidR="00AF4394" w:rsidRDefault="00EF2684">
            <w:pPr>
              <w:snapToGrid w:val="0"/>
              <w:jc w:val="center"/>
              <w:rPr>
                <w:sz w:val="18"/>
                <w:szCs w:val="18"/>
              </w:rPr>
            </w:pPr>
            <w:r>
              <w:rPr>
                <w:rFonts w:hint="eastAsia"/>
                <w:sz w:val="18"/>
                <w:szCs w:val="18"/>
              </w:rPr>
              <w:t>塔吊、电梯使用</w:t>
            </w:r>
          </w:p>
        </w:tc>
        <w:tc>
          <w:tcPr>
            <w:tcW w:w="1865" w:type="dxa"/>
            <w:vMerge w:val="restart"/>
            <w:vAlign w:val="center"/>
          </w:tcPr>
          <w:p w:rsidR="00AF4394" w:rsidRDefault="00EF2684">
            <w:pPr>
              <w:snapToGrid w:val="0"/>
              <w:jc w:val="center"/>
              <w:rPr>
                <w:sz w:val="18"/>
                <w:szCs w:val="18"/>
              </w:rPr>
            </w:pPr>
            <w:r>
              <w:rPr>
                <w:rFonts w:hint="eastAsia"/>
                <w:sz w:val="18"/>
                <w:szCs w:val="18"/>
              </w:rPr>
              <w:t>吊装、运载超载</w:t>
            </w:r>
          </w:p>
        </w:tc>
        <w:tc>
          <w:tcPr>
            <w:tcW w:w="814" w:type="dxa"/>
            <w:vMerge w:val="restart"/>
            <w:vAlign w:val="center"/>
          </w:tcPr>
          <w:p w:rsidR="00AF4394" w:rsidRDefault="00EF2684">
            <w:pPr>
              <w:snapToGrid w:val="0"/>
              <w:jc w:val="center"/>
              <w:rPr>
                <w:sz w:val="18"/>
                <w:szCs w:val="18"/>
              </w:rPr>
            </w:pPr>
            <w:r>
              <w:rPr>
                <w:rFonts w:hint="eastAsia"/>
                <w:sz w:val="18"/>
                <w:szCs w:val="18"/>
              </w:rPr>
              <w:t>物体</w:t>
            </w:r>
          </w:p>
          <w:p w:rsidR="00AF4394" w:rsidRDefault="00EF2684">
            <w:pPr>
              <w:snapToGrid w:val="0"/>
              <w:jc w:val="center"/>
              <w:rPr>
                <w:sz w:val="18"/>
                <w:szCs w:val="18"/>
              </w:rPr>
            </w:pPr>
            <w:r>
              <w:rPr>
                <w:rFonts w:hint="eastAsia"/>
                <w:sz w:val="18"/>
                <w:szCs w:val="18"/>
              </w:rPr>
              <w:t>打击</w:t>
            </w:r>
          </w:p>
        </w:tc>
        <w:tc>
          <w:tcPr>
            <w:tcW w:w="694" w:type="dxa"/>
            <w:vMerge w:val="restart"/>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吊装前试吊，禁止超载。</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班组级</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shd w:val="clear" w:color="auto" w:fill="FFFF00"/>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加强操作人员的安全教育。</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sz w:val="18"/>
                <w:szCs w:val="18"/>
              </w:rPr>
            </w:pPr>
          </w:p>
        </w:tc>
        <w:tc>
          <w:tcPr>
            <w:tcW w:w="814" w:type="dxa"/>
            <w:vMerge/>
            <w:vAlign w:val="center"/>
          </w:tcPr>
          <w:p w:rsidR="00AF4394" w:rsidRDefault="00AF4394">
            <w:pPr>
              <w:snapToGrid w:val="0"/>
              <w:jc w:val="center"/>
              <w:rPr>
                <w:sz w:val="18"/>
                <w:szCs w:val="18"/>
              </w:rPr>
            </w:pPr>
          </w:p>
        </w:tc>
        <w:tc>
          <w:tcPr>
            <w:tcW w:w="694" w:type="dxa"/>
            <w:vMerge/>
            <w:vAlign w:val="center"/>
          </w:tcPr>
          <w:p w:rsidR="00AF4394" w:rsidRDefault="00AF4394">
            <w:pPr>
              <w:snapToGrid w:val="0"/>
              <w:jc w:val="center"/>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restart"/>
            <w:vAlign w:val="center"/>
          </w:tcPr>
          <w:p w:rsidR="00AF4394" w:rsidRDefault="00EF2684">
            <w:pPr>
              <w:snapToGrid w:val="0"/>
              <w:jc w:val="center"/>
              <w:rPr>
                <w:sz w:val="18"/>
                <w:szCs w:val="18"/>
              </w:rPr>
            </w:pPr>
            <w:r>
              <w:rPr>
                <w:rFonts w:hint="eastAsia"/>
                <w:sz w:val="18"/>
                <w:szCs w:val="18"/>
              </w:rPr>
              <w:t>72</w:t>
            </w:r>
          </w:p>
        </w:tc>
        <w:tc>
          <w:tcPr>
            <w:tcW w:w="912" w:type="dxa"/>
            <w:vMerge/>
            <w:vAlign w:val="center"/>
          </w:tcPr>
          <w:p w:rsidR="00AF4394" w:rsidRDefault="00AF4394">
            <w:pPr>
              <w:snapToGrid w:val="0"/>
              <w:jc w:val="center"/>
              <w:rPr>
                <w:sz w:val="18"/>
                <w:szCs w:val="18"/>
              </w:rPr>
            </w:pPr>
          </w:p>
        </w:tc>
        <w:tc>
          <w:tcPr>
            <w:tcW w:w="1251" w:type="dxa"/>
            <w:vMerge w:val="restart"/>
            <w:vAlign w:val="center"/>
          </w:tcPr>
          <w:p w:rsidR="00AF4394" w:rsidRDefault="00EF2684">
            <w:pPr>
              <w:snapToGrid w:val="0"/>
              <w:jc w:val="center"/>
              <w:rPr>
                <w:sz w:val="18"/>
                <w:szCs w:val="18"/>
              </w:rPr>
            </w:pPr>
            <w:r>
              <w:rPr>
                <w:rFonts w:hint="eastAsia"/>
                <w:sz w:val="18"/>
                <w:szCs w:val="18"/>
              </w:rPr>
              <w:t>塔吊、电梯监测</w:t>
            </w:r>
          </w:p>
        </w:tc>
        <w:tc>
          <w:tcPr>
            <w:tcW w:w="1865" w:type="dxa"/>
            <w:vMerge w:val="restart"/>
            <w:vAlign w:val="center"/>
          </w:tcPr>
          <w:p w:rsidR="00AF4394" w:rsidRDefault="00EF2684">
            <w:pPr>
              <w:snapToGrid w:val="0"/>
              <w:jc w:val="center"/>
              <w:rPr>
                <w:sz w:val="18"/>
                <w:szCs w:val="18"/>
              </w:rPr>
            </w:pPr>
            <w:r>
              <w:rPr>
                <w:rFonts w:hint="eastAsia"/>
                <w:sz w:val="18"/>
                <w:szCs w:val="18"/>
              </w:rPr>
              <w:t>未定期监测</w:t>
            </w:r>
          </w:p>
        </w:tc>
        <w:tc>
          <w:tcPr>
            <w:tcW w:w="814"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94"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802"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定期监测。</w:t>
            </w:r>
          </w:p>
        </w:tc>
        <w:tc>
          <w:tcPr>
            <w:tcW w:w="1381" w:type="dxa"/>
            <w:vMerge w:val="restart"/>
            <w:vAlign w:val="center"/>
          </w:tcPr>
          <w:p w:rsidR="00AF4394" w:rsidRDefault="00AF4394">
            <w:pPr>
              <w:snapToGrid w:val="0"/>
              <w:jc w:val="center"/>
              <w:rPr>
                <w:sz w:val="18"/>
                <w:szCs w:val="18"/>
              </w:rPr>
            </w:pPr>
          </w:p>
        </w:tc>
        <w:tc>
          <w:tcPr>
            <w:tcW w:w="730" w:type="dxa"/>
            <w:vMerge w:val="restart"/>
            <w:vAlign w:val="center"/>
          </w:tcPr>
          <w:p w:rsidR="00AF4394" w:rsidRDefault="00EF2684">
            <w:pPr>
              <w:snapToGrid w:val="0"/>
              <w:jc w:val="center"/>
              <w:rPr>
                <w:sz w:val="18"/>
                <w:szCs w:val="18"/>
              </w:rPr>
            </w:pPr>
            <w:r>
              <w:rPr>
                <w:rFonts w:hint="eastAsia"/>
                <w:sz w:val="18"/>
                <w:szCs w:val="18"/>
              </w:rPr>
              <w:t>作业人员</w:t>
            </w:r>
          </w:p>
        </w:tc>
        <w:tc>
          <w:tcPr>
            <w:tcW w:w="1105" w:type="dxa"/>
            <w:vMerge w:val="restart"/>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color w:val="000000"/>
                <w:sz w:val="20"/>
                <w:szCs w:val="20"/>
                <w:shd w:val="clear" w:color="auto" w:fill="FFFFFF"/>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right"/>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制定监测台账，做好记录，</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r w:rsidR="00AF4394">
        <w:trPr>
          <w:trHeight w:val="340"/>
          <w:jc w:val="center"/>
        </w:trPr>
        <w:tc>
          <w:tcPr>
            <w:tcW w:w="470" w:type="dxa"/>
            <w:vMerge/>
            <w:vAlign w:val="center"/>
          </w:tcPr>
          <w:p w:rsidR="00AF4394" w:rsidRDefault="00AF4394">
            <w:pPr>
              <w:snapToGrid w:val="0"/>
              <w:jc w:val="center"/>
              <w:rPr>
                <w:sz w:val="18"/>
                <w:szCs w:val="18"/>
              </w:rPr>
            </w:pPr>
          </w:p>
        </w:tc>
        <w:tc>
          <w:tcPr>
            <w:tcW w:w="912" w:type="dxa"/>
            <w:vMerge/>
            <w:vAlign w:val="center"/>
          </w:tcPr>
          <w:p w:rsidR="00AF4394" w:rsidRDefault="00AF4394">
            <w:pPr>
              <w:snapToGrid w:val="0"/>
              <w:jc w:val="center"/>
              <w:rPr>
                <w:sz w:val="18"/>
                <w:szCs w:val="18"/>
              </w:rPr>
            </w:pPr>
          </w:p>
        </w:tc>
        <w:tc>
          <w:tcPr>
            <w:tcW w:w="1251" w:type="dxa"/>
            <w:vMerge/>
            <w:vAlign w:val="center"/>
          </w:tcPr>
          <w:p w:rsidR="00AF4394" w:rsidRDefault="00AF4394">
            <w:pPr>
              <w:snapToGrid w:val="0"/>
              <w:jc w:val="center"/>
              <w:rPr>
                <w:sz w:val="18"/>
                <w:szCs w:val="18"/>
              </w:rPr>
            </w:pPr>
          </w:p>
        </w:tc>
        <w:tc>
          <w:tcPr>
            <w:tcW w:w="1865" w:type="dxa"/>
            <w:vMerge/>
            <w:vAlign w:val="center"/>
          </w:tcPr>
          <w:p w:rsidR="00AF4394" w:rsidRDefault="00AF4394">
            <w:pPr>
              <w:snapToGrid w:val="0"/>
              <w:jc w:val="center"/>
              <w:rPr>
                <w:color w:val="000000"/>
                <w:sz w:val="20"/>
                <w:szCs w:val="20"/>
                <w:shd w:val="clear" w:color="auto" w:fill="FFFFFF"/>
              </w:rPr>
            </w:pPr>
          </w:p>
        </w:tc>
        <w:tc>
          <w:tcPr>
            <w:tcW w:w="814" w:type="dxa"/>
            <w:vMerge/>
            <w:vAlign w:val="center"/>
          </w:tcPr>
          <w:p w:rsidR="00AF4394" w:rsidRDefault="00AF4394">
            <w:pPr>
              <w:snapToGrid w:val="0"/>
              <w:jc w:val="center"/>
              <w:rPr>
                <w:sz w:val="18"/>
                <w:szCs w:val="18"/>
              </w:rPr>
            </w:pPr>
          </w:p>
        </w:tc>
        <w:tc>
          <w:tcPr>
            <w:tcW w:w="694" w:type="dxa"/>
            <w:vMerge/>
            <w:shd w:val="clear" w:color="auto" w:fill="0000FF"/>
            <w:vAlign w:val="center"/>
          </w:tcPr>
          <w:p w:rsidR="00AF4394" w:rsidRDefault="00AF4394">
            <w:pPr>
              <w:snapToGrid w:val="0"/>
              <w:jc w:val="right"/>
              <w:rPr>
                <w:sz w:val="18"/>
                <w:szCs w:val="18"/>
              </w:rPr>
            </w:pPr>
          </w:p>
        </w:tc>
        <w:tc>
          <w:tcPr>
            <w:tcW w:w="5802"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381" w:type="dxa"/>
            <w:vMerge/>
            <w:vAlign w:val="center"/>
          </w:tcPr>
          <w:p w:rsidR="00AF4394" w:rsidRDefault="00AF4394">
            <w:pPr>
              <w:snapToGrid w:val="0"/>
              <w:jc w:val="center"/>
              <w:rPr>
                <w:sz w:val="18"/>
                <w:szCs w:val="18"/>
              </w:rPr>
            </w:pPr>
          </w:p>
        </w:tc>
        <w:tc>
          <w:tcPr>
            <w:tcW w:w="730" w:type="dxa"/>
            <w:vMerge/>
            <w:vAlign w:val="center"/>
          </w:tcPr>
          <w:p w:rsidR="00AF4394" w:rsidRDefault="00AF4394">
            <w:pPr>
              <w:snapToGrid w:val="0"/>
              <w:jc w:val="center"/>
              <w:rPr>
                <w:sz w:val="18"/>
                <w:szCs w:val="18"/>
              </w:rPr>
            </w:pPr>
          </w:p>
        </w:tc>
        <w:tc>
          <w:tcPr>
            <w:tcW w:w="1105" w:type="dxa"/>
            <w:vMerge/>
            <w:vAlign w:val="center"/>
          </w:tcPr>
          <w:p w:rsidR="00AF4394" w:rsidRDefault="00AF4394">
            <w:pPr>
              <w:snapToGrid w:val="0"/>
              <w:jc w:val="center"/>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动火作业作业活动风险分级管控清单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709"/>
        <w:gridCol w:w="842"/>
        <w:gridCol w:w="1310"/>
        <w:gridCol w:w="2003"/>
        <w:gridCol w:w="870"/>
        <w:gridCol w:w="927"/>
        <w:gridCol w:w="5098"/>
        <w:gridCol w:w="1402"/>
        <w:gridCol w:w="741"/>
        <w:gridCol w:w="1122"/>
      </w:tblGrid>
      <w:tr w:rsidR="00AF4394">
        <w:trPr>
          <w:trHeight w:val="425"/>
          <w:jc w:val="center"/>
        </w:trPr>
        <w:tc>
          <w:tcPr>
            <w:tcW w:w="709" w:type="dxa"/>
            <w:vAlign w:val="center"/>
          </w:tcPr>
          <w:p w:rsidR="00AF4394" w:rsidRDefault="00EF2684">
            <w:pPr>
              <w:snapToGrid w:val="0"/>
              <w:jc w:val="center"/>
              <w:rPr>
                <w:sz w:val="18"/>
                <w:szCs w:val="18"/>
              </w:rPr>
            </w:pPr>
            <w:r>
              <w:rPr>
                <w:rFonts w:hAnsi="宋体" w:hint="eastAsia"/>
                <w:sz w:val="18"/>
                <w:szCs w:val="18"/>
              </w:rPr>
              <w:t>序号</w:t>
            </w:r>
          </w:p>
        </w:tc>
        <w:tc>
          <w:tcPr>
            <w:tcW w:w="84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10"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003"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70" w:type="dxa"/>
            <w:vAlign w:val="center"/>
          </w:tcPr>
          <w:p w:rsidR="00AF4394" w:rsidRDefault="00EF2684">
            <w:pPr>
              <w:snapToGrid w:val="0"/>
              <w:jc w:val="center"/>
              <w:rPr>
                <w:sz w:val="18"/>
                <w:szCs w:val="18"/>
              </w:rPr>
            </w:pPr>
            <w:r>
              <w:rPr>
                <w:rFonts w:hAnsi="宋体" w:hint="eastAsia"/>
                <w:sz w:val="18"/>
                <w:szCs w:val="18"/>
              </w:rPr>
              <w:t>潜在事故类型</w:t>
            </w:r>
          </w:p>
        </w:tc>
        <w:tc>
          <w:tcPr>
            <w:tcW w:w="927"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098" w:type="dxa"/>
            <w:vAlign w:val="center"/>
          </w:tcPr>
          <w:p w:rsidR="00AF4394" w:rsidRDefault="00EF2684">
            <w:pPr>
              <w:snapToGrid w:val="0"/>
              <w:jc w:val="center"/>
              <w:rPr>
                <w:sz w:val="18"/>
                <w:szCs w:val="18"/>
              </w:rPr>
            </w:pPr>
            <w:r>
              <w:rPr>
                <w:rFonts w:hAnsi="宋体" w:hint="eastAsia"/>
                <w:sz w:val="18"/>
                <w:szCs w:val="18"/>
              </w:rPr>
              <w:t>控制措施</w:t>
            </w:r>
          </w:p>
        </w:tc>
        <w:tc>
          <w:tcPr>
            <w:tcW w:w="1402" w:type="dxa"/>
            <w:vAlign w:val="center"/>
          </w:tcPr>
          <w:p w:rsidR="00AF4394" w:rsidRDefault="00EF2684">
            <w:pPr>
              <w:snapToGrid w:val="0"/>
              <w:jc w:val="center"/>
              <w:rPr>
                <w:sz w:val="18"/>
                <w:szCs w:val="18"/>
              </w:rPr>
            </w:pPr>
            <w:r>
              <w:rPr>
                <w:rFonts w:hint="eastAsia"/>
                <w:sz w:val="18"/>
                <w:szCs w:val="18"/>
              </w:rPr>
              <w:t>应急措施</w:t>
            </w:r>
          </w:p>
        </w:tc>
        <w:tc>
          <w:tcPr>
            <w:tcW w:w="741" w:type="dxa"/>
            <w:vAlign w:val="center"/>
          </w:tcPr>
          <w:p w:rsidR="00AF4394" w:rsidRDefault="00EF2684">
            <w:pPr>
              <w:snapToGrid w:val="0"/>
              <w:jc w:val="center"/>
              <w:rPr>
                <w:sz w:val="18"/>
                <w:szCs w:val="18"/>
              </w:rPr>
            </w:pPr>
            <w:r>
              <w:rPr>
                <w:rFonts w:hint="eastAsia"/>
                <w:sz w:val="18"/>
                <w:szCs w:val="18"/>
              </w:rPr>
              <w:t>管控层级</w:t>
            </w:r>
          </w:p>
        </w:tc>
        <w:tc>
          <w:tcPr>
            <w:tcW w:w="1122" w:type="dxa"/>
            <w:vAlign w:val="center"/>
          </w:tcPr>
          <w:p w:rsidR="00AF4394" w:rsidRDefault="00EF2684">
            <w:pPr>
              <w:snapToGrid w:val="0"/>
              <w:jc w:val="center"/>
              <w:rPr>
                <w:sz w:val="18"/>
                <w:szCs w:val="18"/>
              </w:rPr>
            </w:pPr>
            <w:r>
              <w:rPr>
                <w:rFonts w:hint="eastAsia"/>
                <w:sz w:val="18"/>
                <w:szCs w:val="18"/>
              </w:rPr>
              <w:t>责任人</w:t>
            </w:r>
          </w:p>
        </w:tc>
      </w:tr>
      <w:tr w:rsidR="00AF4394">
        <w:trPr>
          <w:trHeight w:val="1715"/>
          <w:jc w:val="center"/>
        </w:trPr>
        <w:tc>
          <w:tcPr>
            <w:tcW w:w="709" w:type="dxa"/>
            <w:vMerge w:val="restart"/>
            <w:vAlign w:val="center"/>
          </w:tcPr>
          <w:p w:rsidR="00AF4394" w:rsidRDefault="00EF2684">
            <w:pPr>
              <w:snapToGrid w:val="0"/>
              <w:jc w:val="center"/>
              <w:rPr>
                <w:sz w:val="18"/>
                <w:szCs w:val="18"/>
              </w:rPr>
            </w:pPr>
            <w:r>
              <w:rPr>
                <w:sz w:val="18"/>
                <w:szCs w:val="18"/>
              </w:rPr>
              <w:t>1</w:t>
            </w:r>
          </w:p>
        </w:tc>
        <w:tc>
          <w:tcPr>
            <w:tcW w:w="842" w:type="dxa"/>
            <w:vMerge w:val="restart"/>
            <w:vAlign w:val="center"/>
          </w:tcPr>
          <w:p w:rsidR="00AF4394" w:rsidRDefault="00EF2684">
            <w:pPr>
              <w:snapToGrid w:val="0"/>
              <w:jc w:val="center"/>
              <w:rPr>
                <w:sz w:val="18"/>
                <w:szCs w:val="18"/>
              </w:rPr>
            </w:pPr>
            <w:r>
              <w:rPr>
                <w:rFonts w:hAnsi="宋体" w:hint="eastAsia"/>
                <w:sz w:val="18"/>
                <w:szCs w:val="18"/>
              </w:rPr>
              <w:t>动火作业</w:t>
            </w:r>
          </w:p>
        </w:tc>
        <w:tc>
          <w:tcPr>
            <w:tcW w:w="1310" w:type="dxa"/>
            <w:vMerge w:val="restart"/>
            <w:vAlign w:val="center"/>
          </w:tcPr>
          <w:p w:rsidR="00AF4394" w:rsidRDefault="00EF2684">
            <w:pPr>
              <w:snapToGrid w:val="0"/>
              <w:jc w:val="center"/>
              <w:rPr>
                <w:rFonts w:hAnsi="宋体"/>
                <w:sz w:val="18"/>
                <w:szCs w:val="18"/>
              </w:rPr>
            </w:pPr>
            <w:r>
              <w:rPr>
                <w:rFonts w:hAnsi="宋体" w:hint="eastAsia"/>
                <w:sz w:val="18"/>
                <w:szCs w:val="18"/>
              </w:rPr>
              <w:t>动火准备</w:t>
            </w:r>
          </w:p>
        </w:tc>
        <w:tc>
          <w:tcPr>
            <w:tcW w:w="2003" w:type="dxa"/>
            <w:vMerge w:val="restart"/>
            <w:vAlign w:val="center"/>
          </w:tcPr>
          <w:p w:rsidR="00AF4394" w:rsidRDefault="00EF2684">
            <w:pPr>
              <w:snapToGrid w:val="0"/>
              <w:jc w:val="center"/>
              <w:rPr>
                <w:sz w:val="18"/>
                <w:szCs w:val="18"/>
              </w:rPr>
            </w:pPr>
            <w:r>
              <w:rPr>
                <w:rFonts w:hAnsi="宋体" w:hint="eastAsia"/>
                <w:sz w:val="18"/>
                <w:szCs w:val="18"/>
              </w:rPr>
              <w:t>未进行动火审批</w:t>
            </w:r>
          </w:p>
        </w:tc>
        <w:tc>
          <w:tcPr>
            <w:tcW w:w="870" w:type="dxa"/>
            <w:vMerge w:val="restart"/>
            <w:vAlign w:val="center"/>
          </w:tcPr>
          <w:p w:rsidR="00AF4394" w:rsidRDefault="00EF2684">
            <w:pPr>
              <w:snapToGrid w:val="0"/>
              <w:jc w:val="center"/>
              <w:rPr>
                <w:sz w:val="18"/>
                <w:szCs w:val="18"/>
              </w:rPr>
            </w:pPr>
            <w:r>
              <w:rPr>
                <w:rFonts w:hAnsi="宋体" w:hint="eastAsia"/>
                <w:sz w:val="18"/>
                <w:szCs w:val="18"/>
              </w:rPr>
              <w:t>火灾</w:t>
            </w:r>
          </w:p>
        </w:tc>
        <w:tc>
          <w:tcPr>
            <w:tcW w:w="927" w:type="dxa"/>
            <w:vMerge w:val="restart"/>
            <w:shd w:val="clear" w:color="auto" w:fill="FF6100"/>
            <w:vAlign w:val="center"/>
          </w:tcPr>
          <w:p w:rsidR="00AF4394" w:rsidRDefault="00EF2684">
            <w:pPr>
              <w:snapToGrid w:val="0"/>
              <w:jc w:val="center"/>
              <w:rPr>
                <w:sz w:val="18"/>
                <w:szCs w:val="18"/>
              </w:rPr>
            </w:pPr>
            <w:r>
              <w:rPr>
                <w:rFonts w:hAnsi="宋体" w:hint="eastAsia"/>
                <w:sz w:val="18"/>
                <w:szCs w:val="18"/>
              </w:rPr>
              <w:t>Ⅱ</w:t>
            </w:r>
          </w:p>
        </w:tc>
        <w:tc>
          <w:tcPr>
            <w:tcW w:w="5098" w:type="dxa"/>
            <w:vAlign w:val="center"/>
          </w:tcPr>
          <w:p w:rsidR="00AF4394" w:rsidRDefault="00EF2684">
            <w:pPr>
              <w:snapToGrid w:val="0"/>
              <w:ind w:left="1084" w:hangingChars="600" w:hanging="1084"/>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1</w:t>
            </w:r>
            <w:r>
              <w:rPr>
                <w:rFonts w:hint="eastAsia"/>
                <w:sz w:val="18"/>
                <w:szCs w:val="18"/>
              </w:rPr>
              <w:t>、一级动火作业由项目负责人组织编制防火安全技术方案，填写动火申请表，报企业安全管理部门审查批准后，方可动火；</w:t>
            </w:r>
          </w:p>
          <w:p w:rsidR="00AF4394" w:rsidRDefault="00EF2684">
            <w:pPr>
              <w:snapToGrid w:val="0"/>
              <w:ind w:leftChars="425" w:left="1073" w:hangingChars="100" w:hanging="180"/>
              <w:jc w:val="left"/>
              <w:rPr>
                <w:sz w:val="18"/>
                <w:szCs w:val="18"/>
              </w:rPr>
            </w:pPr>
            <w:r>
              <w:rPr>
                <w:rFonts w:hint="eastAsia"/>
                <w:sz w:val="18"/>
                <w:szCs w:val="18"/>
              </w:rPr>
              <w:t>2</w:t>
            </w:r>
            <w:r>
              <w:rPr>
                <w:rFonts w:hint="eastAsia"/>
                <w:sz w:val="18"/>
                <w:szCs w:val="18"/>
              </w:rPr>
              <w:t>、二级动火作业由项目责任工程师组织拟订防火安全技术措施，填写动火申请表，报项目安全管理部门和项目负责人审查批准后，方可动火；</w:t>
            </w:r>
          </w:p>
          <w:p w:rsidR="00AF4394" w:rsidRDefault="00EF2684">
            <w:pPr>
              <w:snapToGrid w:val="0"/>
              <w:ind w:leftChars="425" w:left="1073" w:hangingChars="100" w:hanging="180"/>
              <w:jc w:val="left"/>
              <w:rPr>
                <w:sz w:val="18"/>
                <w:szCs w:val="18"/>
              </w:rPr>
            </w:pPr>
            <w:r>
              <w:rPr>
                <w:rFonts w:hint="eastAsia"/>
                <w:sz w:val="18"/>
                <w:szCs w:val="18"/>
              </w:rPr>
              <w:t>3</w:t>
            </w:r>
            <w:r>
              <w:rPr>
                <w:rFonts w:hint="eastAsia"/>
                <w:sz w:val="18"/>
                <w:szCs w:val="18"/>
              </w:rPr>
              <w:t>、三级动火作业由所在班组填写动火申请表，经项目责任工程师和项目安全管理部门审查批准后，方可动火。</w:t>
            </w:r>
          </w:p>
        </w:tc>
        <w:tc>
          <w:tcPr>
            <w:tcW w:w="1402" w:type="dxa"/>
            <w:vMerge w:val="restart"/>
            <w:vAlign w:val="center"/>
          </w:tcPr>
          <w:p w:rsidR="00AF4394" w:rsidRDefault="00EF2684">
            <w:pPr>
              <w:snapToGrid w:val="0"/>
              <w:jc w:val="center"/>
              <w:rPr>
                <w:sz w:val="18"/>
                <w:szCs w:val="18"/>
              </w:rPr>
            </w:pPr>
            <w:r>
              <w:rPr>
                <w:rFonts w:hint="eastAsia"/>
                <w:sz w:val="18"/>
                <w:szCs w:val="18"/>
              </w:rPr>
              <w:t>停止作业、撤离现场</w:t>
            </w:r>
          </w:p>
        </w:tc>
        <w:tc>
          <w:tcPr>
            <w:tcW w:w="741" w:type="dxa"/>
            <w:vMerge w:val="restart"/>
            <w:vAlign w:val="center"/>
          </w:tcPr>
          <w:p w:rsidR="00AF4394" w:rsidRDefault="00EF2684">
            <w:pPr>
              <w:snapToGrid w:val="0"/>
              <w:ind w:rightChars="-95" w:right="-199"/>
              <w:jc w:val="center"/>
              <w:rPr>
                <w:sz w:val="18"/>
                <w:szCs w:val="18"/>
              </w:rPr>
            </w:pPr>
            <w:r>
              <w:rPr>
                <w:rFonts w:hint="eastAsia"/>
                <w:sz w:val="18"/>
                <w:szCs w:val="18"/>
              </w:rPr>
              <w:t>项目</w:t>
            </w:r>
          </w:p>
          <w:p w:rsidR="00AF4394" w:rsidRDefault="00EF2684">
            <w:pPr>
              <w:snapToGrid w:val="0"/>
              <w:ind w:rightChars="-95" w:right="-199"/>
              <w:jc w:val="center"/>
              <w:rPr>
                <w:sz w:val="18"/>
                <w:szCs w:val="18"/>
              </w:rPr>
            </w:pPr>
            <w:r>
              <w:rPr>
                <w:rFonts w:hint="eastAsia"/>
                <w:sz w:val="18"/>
                <w:szCs w:val="18"/>
              </w:rPr>
              <w:t>级</w:t>
            </w:r>
          </w:p>
        </w:tc>
        <w:tc>
          <w:tcPr>
            <w:tcW w:w="1122" w:type="dxa"/>
            <w:vMerge w:val="restart"/>
            <w:vAlign w:val="center"/>
          </w:tcPr>
          <w:p w:rsidR="00AF4394" w:rsidRDefault="00AF4394">
            <w:pPr>
              <w:snapToGrid w:val="0"/>
              <w:jc w:val="center"/>
              <w:rPr>
                <w:sz w:val="18"/>
                <w:szCs w:val="18"/>
              </w:rPr>
            </w:pPr>
          </w:p>
        </w:tc>
      </w:tr>
      <w:tr w:rsidR="00AF4394">
        <w:trPr>
          <w:trHeight w:val="343"/>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FF6100"/>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动火作业时由各队伍的安全员、项目安全人员监督检查。</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90"/>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FF6100"/>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283"/>
          <w:jc w:val="center"/>
        </w:trPr>
        <w:tc>
          <w:tcPr>
            <w:tcW w:w="709" w:type="dxa"/>
            <w:vMerge w:val="restart"/>
            <w:vAlign w:val="center"/>
          </w:tcPr>
          <w:p w:rsidR="00AF4394" w:rsidRDefault="00EF2684">
            <w:pPr>
              <w:snapToGrid w:val="0"/>
              <w:jc w:val="center"/>
              <w:rPr>
                <w:sz w:val="18"/>
                <w:szCs w:val="18"/>
              </w:rPr>
            </w:pPr>
            <w:r>
              <w:rPr>
                <w:sz w:val="18"/>
                <w:szCs w:val="18"/>
              </w:rPr>
              <w:t>2</w:t>
            </w: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restart"/>
            <w:vAlign w:val="center"/>
          </w:tcPr>
          <w:p w:rsidR="00AF4394" w:rsidRDefault="00EF2684">
            <w:pPr>
              <w:snapToGrid w:val="0"/>
              <w:jc w:val="center"/>
              <w:rPr>
                <w:sz w:val="18"/>
                <w:szCs w:val="18"/>
              </w:rPr>
            </w:pPr>
            <w:r>
              <w:rPr>
                <w:rFonts w:hAnsi="宋体" w:hint="eastAsia"/>
                <w:sz w:val="18"/>
                <w:szCs w:val="18"/>
              </w:rPr>
              <w:t>未配备消防灭火器材</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火灾</w:t>
            </w:r>
          </w:p>
        </w:tc>
        <w:tc>
          <w:tcPr>
            <w:tcW w:w="927" w:type="dxa"/>
            <w:vMerge w:val="restart"/>
            <w:shd w:val="clear" w:color="auto" w:fill="FFFF00"/>
            <w:vAlign w:val="center"/>
          </w:tcPr>
          <w:p w:rsidR="00AF4394" w:rsidRDefault="00EF2684">
            <w:pPr>
              <w:snapToGrid w:val="0"/>
              <w:jc w:val="center"/>
              <w:rPr>
                <w:sz w:val="18"/>
                <w:szCs w:val="18"/>
                <w:shd w:val="pct10" w:color="auto" w:fill="FFFFFF"/>
              </w:rPr>
            </w:pPr>
            <w:r>
              <w:rPr>
                <w:rFonts w:hAnsi="宋体" w:hint="eastAsia"/>
                <w:sz w:val="18"/>
                <w:szCs w:val="18"/>
              </w:rPr>
              <w:t>Ⅲ</w:t>
            </w:r>
          </w:p>
        </w:tc>
        <w:tc>
          <w:tcPr>
            <w:tcW w:w="5098"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根据现场实际情况，配备相适用的灭火器材。</w:t>
            </w:r>
          </w:p>
        </w:tc>
        <w:tc>
          <w:tcPr>
            <w:tcW w:w="1402" w:type="dxa"/>
            <w:vMerge w:val="restart"/>
            <w:vAlign w:val="center"/>
          </w:tcPr>
          <w:p w:rsidR="00AF4394" w:rsidRDefault="00EF2684">
            <w:pPr>
              <w:snapToGrid w:val="0"/>
              <w:jc w:val="center"/>
              <w:rPr>
                <w:sz w:val="18"/>
                <w:szCs w:val="18"/>
              </w:rPr>
            </w:pPr>
            <w:r>
              <w:rPr>
                <w:rFonts w:hint="eastAsia"/>
                <w:sz w:val="18"/>
                <w:szCs w:val="18"/>
              </w:rPr>
              <w:t>停止作业，立即配备。</w:t>
            </w:r>
          </w:p>
        </w:tc>
        <w:tc>
          <w:tcPr>
            <w:tcW w:w="741" w:type="dxa"/>
            <w:vMerge w:val="restart"/>
            <w:vAlign w:val="center"/>
          </w:tcPr>
          <w:p w:rsidR="00AF4394" w:rsidRDefault="00EF2684">
            <w:pPr>
              <w:snapToGrid w:val="0"/>
              <w:jc w:val="center"/>
              <w:rPr>
                <w:sz w:val="18"/>
                <w:szCs w:val="18"/>
              </w:rPr>
            </w:pPr>
            <w:r>
              <w:rPr>
                <w:rFonts w:hint="eastAsia"/>
                <w:sz w:val="18"/>
                <w:szCs w:val="18"/>
              </w:rPr>
              <w:t>班组级</w:t>
            </w:r>
          </w:p>
        </w:tc>
        <w:tc>
          <w:tcPr>
            <w:tcW w:w="1122" w:type="dxa"/>
            <w:vMerge w:val="restart"/>
            <w:vAlign w:val="center"/>
          </w:tcPr>
          <w:p w:rsidR="00AF4394" w:rsidRDefault="00AF4394">
            <w:pPr>
              <w:snapToGrid w:val="0"/>
              <w:jc w:val="center"/>
              <w:rPr>
                <w:sz w:val="18"/>
                <w:szCs w:val="18"/>
              </w:rPr>
            </w:pPr>
          </w:p>
        </w:tc>
      </w:tr>
      <w:tr w:rsidR="00AF4394">
        <w:trPr>
          <w:trHeight w:val="256"/>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FFFF00"/>
            <w:vAlign w:val="center"/>
          </w:tcPr>
          <w:p w:rsidR="00AF4394" w:rsidRDefault="00AF4394">
            <w:pPr>
              <w:snapToGrid w:val="0"/>
              <w:jc w:val="center"/>
              <w:rPr>
                <w:sz w:val="18"/>
                <w:szCs w:val="18"/>
              </w:rPr>
            </w:pPr>
          </w:p>
        </w:tc>
        <w:tc>
          <w:tcPr>
            <w:tcW w:w="5098" w:type="dxa"/>
            <w:vAlign w:val="center"/>
          </w:tcPr>
          <w:p w:rsidR="00AF4394" w:rsidRDefault="00EF2684">
            <w:pPr>
              <w:snapToGrid w:val="0"/>
              <w:ind w:left="904" w:hangingChars="500" w:hanging="904"/>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由项目部安全员检查灭火器材的配备情况，重点检查是否存在失效及过期现象。</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281"/>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FFFF00"/>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：正确佩戴口罩、劳保鞋、眼镜、手套、耳塞等劳保用品</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319"/>
          <w:jc w:val="center"/>
        </w:trPr>
        <w:tc>
          <w:tcPr>
            <w:tcW w:w="709" w:type="dxa"/>
            <w:vMerge w:val="restart"/>
            <w:vAlign w:val="center"/>
          </w:tcPr>
          <w:p w:rsidR="00AF4394" w:rsidRDefault="00EF2684">
            <w:pPr>
              <w:snapToGrid w:val="0"/>
              <w:jc w:val="center"/>
              <w:rPr>
                <w:sz w:val="18"/>
                <w:szCs w:val="18"/>
              </w:rPr>
            </w:pPr>
            <w:r>
              <w:rPr>
                <w:rFonts w:hint="eastAsia"/>
                <w:sz w:val="18"/>
                <w:szCs w:val="18"/>
              </w:rPr>
              <w:t>3</w:t>
            </w: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restart"/>
            <w:vAlign w:val="center"/>
          </w:tcPr>
          <w:p w:rsidR="00AF4394" w:rsidRDefault="00EF2684">
            <w:pPr>
              <w:snapToGrid w:val="0"/>
              <w:jc w:val="center"/>
              <w:rPr>
                <w:sz w:val="18"/>
                <w:szCs w:val="18"/>
              </w:rPr>
            </w:pPr>
            <w:r>
              <w:rPr>
                <w:rFonts w:hAnsi="宋体" w:hint="eastAsia"/>
                <w:sz w:val="18"/>
                <w:szCs w:val="18"/>
              </w:rPr>
              <w:t>动火现场未进行勘察</w:t>
            </w:r>
          </w:p>
        </w:tc>
        <w:tc>
          <w:tcPr>
            <w:tcW w:w="870" w:type="dxa"/>
            <w:vMerge w:val="restart"/>
            <w:vAlign w:val="center"/>
          </w:tcPr>
          <w:p w:rsidR="00AF4394" w:rsidRDefault="00EF2684">
            <w:pPr>
              <w:snapToGrid w:val="0"/>
              <w:jc w:val="center"/>
              <w:rPr>
                <w:sz w:val="18"/>
                <w:szCs w:val="18"/>
              </w:rPr>
            </w:pPr>
            <w:r>
              <w:rPr>
                <w:rFonts w:hAnsi="宋体" w:hint="eastAsia"/>
                <w:sz w:val="18"/>
                <w:szCs w:val="18"/>
              </w:rPr>
              <w:t>火灾</w:t>
            </w:r>
          </w:p>
        </w:tc>
        <w:tc>
          <w:tcPr>
            <w:tcW w:w="9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098" w:type="dxa"/>
            <w:vAlign w:val="center"/>
          </w:tcPr>
          <w:p w:rsidR="00AF4394" w:rsidRDefault="00EF2684">
            <w:pPr>
              <w:snapToGrid w:val="0"/>
              <w:ind w:left="723" w:hangingChars="400" w:hanging="723"/>
              <w:jc w:val="left"/>
              <w:rPr>
                <w:rFonts w:hAnsi="宋体"/>
                <w:b/>
                <w:sz w:val="18"/>
                <w:szCs w:val="18"/>
              </w:rPr>
            </w:pPr>
            <w:r>
              <w:rPr>
                <w:rFonts w:hAnsi="宋体" w:hint="eastAsia"/>
                <w:b/>
                <w:sz w:val="18"/>
                <w:szCs w:val="18"/>
              </w:rPr>
              <w:t>工程措施</w:t>
            </w:r>
            <w:r>
              <w:rPr>
                <w:rFonts w:hAnsi="宋体" w:hint="eastAsia"/>
                <w:sz w:val="18"/>
                <w:szCs w:val="18"/>
              </w:rPr>
              <w:t>：</w:t>
            </w:r>
            <w:r>
              <w:rPr>
                <w:rFonts w:hint="eastAsia"/>
                <w:sz w:val="18"/>
                <w:szCs w:val="18"/>
              </w:rPr>
              <w:t>严格执行动火作业审批制度，动火前各审批人员现场勘查</w:t>
            </w:r>
          </w:p>
        </w:tc>
        <w:tc>
          <w:tcPr>
            <w:tcW w:w="1402" w:type="dxa"/>
            <w:vMerge w:val="restart"/>
            <w:vAlign w:val="center"/>
          </w:tcPr>
          <w:p w:rsidR="00AF4394" w:rsidRDefault="00AF4394">
            <w:pPr>
              <w:snapToGrid w:val="0"/>
              <w:jc w:val="center"/>
              <w:rPr>
                <w:sz w:val="18"/>
                <w:szCs w:val="18"/>
              </w:rPr>
            </w:pPr>
          </w:p>
        </w:tc>
        <w:tc>
          <w:tcPr>
            <w:tcW w:w="741" w:type="dxa"/>
            <w:vMerge w:val="restart"/>
            <w:vAlign w:val="center"/>
          </w:tcPr>
          <w:p w:rsidR="00AF4394" w:rsidRDefault="00EF2684">
            <w:pPr>
              <w:snapToGrid w:val="0"/>
              <w:jc w:val="center"/>
              <w:rPr>
                <w:sz w:val="18"/>
                <w:szCs w:val="18"/>
              </w:rPr>
            </w:pPr>
            <w:r>
              <w:rPr>
                <w:rFonts w:hint="eastAsia"/>
                <w:sz w:val="18"/>
                <w:szCs w:val="18"/>
              </w:rPr>
              <w:t>作业人员</w:t>
            </w:r>
          </w:p>
        </w:tc>
        <w:tc>
          <w:tcPr>
            <w:tcW w:w="1122" w:type="dxa"/>
            <w:vAlign w:val="center"/>
          </w:tcPr>
          <w:p w:rsidR="00AF4394" w:rsidRDefault="00AF4394">
            <w:pPr>
              <w:snapToGrid w:val="0"/>
              <w:jc w:val="center"/>
              <w:rPr>
                <w:sz w:val="18"/>
                <w:szCs w:val="18"/>
              </w:rPr>
            </w:pPr>
          </w:p>
        </w:tc>
      </w:tr>
      <w:tr w:rsidR="00AF4394">
        <w:trPr>
          <w:trHeight w:val="502"/>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ind w:left="1084" w:hangingChars="600" w:hanging="1084"/>
              <w:jc w:val="left"/>
              <w:rPr>
                <w:rFonts w:hAnsi="宋体"/>
                <w:b/>
                <w:sz w:val="18"/>
                <w:szCs w:val="18"/>
              </w:rPr>
            </w:pPr>
            <w:r>
              <w:rPr>
                <w:rFonts w:hAnsi="宋体" w:hint="eastAsia"/>
                <w:b/>
                <w:sz w:val="18"/>
                <w:szCs w:val="18"/>
              </w:rPr>
              <w:t>管理措施</w:t>
            </w:r>
            <w:r>
              <w:rPr>
                <w:rFonts w:hAnsi="宋体" w:hint="eastAsia"/>
                <w:sz w:val="18"/>
                <w:szCs w:val="18"/>
              </w:rPr>
              <w:t>：</w:t>
            </w:r>
            <w:r>
              <w:rPr>
                <w:rFonts w:hint="eastAsia"/>
                <w:sz w:val="18"/>
                <w:szCs w:val="18"/>
              </w:rPr>
              <w:t>对动火现场动火前必须进行勘察，动火区域是否有易燃物质，若有及时设置防护屏板，飞溅火花引燃易燃物质发生火灾</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Align w:val="center"/>
          </w:tcPr>
          <w:p w:rsidR="00AF4394" w:rsidRDefault="00AF4394">
            <w:pPr>
              <w:snapToGrid w:val="0"/>
              <w:jc w:val="center"/>
              <w:rPr>
                <w:sz w:val="18"/>
                <w:szCs w:val="18"/>
              </w:rPr>
            </w:pPr>
          </w:p>
        </w:tc>
      </w:tr>
      <w:tr w:rsidR="00AF4394">
        <w:trPr>
          <w:trHeight w:val="269"/>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rFonts w:hAnsi="宋体"/>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：正确佩戴口罩、劳保鞋、眼镜、手套、耳塞等劳保用品</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Align w:val="center"/>
          </w:tcPr>
          <w:p w:rsidR="00AF4394" w:rsidRDefault="00AF4394">
            <w:pPr>
              <w:snapToGrid w:val="0"/>
              <w:jc w:val="center"/>
              <w:rPr>
                <w:sz w:val="18"/>
                <w:szCs w:val="18"/>
              </w:rPr>
            </w:pPr>
          </w:p>
        </w:tc>
      </w:tr>
      <w:tr w:rsidR="00AF4394">
        <w:trPr>
          <w:trHeight w:val="98"/>
          <w:jc w:val="center"/>
        </w:trPr>
        <w:tc>
          <w:tcPr>
            <w:tcW w:w="709" w:type="dxa"/>
            <w:vMerge w:val="restart"/>
            <w:vAlign w:val="center"/>
          </w:tcPr>
          <w:p w:rsidR="00AF4394" w:rsidRDefault="00EF2684">
            <w:pPr>
              <w:snapToGrid w:val="0"/>
              <w:jc w:val="center"/>
              <w:rPr>
                <w:sz w:val="18"/>
                <w:szCs w:val="18"/>
              </w:rPr>
            </w:pPr>
            <w:r>
              <w:rPr>
                <w:rFonts w:hint="eastAsia"/>
                <w:sz w:val="18"/>
                <w:szCs w:val="18"/>
              </w:rPr>
              <w:t>4</w:t>
            </w:r>
          </w:p>
        </w:tc>
        <w:tc>
          <w:tcPr>
            <w:tcW w:w="842" w:type="dxa"/>
            <w:vMerge/>
            <w:vAlign w:val="center"/>
          </w:tcPr>
          <w:p w:rsidR="00AF4394" w:rsidRDefault="00AF4394">
            <w:pPr>
              <w:snapToGrid w:val="0"/>
              <w:jc w:val="center"/>
              <w:rPr>
                <w:sz w:val="18"/>
                <w:szCs w:val="18"/>
              </w:rPr>
            </w:pPr>
          </w:p>
        </w:tc>
        <w:tc>
          <w:tcPr>
            <w:tcW w:w="1310" w:type="dxa"/>
            <w:vMerge w:val="restart"/>
            <w:vAlign w:val="center"/>
          </w:tcPr>
          <w:p w:rsidR="00AF4394" w:rsidRDefault="00EF2684">
            <w:pPr>
              <w:snapToGrid w:val="0"/>
              <w:jc w:val="center"/>
              <w:rPr>
                <w:sz w:val="18"/>
                <w:szCs w:val="18"/>
              </w:rPr>
            </w:pPr>
            <w:r>
              <w:rPr>
                <w:rFonts w:hint="eastAsia"/>
                <w:sz w:val="18"/>
                <w:szCs w:val="18"/>
              </w:rPr>
              <w:t>动火施工</w:t>
            </w:r>
          </w:p>
        </w:tc>
        <w:tc>
          <w:tcPr>
            <w:tcW w:w="2003" w:type="dxa"/>
            <w:vMerge w:val="restart"/>
            <w:vAlign w:val="center"/>
          </w:tcPr>
          <w:p w:rsidR="00AF4394" w:rsidRDefault="00EF2684">
            <w:pPr>
              <w:snapToGrid w:val="0"/>
              <w:jc w:val="center"/>
              <w:rPr>
                <w:sz w:val="18"/>
                <w:szCs w:val="18"/>
              </w:rPr>
            </w:pPr>
            <w:r>
              <w:rPr>
                <w:rFonts w:ascii="宋体" w:hAnsi="宋体" w:hint="eastAsia"/>
                <w:sz w:val="18"/>
                <w:szCs w:val="18"/>
              </w:rPr>
              <w:t>作业人员资质不符合要求</w:t>
            </w:r>
          </w:p>
        </w:tc>
        <w:tc>
          <w:tcPr>
            <w:tcW w:w="870" w:type="dxa"/>
            <w:vMerge w:val="restart"/>
            <w:vAlign w:val="center"/>
          </w:tcPr>
          <w:p w:rsidR="00AF4394" w:rsidRDefault="00EF2684">
            <w:pPr>
              <w:snapToGrid w:val="0"/>
              <w:jc w:val="center"/>
              <w:rPr>
                <w:sz w:val="18"/>
                <w:szCs w:val="18"/>
              </w:rPr>
            </w:pPr>
            <w:r>
              <w:rPr>
                <w:rFonts w:hAnsi="宋体" w:hint="eastAsia"/>
                <w:sz w:val="18"/>
                <w:szCs w:val="18"/>
              </w:rPr>
              <w:t>触电</w:t>
            </w:r>
          </w:p>
        </w:tc>
        <w:tc>
          <w:tcPr>
            <w:tcW w:w="927" w:type="dxa"/>
            <w:vMerge w:val="restart"/>
            <w:shd w:val="clear" w:color="auto" w:fill="0000FF"/>
            <w:vAlign w:val="center"/>
          </w:tcPr>
          <w:p w:rsidR="00AF4394" w:rsidRDefault="00EF2684">
            <w:pPr>
              <w:snapToGrid w:val="0"/>
              <w:jc w:val="center"/>
              <w:rPr>
                <w:sz w:val="18"/>
                <w:szCs w:val="18"/>
                <w:shd w:val="pct10" w:color="auto" w:fill="FFFFFF"/>
              </w:rPr>
            </w:pPr>
            <w:r>
              <w:rPr>
                <w:rFonts w:hAnsi="宋体" w:hint="eastAsia"/>
                <w:sz w:val="18"/>
                <w:szCs w:val="18"/>
              </w:rPr>
              <w:t>Ⅳ</w:t>
            </w:r>
          </w:p>
        </w:tc>
        <w:tc>
          <w:tcPr>
            <w:tcW w:w="5098"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规范特种作业管理，动火人员持证上岗</w:t>
            </w:r>
          </w:p>
        </w:tc>
        <w:tc>
          <w:tcPr>
            <w:tcW w:w="1402" w:type="dxa"/>
            <w:vMerge w:val="restart"/>
            <w:vAlign w:val="center"/>
          </w:tcPr>
          <w:p w:rsidR="00AF4394" w:rsidRDefault="00AF4394">
            <w:pPr>
              <w:snapToGrid w:val="0"/>
              <w:jc w:val="center"/>
              <w:rPr>
                <w:sz w:val="18"/>
                <w:szCs w:val="18"/>
              </w:rPr>
            </w:pPr>
          </w:p>
        </w:tc>
        <w:tc>
          <w:tcPr>
            <w:tcW w:w="741" w:type="dxa"/>
            <w:vMerge w:val="restart"/>
            <w:vAlign w:val="center"/>
          </w:tcPr>
          <w:p w:rsidR="00AF4394" w:rsidRDefault="00EF2684">
            <w:pPr>
              <w:snapToGrid w:val="0"/>
              <w:jc w:val="center"/>
              <w:rPr>
                <w:sz w:val="18"/>
                <w:szCs w:val="18"/>
              </w:rPr>
            </w:pPr>
            <w:r>
              <w:rPr>
                <w:rFonts w:hint="eastAsia"/>
                <w:sz w:val="18"/>
                <w:szCs w:val="18"/>
              </w:rPr>
              <w:t>作业人员</w:t>
            </w:r>
          </w:p>
        </w:tc>
        <w:tc>
          <w:tcPr>
            <w:tcW w:w="1122" w:type="dxa"/>
            <w:vMerge w:val="restart"/>
            <w:vAlign w:val="center"/>
          </w:tcPr>
          <w:p w:rsidR="00AF4394" w:rsidRDefault="00AF4394">
            <w:pPr>
              <w:snapToGrid w:val="0"/>
              <w:jc w:val="center"/>
              <w:rPr>
                <w:sz w:val="18"/>
                <w:szCs w:val="18"/>
              </w:rPr>
            </w:pPr>
          </w:p>
        </w:tc>
      </w:tr>
      <w:tr w:rsidR="00AF4394">
        <w:trPr>
          <w:trHeight w:val="160"/>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ind w:left="904" w:hangingChars="500" w:hanging="904"/>
              <w:jc w:val="left"/>
              <w:rPr>
                <w:sz w:val="18"/>
                <w:szCs w:val="18"/>
              </w:rPr>
            </w:pPr>
            <w:r>
              <w:rPr>
                <w:rFonts w:hAnsi="宋体" w:hint="eastAsia"/>
                <w:b/>
                <w:sz w:val="18"/>
                <w:szCs w:val="18"/>
              </w:rPr>
              <w:t>管理措施</w:t>
            </w:r>
            <w:r>
              <w:rPr>
                <w:rFonts w:hAnsi="宋体" w:hint="eastAsia"/>
                <w:sz w:val="18"/>
                <w:szCs w:val="18"/>
              </w:rPr>
              <w:t>：</w:t>
            </w:r>
            <w:r>
              <w:rPr>
                <w:rFonts w:ascii="宋体" w:hAnsi="宋体" w:hint="eastAsia"/>
                <w:sz w:val="18"/>
                <w:szCs w:val="18"/>
              </w:rPr>
              <w:t>特殊作业人员必须取得特殊作业资格证</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283"/>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：正确佩戴口罩、劳保鞋、眼镜、手套、耳塞等劳保用品</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680"/>
          <w:jc w:val="center"/>
        </w:trPr>
        <w:tc>
          <w:tcPr>
            <w:tcW w:w="709"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42" w:type="dxa"/>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310" w:type="dxa"/>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2003" w:type="dxa"/>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70" w:type="dxa"/>
            <w:vAlign w:val="center"/>
          </w:tcPr>
          <w:p w:rsidR="00AF4394" w:rsidRDefault="00EF2684">
            <w:pPr>
              <w:snapToGrid w:val="0"/>
              <w:jc w:val="center"/>
              <w:rPr>
                <w:sz w:val="18"/>
                <w:szCs w:val="18"/>
              </w:rPr>
            </w:pPr>
            <w:r>
              <w:rPr>
                <w:rFonts w:hAnsi="宋体" w:hint="eastAsia"/>
                <w:sz w:val="18"/>
                <w:szCs w:val="18"/>
              </w:rPr>
              <w:t>潜在事故类型</w:t>
            </w:r>
          </w:p>
        </w:tc>
        <w:tc>
          <w:tcPr>
            <w:tcW w:w="927" w:type="dxa"/>
            <w:vAlign w:val="center"/>
          </w:tcPr>
          <w:p w:rsidR="00AF4394" w:rsidRDefault="00EF2684">
            <w:pPr>
              <w:snapToGrid w:val="0"/>
              <w:jc w:val="center"/>
              <w:rPr>
                <w:rFonts w:hAnsi="宋体"/>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5098" w:type="dxa"/>
            <w:vAlign w:val="center"/>
          </w:tcPr>
          <w:p w:rsidR="00AF4394" w:rsidRDefault="00EF2684">
            <w:pPr>
              <w:snapToGrid w:val="0"/>
              <w:jc w:val="center"/>
              <w:rPr>
                <w:sz w:val="18"/>
                <w:szCs w:val="18"/>
              </w:rPr>
            </w:pPr>
            <w:r>
              <w:rPr>
                <w:rFonts w:hAnsi="宋体" w:hint="eastAsia"/>
                <w:sz w:val="18"/>
                <w:szCs w:val="18"/>
              </w:rPr>
              <w:t>控制措施</w:t>
            </w:r>
          </w:p>
        </w:tc>
        <w:tc>
          <w:tcPr>
            <w:tcW w:w="1402" w:type="dxa"/>
            <w:vAlign w:val="center"/>
          </w:tcPr>
          <w:p w:rsidR="00AF4394" w:rsidRDefault="00EF2684">
            <w:pPr>
              <w:snapToGrid w:val="0"/>
              <w:jc w:val="center"/>
              <w:rPr>
                <w:sz w:val="18"/>
                <w:szCs w:val="18"/>
              </w:rPr>
            </w:pPr>
            <w:r>
              <w:rPr>
                <w:rFonts w:hint="eastAsia"/>
                <w:sz w:val="18"/>
                <w:szCs w:val="18"/>
              </w:rPr>
              <w:t>应急措施</w:t>
            </w:r>
          </w:p>
        </w:tc>
        <w:tc>
          <w:tcPr>
            <w:tcW w:w="741" w:type="dxa"/>
            <w:vAlign w:val="center"/>
          </w:tcPr>
          <w:p w:rsidR="00AF4394" w:rsidRDefault="00EF2684">
            <w:pPr>
              <w:snapToGrid w:val="0"/>
              <w:jc w:val="center"/>
              <w:rPr>
                <w:sz w:val="18"/>
                <w:szCs w:val="18"/>
              </w:rPr>
            </w:pPr>
            <w:r>
              <w:rPr>
                <w:rFonts w:hint="eastAsia"/>
                <w:sz w:val="18"/>
                <w:szCs w:val="18"/>
              </w:rPr>
              <w:t>管控层级</w:t>
            </w:r>
          </w:p>
        </w:tc>
        <w:tc>
          <w:tcPr>
            <w:tcW w:w="1122" w:type="dxa"/>
            <w:vAlign w:val="center"/>
          </w:tcPr>
          <w:p w:rsidR="00AF4394" w:rsidRDefault="00EF2684">
            <w:pPr>
              <w:snapToGrid w:val="0"/>
              <w:jc w:val="center"/>
              <w:rPr>
                <w:sz w:val="18"/>
                <w:szCs w:val="18"/>
              </w:rPr>
            </w:pPr>
            <w:r>
              <w:rPr>
                <w:rFonts w:hint="eastAsia"/>
                <w:sz w:val="18"/>
                <w:szCs w:val="18"/>
              </w:rPr>
              <w:t>责任人</w:t>
            </w:r>
          </w:p>
        </w:tc>
      </w:tr>
      <w:tr w:rsidR="00AF4394">
        <w:trPr>
          <w:trHeight w:val="220"/>
          <w:jc w:val="center"/>
        </w:trPr>
        <w:tc>
          <w:tcPr>
            <w:tcW w:w="709" w:type="dxa"/>
            <w:vMerge w:val="restart"/>
            <w:vAlign w:val="center"/>
          </w:tcPr>
          <w:p w:rsidR="00AF4394" w:rsidRDefault="00EF2684">
            <w:pPr>
              <w:snapToGrid w:val="0"/>
              <w:jc w:val="center"/>
              <w:rPr>
                <w:sz w:val="18"/>
                <w:szCs w:val="18"/>
              </w:rPr>
            </w:pPr>
            <w:r>
              <w:rPr>
                <w:rFonts w:hint="eastAsia"/>
                <w:sz w:val="18"/>
                <w:szCs w:val="18"/>
              </w:rPr>
              <w:t>5</w:t>
            </w:r>
          </w:p>
        </w:tc>
        <w:tc>
          <w:tcPr>
            <w:tcW w:w="842" w:type="dxa"/>
            <w:vMerge w:val="restart"/>
            <w:vAlign w:val="center"/>
          </w:tcPr>
          <w:p w:rsidR="00AF4394" w:rsidRDefault="00EF2684">
            <w:pPr>
              <w:snapToGrid w:val="0"/>
              <w:jc w:val="center"/>
              <w:rPr>
                <w:sz w:val="18"/>
                <w:szCs w:val="18"/>
              </w:rPr>
            </w:pPr>
            <w:r>
              <w:rPr>
                <w:rFonts w:hAnsi="宋体" w:hint="eastAsia"/>
                <w:sz w:val="18"/>
                <w:szCs w:val="18"/>
              </w:rPr>
              <w:t>动火作业</w:t>
            </w:r>
          </w:p>
        </w:tc>
        <w:tc>
          <w:tcPr>
            <w:tcW w:w="1310" w:type="dxa"/>
            <w:vMerge w:val="restart"/>
            <w:vAlign w:val="center"/>
          </w:tcPr>
          <w:p w:rsidR="00AF4394" w:rsidRDefault="00EF2684">
            <w:pPr>
              <w:snapToGrid w:val="0"/>
              <w:jc w:val="center"/>
              <w:rPr>
                <w:sz w:val="18"/>
                <w:szCs w:val="18"/>
              </w:rPr>
            </w:pPr>
            <w:r>
              <w:rPr>
                <w:rFonts w:hint="eastAsia"/>
                <w:sz w:val="18"/>
                <w:szCs w:val="18"/>
              </w:rPr>
              <w:t>动火施工</w:t>
            </w:r>
          </w:p>
        </w:tc>
        <w:tc>
          <w:tcPr>
            <w:tcW w:w="2003" w:type="dxa"/>
            <w:vMerge w:val="restart"/>
            <w:vAlign w:val="center"/>
          </w:tcPr>
          <w:p w:rsidR="00AF4394" w:rsidRDefault="00EF2684">
            <w:pPr>
              <w:snapToGrid w:val="0"/>
              <w:jc w:val="center"/>
              <w:rPr>
                <w:sz w:val="18"/>
                <w:szCs w:val="18"/>
              </w:rPr>
            </w:pPr>
            <w:r>
              <w:rPr>
                <w:rFonts w:hAnsi="宋体" w:hint="eastAsia"/>
                <w:sz w:val="18"/>
                <w:szCs w:val="18"/>
              </w:rPr>
              <w:t>动火作业人员防护不到位</w:t>
            </w:r>
          </w:p>
        </w:tc>
        <w:tc>
          <w:tcPr>
            <w:tcW w:w="870" w:type="dxa"/>
            <w:vMerge w:val="restart"/>
            <w:vAlign w:val="center"/>
          </w:tcPr>
          <w:p w:rsidR="00AF4394" w:rsidRDefault="00EF2684">
            <w:pPr>
              <w:snapToGrid w:val="0"/>
              <w:jc w:val="center"/>
              <w:rPr>
                <w:sz w:val="18"/>
                <w:szCs w:val="18"/>
              </w:rPr>
            </w:pPr>
            <w:r>
              <w:rPr>
                <w:rFonts w:hAnsi="宋体" w:hint="eastAsia"/>
                <w:sz w:val="18"/>
                <w:szCs w:val="18"/>
              </w:rPr>
              <w:t>触电</w:t>
            </w:r>
          </w:p>
        </w:tc>
        <w:tc>
          <w:tcPr>
            <w:tcW w:w="9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098"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严格执行动火作业审批制度，携带灭火器放在现场。</w:t>
            </w:r>
          </w:p>
        </w:tc>
        <w:tc>
          <w:tcPr>
            <w:tcW w:w="1402" w:type="dxa"/>
            <w:vMerge w:val="restart"/>
            <w:vAlign w:val="center"/>
          </w:tcPr>
          <w:p w:rsidR="00AF4394" w:rsidRDefault="00AF4394">
            <w:pPr>
              <w:snapToGrid w:val="0"/>
              <w:jc w:val="center"/>
              <w:rPr>
                <w:sz w:val="18"/>
                <w:szCs w:val="18"/>
              </w:rPr>
            </w:pPr>
          </w:p>
        </w:tc>
        <w:tc>
          <w:tcPr>
            <w:tcW w:w="741" w:type="dxa"/>
            <w:vMerge w:val="restart"/>
            <w:vAlign w:val="center"/>
          </w:tcPr>
          <w:p w:rsidR="00AF4394" w:rsidRDefault="00EF2684">
            <w:pPr>
              <w:snapToGrid w:val="0"/>
              <w:jc w:val="center"/>
              <w:rPr>
                <w:sz w:val="18"/>
                <w:szCs w:val="18"/>
              </w:rPr>
            </w:pPr>
            <w:r>
              <w:rPr>
                <w:rFonts w:hint="eastAsia"/>
                <w:sz w:val="18"/>
                <w:szCs w:val="18"/>
              </w:rPr>
              <w:t>作业人员</w:t>
            </w:r>
          </w:p>
        </w:tc>
        <w:tc>
          <w:tcPr>
            <w:tcW w:w="1122" w:type="dxa"/>
            <w:vMerge w:val="restart"/>
            <w:vAlign w:val="center"/>
          </w:tcPr>
          <w:p w:rsidR="00AF4394" w:rsidRDefault="00AF4394">
            <w:pPr>
              <w:snapToGrid w:val="0"/>
              <w:jc w:val="center"/>
              <w:rPr>
                <w:sz w:val="18"/>
                <w:szCs w:val="18"/>
              </w:rPr>
            </w:pPr>
          </w:p>
        </w:tc>
      </w:tr>
      <w:tr w:rsidR="00AF4394">
        <w:trPr>
          <w:trHeight w:val="60"/>
          <w:jc w:val="center"/>
        </w:trPr>
        <w:tc>
          <w:tcPr>
            <w:tcW w:w="709" w:type="dxa"/>
            <w:vMerge/>
            <w:tcBorders>
              <w:bottom w:val="single" w:sz="4" w:space="0" w:color="auto"/>
            </w:tcBorders>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tcBorders>
              <w:bottom w:val="single" w:sz="4" w:space="0" w:color="auto"/>
            </w:tcBorders>
            <w:vAlign w:val="center"/>
          </w:tcPr>
          <w:p w:rsidR="00AF4394" w:rsidRDefault="00AF4394">
            <w:pPr>
              <w:snapToGrid w:val="0"/>
              <w:jc w:val="center"/>
              <w:rPr>
                <w:sz w:val="18"/>
                <w:szCs w:val="18"/>
              </w:rPr>
            </w:pPr>
          </w:p>
        </w:tc>
        <w:tc>
          <w:tcPr>
            <w:tcW w:w="870" w:type="dxa"/>
            <w:vMerge/>
            <w:tcBorders>
              <w:bottom w:val="single" w:sz="4" w:space="0" w:color="auto"/>
            </w:tcBorders>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tcBorders>
              <w:bottom w:val="single" w:sz="4" w:space="0" w:color="auto"/>
            </w:tcBorders>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对员工进行动火作业安全培训，提高员工防火意识。</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217"/>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：正确佩戴口罩、劳保鞋、眼镜、手套、耳塞等劳保用品</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124"/>
          <w:jc w:val="center"/>
        </w:trPr>
        <w:tc>
          <w:tcPr>
            <w:tcW w:w="709" w:type="dxa"/>
            <w:vMerge w:val="restart"/>
            <w:vAlign w:val="center"/>
          </w:tcPr>
          <w:p w:rsidR="00AF4394" w:rsidRDefault="00EF2684">
            <w:pPr>
              <w:snapToGrid w:val="0"/>
              <w:jc w:val="center"/>
              <w:rPr>
                <w:sz w:val="18"/>
                <w:szCs w:val="18"/>
              </w:rPr>
            </w:pPr>
            <w:r>
              <w:rPr>
                <w:rFonts w:hint="eastAsia"/>
                <w:sz w:val="18"/>
                <w:szCs w:val="18"/>
              </w:rPr>
              <w:t>6</w:t>
            </w: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restart"/>
            <w:vAlign w:val="center"/>
          </w:tcPr>
          <w:p w:rsidR="00AF4394" w:rsidRDefault="00EF2684">
            <w:pPr>
              <w:snapToGrid w:val="0"/>
              <w:jc w:val="center"/>
              <w:rPr>
                <w:sz w:val="18"/>
                <w:szCs w:val="18"/>
              </w:rPr>
            </w:pPr>
            <w:r>
              <w:rPr>
                <w:rFonts w:ascii="宋体" w:hAnsi="宋体" w:hint="eastAsia"/>
                <w:sz w:val="18"/>
                <w:szCs w:val="18"/>
              </w:rPr>
              <w:t>气瓶间或气瓶与动火点安全距离不足，气瓶倾倒放置</w:t>
            </w:r>
          </w:p>
        </w:tc>
        <w:tc>
          <w:tcPr>
            <w:tcW w:w="870" w:type="dxa"/>
            <w:vMerge w:val="restart"/>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927" w:type="dxa"/>
            <w:vMerge w:val="restart"/>
            <w:shd w:val="clear" w:color="auto" w:fill="0000FF"/>
            <w:vAlign w:val="center"/>
          </w:tcPr>
          <w:p w:rsidR="00AF4394" w:rsidRDefault="00EF2684">
            <w:pPr>
              <w:snapToGrid w:val="0"/>
              <w:jc w:val="center"/>
              <w:rPr>
                <w:sz w:val="18"/>
                <w:szCs w:val="18"/>
                <w:shd w:val="pct10" w:color="auto" w:fill="FFFFFF"/>
              </w:rPr>
            </w:pPr>
            <w:r>
              <w:rPr>
                <w:rFonts w:hAnsi="宋体" w:hint="eastAsia"/>
                <w:sz w:val="18"/>
                <w:szCs w:val="18"/>
              </w:rPr>
              <w:t>Ⅳ</w:t>
            </w:r>
          </w:p>
        </w:tc>
        <w:tc>
          <w:tcPr>
            <w:tcW w:w="5098" w:type="dxa"/>
            <w:vAlign w:val="center"/>
          </w:tcPr>
          <w:p w:rsidR="00AF4394" w:rsidRDefault="00EF2684">
            <w:pPr>
              <w:snapToGrid w:val="0"/>
              <w:ind w:left="904" w:hangingChars="500" w:hanging="904"/>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1.</w:t>
            </w:r>
            <w:r>
              <w:rPr>
                <w:rFonts w:hint="eastAsia"/>
                <w:sz w:val="18"/>
                <w:szCs w:val="18"/>
              </w:rPr>
              <w:t>氧气瓶与乙炔瓶与明火距离不少于</w:t>
            </w:r>
            <w:r>
              <w:rPr>
                <w:rFonts w:hint="eastAsia"/>
                <w:sz w:val="18"/>
                <w:szCs w:val="18"/>
              </w:rPr>
              <w:t>10</w:t>
            </w:r>
            <w:r>
              <w:rPr>
                <w:rFonts w:hint="eastAsia"/>
                <w:sz w:val="18"/>
                <w:szCs w:val="18"/>
              </w:rPr>
              <w:t>米，不得靠近热源；</w:t>
            </w:r>
          </w:p>
          <w:p w:rsidR="00AF4394" w:rsidRDefault="00EF2684">
            <w:pPr>
              <w:snapToGrid w:val="0"/>
              <w:ind w:leftChars="395" w:left="829"/>
              <w:jc w:val="left"/>
              <w:rPr>
                <w:sz w:val="18"/>
                <w:szCs w:val="18"/>
              </w:rPr>
            </w:pPr>
            <w:r>
              <w:rPr>
                <w:rFonts w:ascii="宋体" w:hAnsi="宋体" w:hint="eastAsia"/>
                <w:sz w:val="18"/>
                <w:szCs w:val="18"/>
              </w:rPr>
              <w:t>2.气瓶直立并采取防倾倒措施</w:t>
            </w:r>
            <w:r>
              <w:rPr>
                <w:rFonts w:hint="eastAsia"/>
                <w:sz w:val="18"/>
                <w:szCs w:val="18"/>
              </w:rPr>
              <w:t>。</w:t>
            </w:r>
          </w:p>
          <w:p w:rsidR="00AF4394" w:rsidRDefault="00EF2684">
            <w:pPr>
              <w:snapToGrid w:val="0"/>
              <w:ind w:leftChars="395" w:left="829"/>
              <w:jc w:val="left"/>
              <w:rPr>
                <w:sz w:val="18"/>
                <w:szCs w:val="18"/>
              </w:rPr>
            </w:pPr>
            <w:r>
              <w:rPr>
                <w:rFonts w:hint="eastAsia"/>
                <w:sz w:val="18"/>
                <w:szCs w:val="18"/>
              </w:rPr>
              <w:t>3.</w:t>
            </w:r>
            <w:r>
              <w:rPr>
                <w:rFonts w:hint="eastAsia"/>
                <w:sz w:val="18"/>
                <w:szCs w:val="18"/>
              </w:rPr>
              <w:t>气瓶不得在烈日下暴晒，必要时设置遮阳棚。</w:t>
            </w:r>
          </w:p>
        </w:tc>
        <w:tc>
          <w:tcPr>
            <w:tcW w:w="1402" w:type="dxa"/>
            <w:vMerge w:val="restart"/>
            <w:vAlign w:val="center"/>
          </w:tcPr>
          <w:p w:rsidR="00AF4394" w:rsidRDefault="00EF2684">
            <w:pPr>
              <w:snapToGrid w:val="0"/>
              <w:jc w:val="center"/>
              <w:rPr>
                <w:sz w:val="18"/>
                <w:szCs w:val="18"/>
              </w:rPr>
            </w:pPr>
            <w:r>
              <w:rPr>
                <w:rFonts w:hint="eastAsia"/>
                <w:sz w:val="18"/>
                <w:szCs w:val="18"/>
              </w:rPr>
              <w:t>停止作业、离开现场、现场急救</w:t>
            </w:r>
          </w:p>
        </w:tc>
        <w:tc>
          <w:tcPr>
            <w:tcW w:w="741" w:type="dxa"/>
            <w:vMerge w:val="restart"/>
            <w:vAlign w:val="center"/>
          </w:tcPr>
          <w:p w:rsidR="00AF4394" w:rsidRDefault="00EF2684">
            <w:pPr>
              <w:snapToGrid w:val="0"/>
              <w:jc w:val="center"/>
              <w:rPr>
                <w:sz w:val="18"/>
                <w:szCs w:val="18"/>
              </w:rPr>
            </w:pPr>
            <w:r>
              <w:rPr>
                <w:rFonts w:hint="eastAsia"/>
                <w:sz w:val="18"/>
                <w:szCs w:val="18"/>
              </w:rPr>
              <w:t>作业人员</w:t>
            </w:r>
          </w:p>
        </w:tc>
        <w:tc>
          <w:tcPr>
            <w:tcW w:w="1122" w:type="dxa"/>
            <w:vMerge w:val="restart"/>
            <w:vAlign w:val="center"/>
          </w:tcPr>
          <w:p w:rsidR="00AF4394" w:rsidRDefault="00AF4394">
            <w:pPr>
              <w:snapToGrid w:val="0"/>
              <w:jc w:val="center"/>
              <w:rPr>
                <w:sz w:val="18"/>
                <w:szCs w:val="18"/>
              </w:rPr>
            </w:pPr>
          </w:p>
        </w:tc>
      </w:tr>
      <w:tr w:rsidR="00AF4394">
        <w:trPr>
          <w:trHeight w:val="112"/>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规范特种作业管理，焊接人员持证上岗。</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327"/>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：正确佩戴口罩、劳保鞋、眼镜、手套、耳塞等劳保用品</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225"/>
          <w:jc w:val="center"/>
        </w:trPr>
        <w:tc>
          <w:tcPr>
            <w:tcW w:w="709" w:type="dxa"/>
            <w:vMerge w:val="restart"/>
            <w:vAlign w:val="center"/>
          </w:tcPr>
          <w:p w:rsidR="00AF4394" w:rsidRDefault="00EF2684">
            <w:pPr>
              <w:snapToGrid w:val="0"/>
              <w:jc w:val="center"/>
              <w:rPr>
                <w:sz w:val="18"/>
                <w:szCs w:val="18"/>
              </w:rPr>
            </w:pPr>
            <w:r>
              <w:rPr>
                <w:rFonts w:hint="eastAsia"/>
                <w:sz w:val="18"/>
                <w:szCs w:val="18"/>
              </w:rPr>
              <w:t>7</w:t>
            </w: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restart"/>
            <w:vAlign w:val="center"/>
          </w:tcPr>
          <w:p w:rsidR="00AF4394" w:rsidRDefault="00EF2684">
            <w:pPr>
              <w:snapToGrid w:val="0"/>
              <w:jc w:val="center"/>
              <w:rPr>
                <w:sz w:val="18"/>
                <w:szCs w:val="18"/>
              </w:rPr>
            </w:pPr>
            <w:r>
              <w:rPr>
                <w:rFonts w:ascii="宋体" w:hAnsi="宋体" w:hint="eastAsia"/>
                <w:sz w:val="18"/>
                <w:szCs w:val="18"/>
              </w:rPr>
              <w:t>动火区未设置保护屏障</w:t>
            </w:r>
          </w:p>
        </w:tc>
        <w:tc>
          <w:tcPr>
            <w:tcW w:w="870" w:type="dxa"/>
            <w:vMerge w:val="restart"/>
            <w:vAlign w:val="center"/>
          </w:tcPr>
          <w:p w:rsidR="00AF4394" w:rsidRDefault="00EF2684">
            <w:pPr>
              <w:snapToGrid w:val="0"/>
              <w:jc w:val="center"/>
              <w:rPr>
                <w:sz w:val="18"/>
                <w:szCs w:val="18"/>
              </w:rPr>
            </w:pPr>
            <w:r>
              <w:rPr>
                <w:rFonts w:hAnsi="宋体" w:hint="eastAsia"/>
                <w:sz w:val="18"/>
                <w:szCs w:val="18"/>
              </w:rPr>
              <w:t>触电</w:t>
            </w:r>
          </w:p>
        </w:tc>
        <w:tc>
          <w:tcPr>
            <w:tcW w:w="927" w:type="dxa"/>
            <w:vMerge w:val="restart"/>
            <w:shd w:val="clear" w:color="auto" w:fill="0000FF"/>
            <w:vAlign w:val="center"/>
          </w:tcPr>
          <w:p w:rsidR="00AF4394" w:rsidRDefault="00EF2684">
            <w:pPr>
              <w:snapToGrid w:val="0"/>
              <w:jc w:val="center"/>
              <w:rPr>
                <w:color w:val="FFFFFF" w:themeColor="background1"/>
                <w:sz w:val="18"/>
                <w:szCs w:val="18"/>
                <w:shd w:val="pct10" w:color="auto" w:fill="FFFFFF"/>
              </w:rPr>
            </w:pPr>
            <w:r>
              <w:rPr>
                <w:rFonts w:hAnsi="宋体" w:hint="eastAsia"/>
                <w:sz w:val="18"/>
                <w:szCs w:val="18"/>
              </w:rPr>
              <w:t>Ⅳ</w:t>
            </w:r>
          </w:p>
        </w:tc>
        <w:tc>
          <w:tcPr>
            <w:tcW w:w="5098" w:type="dxa"/>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int="eastAsia"/>
                <w:sz w:val="18"/>
                <w:szCs w:val="18"/>
              </w:rPr>
              <w:t>严格执行电焊作业审批制度。</w:t>
            </w:r>
          </w:p>
        </w:tc>
        <w:tc>
          <w:tcPr>
            <w:tcW w:w="1402" w:type="dxa"/>
            <w:vMerge w:val="restart"/>
            <w:vAlign w:val="center"/>
          </w:tcPr>
          <w:p w:rsidR="00AF4394" w:rsidRDefault="00EF2684">
            <w:pPr>
              <w:snapToGrid w:val="0"/>
              <w:jc w:val="center"/>
              <w:rPr>
                <w:sz w:val="18"/>
                <w:szCs w:val="18"/>
              </w:rPr>
            </w:pPr>
            <w:r>
              <w:rPr>
                <w:rFonts w:hint="eastAsia"/>
                <w:sz w:val="18"/>
                <w:szCs w:val="18"/>
              </w:rPr>
              <w:t>停止作业，断电，用灭火器灭火。</w:t>
            </w:r>
          </w:p>
        </w:tc>
        <w:tc>
          <w:tcPr>
            <w:tcW w:w="741" w:type="dxa"/>
            <w:vMerge w:val="restart"/>
            <w:vAlign w:val="center"/>
          </w:tcPr>
          <w:p w:rsidR="00AF4394" w:rsidRDefault="00EF2684">
            <w:pPr>
              <w:snapToGrid w:val="0"/>
              <w:jc w:val="center"/>
              <w:rPr>
                <w:sz w:val="18"/>
                <w:szCs w:val="18"/>
              </w:rPr>
            </w:pPr>
            <w:r>
              <w:rPr>
                <w:rFonts w:hint="eastAsia"/>
                <w:sz w:val="18"/>
                <w:szCs w:val="18"/>
              </w:rPr>
              <w:t>作业人员</w:t>
            </w:r>
          </w:p>
        </w:tc>
        <w:tc>
          <w:tcPr>
            <w:tcW w:w="1122" w:type="dxa"/>
            <w:vMerge w:val="restart"/>
            <w:vAlign w:val="center"/>
          </w:tcPr>
          <w:p w:rsidR="00AF4394" w:rsidRDefault="00AF4394">
            <w:pPr>
              <w:snapToGrid w:val="0"/>
              <w:jc w:val="center"/>
              <w:rPr>
                <w:sz w:val="18"/>
                <w:szCs w:val="18"/>
              </w:rPr>
            </w:pPr>
          </w:p>
        </w:tc>
      </w:tr>
      <w:tr w:rsidR="00AF4394">
        <w:trPr>
          <w:trHeight w:val="125"/>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rFonts w:ascii="宋体" w:hAnsi="宋体"/>
                <w:sz w:val="18"/>
                <w:szCs w:val="18"/>
              </w:rPr>
            </w:pPr>
            <w:r>
              <w:rPr>
                <w:rFonts w:hAnsi="宋体" w:hint="eastAsia"/>
                <w:b/>
                <w:sz w:val="18"/>
                <w:szCs w:val="18"/>
              </w:rPr>
              <w:t>管理措施</w:t>
            </w:r>
            <w:r>
              <w:rPr>
                <w:rFonts w:hAnsi="宋体" w:hint="eastAsia"/>
                <w:sz w:val="18"/>
                <w:szCs w:val="18"/>
              </w:rPr>
              <w:t>：</w:t>
            </w:r>
            <w:r>
              <w:rPr>
                <w:rFonts w:ascii="宋体" w:hAnsi="宋体" w:hint="eastAsia"/>
                <w:sz w:val="18"/>
                <w:szCs w:val="18"/>
              </w:rPr>
              <w:t>1.清除周边易燃物；</w:t>
            </w:r>
          </w:p>
          <w:p w:rsidR="00AF4394" w:rsidRDefault="00EF2684">
            <w:pPr>
              <w:numPr>
                <w:ilvl w:val="0"/>
                <w:numId w:val="1"/>
              </w:numPr>
              <w:tabs>
                <w:tab w:val="clear" w:pos="312"/>
              </w:tabs>
              <w:snapToGrid w:val="0"/>
              <w:ind w:firstLineChars="500" w:firstLine="900"/>
              <w:jc w:val="left"/>
              <w:rPr>
                <w:rFonts w:ascii="宋体" w:hAnsi="宋体"/>
                <w:sz w:val="18"/>
                <w:szCs w:val="18"/>
              </w:rPr>
            </w:pPr>
            <w:r>
              <w:rPr>
                <w:rFonts w:ascii="宋体" w:hAnsi="宋体" w:hint="eastAsia"/>
                <w:sz w:val="18"/>
                <w:szCs w:val="18"/>
              </w:rPr>
              <w:t>采取封闭、围接等措施；</w:t>
            </w:r>
          </w:p>
          <w:p w:rsidR="00AF4394" w:rsidRDefault="00EF2684">
            <w:pPr>
              <w:snapToGrid w:val="0"/>
              <w:ind w:firstLineChars="500" w:firstLine="900"/>
              <w:jc w:val="left"/>
              <w:rPr>
                <w:rFonts w:ascii="宋体" w:hAnsi="宋体"/>
                <w:sz w:val="18"/>
                <w:szCs w:val="18"/>
              </w:rPr>
            </w:pPr>
            <w:r>
              <w:rPr>
                <w:rFonts w:ascii="宋体" w:hAnsi="宋体" w:hint="eastAsia"/>
                <w:sz w:val="18"/>
                <w:szCs w:val="18"/>
              </w:rPr>
              <w:t>3.配备足够的消防器材；</w:t>
            </w:r>
          </w:p>
          <w:p w:rsidR="00AF4394" w:rsidRDefault="00EF2684">
            <w:pPr>
              <w:snapToGrid w:val="0"/>
              <w:ind w:firstLineChars="500" w:firstLine="900"/>
              <w:jc w:val="left"/>
              <w:rPr>
                <w:sz w:val="18"/>
                <w:szCs w:val="18"/>
              </w:rPr>
            </w:pPr>
            <w:r>
              <w:rPr>
                <w:rFonts w:ascii="宋体" w:hAnsi="宋体" w:hint="eastAsia"/>
                <w:sz w:val="18"/>
                <w:szCs w:val="18"/>
              </w:rPr>
              <w:t>4.安排监护人员，扩大监护区域</w:t>
            </w:r>
            <w:r>
              <w:rPr>
                <w:rFonts w:hint="eastAsia"/>
                <w:sz w:val="18"/>
                <w:szCs w:val="18"/>
              </w:rPr>
              <w:t>。</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211"/>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：正确佩戴口罩、劳保鞋、眼镜、手套、耳塞等劳保用品</w:t>
            </w:r>
          </w:p>
        </w:tc>
        <w:tc>
          <w:tcPr>
            <w:tcW w:w="1402" w:type="dxa"/>
            <w:vMerge/>
            <w:vAlign w:val="center"/>
          </w:tcPr>
          <w:p w:rsidR="00AF4394" w:rsidRDefault="00AF4394">
            <w:pPr>
              <w:snapToGrid w:val="0"/>
              <w:jc w:val="center"/>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center"/>
              <w:rPr>
                <w:sz w:val="18"/>
                <w:szCs w:val="18"/>
              </w:rPr>
            </w:pPr>
          </w:p>
        </w:tc>
      </w:tr>
      <w:tr w:rsidR="00AF4394">
        <w:trPr>
          <w:trHeight w:val="562"/>
          <w:jc w:val="center"/>
        </w:trPr>
        <w:tc>
          <w:tcPr>
            <w:tcW w:w="709" w:type="dxa"/>
            <w:vMerge w:val="restart"/>
            <w:vAlign w:val="center"/>
          </w:tcPr>
          <w:p w:rsidR="00AF4394" w:rsidRDefault="00EF2684">
            <w:pPr>
              <w:snapToGrid w:val="0"/>
              <w:jc w:val="center"/>
              <w:rPr>
                <w:sz w:val="18"/>
                <w:szCs w:val="18"/>
              </w:rPr>
            </w:pPr>
            <w:r>
              <w:rPr>
                <w:rFonts w:hint="eastAsia"/>
                <w:sz w:val="18"/>
                <w:szCs w:val="18"/>
              </w:rPr>
              <w:t>8</w:t>
            </w: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jc w:val="center"/>
              <w:rPr>
                <w:sz w:val="18"/>
                <w:szCs w:val="18"/>
              </w:rPr>
            </w:pPr>
          </w:p>
        </w:tc>
        <w:tc>
          <w:tcPr>
            <w:tcW w:w="2003" w:type="dxa"/>
            <w:vMerge w:val="restart"/>
            <w:vAlign w:val="center"/>
          </w:tcPr>
          <w:p w:rsidR="00AF4394" w:rsidRDefault="00EF2684">
            <w:pPr>
              <w:snapToGrid w:val="0"/>
              <w:jc w:val="center"/>
              <w:rPr>
                <w:sz w:val="18"/>
                <w:szCs w:val="18"/>
              </w:rPr>
            </w:pPr>
            <w:r>
              <w:rPr>
                <w:rFonts w:hAnsi="宋体" w:hint="eastAsia"/>
                <w:sz w:val="18"/>
                <w:szCs w:val="18"/>
              </w:rPr>
              <w:t>下班前未清理现场残存易燃、易爆物。</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机械</w:t>
            </w:r>
          </w:p>
          <w:p w:rsidR="00AF4394" w:rsidRDefault="00EF2684">
            <w:pPr>
              <w:snapToGrid w:val="0"/>
              <w:jc w:val="center"/>
              <w:rPr>
                <w:sz w:val="18"/>
                <w:szCs w:val="18"/>
              </w:rPr>
            </w:pPr>
            <w:r>
              <w:rPr>
                <w:rFonts w:hAnsi="宋体" w:hint="eastAsia"/>
                <w:sz w:val="18"/>
                <w:szCs w:val="18"/>
              </w:rPr>
              <w:t>伤害</w:t>
            </w:r>
          </w:p>
        </w:tc>
        <w:tc>
          <w:tcPr>
            <w:tcW w:w="927"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098" w:type="dxa"/>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w:t>
            </w:r>
            <w:r>
              <w:rPr>
                <w:rFonts w:hAnsi="宋体" w:hint="eastAsia"/>
                <w:sz w:val="18"/>
                <w:szCs w:val="18"/>
              </w:rPr>
              <w:t>1</w:t>
            </w:r>
            <w:r>
              <w:rPr>
                <w:rFonts w:hAnsi="宋体" w:hint="eastAsia"/>
                <w:sz w:val="18"/>
                <w:szCs w:val="18"/>
              </w:rPr>
              <w:t>、动火作业场所应保持整洁；</w:t>
            </w:r>
          </w:p>
          <w:p w:rsidR="00AF4394" w:rsidRDefault="00EF2684">
            <w:pPr>
              <w:snapToGrid w:val="0"/>
              <w:ind w:leftChars="425" w:left="1073" w:hangingChars="100" w:hanging="180"/>
              <w:jc w:val="left"/>
              <w:rPr>
                <w:sz w:val="18"/>
                <w:szCs w:val="18"/>
              </w:rPr>
            </w:pPr>
            <w:r>
              <w:rPr>
                <w:rFonts w:hAnsi="宋体" w:hint="eastAsia"/>
                <w:sz w:val="18"/>
                <w:szCs w:val="18"/>
              </w:rPr>
              <w:t>2</w:t>
            </w:r>
            <w:r>
              <w:rPr>
                <w:rFonts w:hAnsi="宋体" w:hint="eastAsia"/>
                <w:sz w:val="18"/>
                <w:szCs w:val="18"/>
              </w:rPr>
              <w:t>、作业结束后，应将残存的可燃、易爆、有毒物及其他杂物清除干净。</w:t>
            </w:r>
          </w:p>
        </w:tc>
        <w:tc>
          <w:tcPr>
            <w:tcW w:w="1402" w:type="dxa"/>
            <w:vMerge w:val="restart"/>
            <w:vAlign w:val="center"/>
          </w:tcPr>
          <w:p w:rsidR="00AF4394" w:rsidRDefault="00EF2684">
            <w:pPr>
              <w:snapToGrid w:val="0"/>
              <w:jc w:val="center"/>
              <w:rPr>
                <w:sz w:val="18"/>
                <w:szCs w:val="18"/>
              </w:rPr>
            </w:pPr>
            <w:r>
              <w:rPr>
                <w:rFonts w:hint="eastAsia"/>
                <w:sz w:val="18"/>
                <w:szCs w:val="18"/>
              </w:rPr>
              <w:t>停止作业、离开现场、现场急救</w:t>
            </w:r>
          </w:p>
        </w:tc>
        <w:tc>
          <w:tcPr>
            <w:tcW w:w="741" w:type="dxa"/>
            <w:vMerge w:val="restart"/>
            <w:vAlign w:val="center"/>
          </w:tcPr>
          <w:p w:rsidR="00AF4394" w:rsidRDefault="00EF2684">
            <w:pPr>
              <w:snapToGrid w:val="0"/>
              <w:jc w:val="center"/>
              <w:rPr>
                <w:sz w:val="18"/>
                <w:szCs w:val="18"/>
              </w:rPr>
            </w:pPr>
            <w:r>
              <w:rPr>
                <w:rFonts w:hint="eastAsia"/>
                <w:sz w:val="18"/>
                <w:szCs w:val="18"/>
              </w:rPr>
              <w:t>作业人员</w:t>
            </w:r>
          </w:p>
        </w:tc>
        <w:tc>
          <w:tcPr>
            <w:tcW w:w="1122" w:type="dxa"/>
            <w:vMerge w:val="restart"/>
            <w:vAlign w:val="center"/>
          </w:tcPr>
          <w:p w:rsidR="00AF4394" w:rsidRDefault="00AF4394">
            <w:pPr>
              <w:snapToGrid w:val="0"/>
              <w:jc w:val="center"/>
              <w:rPr>
                <w:sz w:val="18"/>
                <w:szCs w:val="18"/>
              </w:rPr>
            </w:pPr>
          </w:p>
        </w:tc>
      </w:tr>
      <w:tr w:rsidR="00AF4394">
        <w:trPr>
          <w:trHeight w:val="349"/>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rPr>
                <w:sz w:val="18"/>
                <w:szCs w:val="18"/>
              </w:rPr>
            </w:pPr>
          </w:p>
        </w:tc>
        <w:tc>
          <w:tcPr>
            <w:tcW w:w="2003"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rFonts w:hAnsi="宋体"/>
                <w:sz w:val="18"/>
                <w:szCs w:val="18"/>
              </w:rPr>
            </w:pPr>
          </w:p>
        </w:tc>
        <w:tc>
          <w:tcPr>
            <w:tcW w:w="927" w:type="dxa"/>
            <w:vMerge/>
            <w:shd w:val="clear" w:color="auto" w:fill="0000FF"/>
            <w:vAlign w:val="center"/>
          </w:tcPr>
          <w:p w:rsidR="00AF4394" w:rsidRDefault="00AF4394">
            <w:pPr>
              <w:snapToGrid w:val="0"/>
              <w:jc w:val="center"/>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int="eastAsia"/>
                <w:sz w:val="18"/>
                <w:szCs w:val="18"/>
              </w:rPr>
              <w:t>检查现场是否有残存易燃、易爆物。</w:t>
            </w:r>
          </w:p>
        </w:tc>
        <w:tc>
          <w:tcPr>
            <w:tcW w:w="1402" w:type="dxa"/>
            <w:vMerge/>
            <w:vAlign w:val="center"/>
          </w:tcPr>
          <w:p w:rsidR="00AF4394" w:rsidRDefault="00AF4394">
            <w:pPr>
              <w:snapToGrid w:val="0"/>
              <w:jc w:val="left"/>
              <w:rPr>
                <w:sz w:val="18"/>
                <w:szCs w:val="18"/>
              </w:rPr>
            </w:pPr>
          </w:p>
        </w:tc>
        <w:tc>
          <w:tcPr>
            <w:tcW w:w="741" w:type="dxa"/>
            <w:vMerge/>
            <w:vAlign w:val="center"/>
          </w:tcPr>
          <w:p w:rsidR="00AF4394" w:rsidRDefault="00AF4394">
            <w:pPr>
              <w:snapToGrid w:val="0"/>
              <w:jc w:val="center"/>
              <w:rPr>
                <w:sz w:val="18"/>
                <w:szCs w:val="18"/>
              </w:rPr>
            </w:pPr>
          </w:p>
        </w:tc>
        <w:tc>
          <w:tcPr>
            <w:tcW w:w="1122" w:type="dxa"/>
            <w:vMerge/>
            <w:vAlign w:val="center"/>
          </w:tcPr>
          <w:p w:rsidR="00AF4394" w:rsidRDefault="00AF4394">
            <w:pPr>
              <w:snapToGrid w:val="0"/>
              <w:jc w:val="left"/>
              <w:rPr>
                <w:sz w:val="18"/>
                <w:szCs w:val="18"/>
              </w:rPr>
            </w:pPr>
          </w:p>
        </w:tc>
      </w:tr>
      <w:tr w:rsidR="00AF4394">
        <w:trPr>
          <w:trHeight w:val="722"/>
          <w:jc w:val="center"/>
        </w:trPr>
        <w:tc>
          <w:tcPr>
            <w:tcW w:w="709" w:type="dxa"/>
            <w:vMerge/>
            <w:vAlign w:val="center"/>
          </w:tcPr>
          <w:p w:rsidR="00AF4394" w:rsidRDefault="00AF4394">
            <w:pPr>
              <w:snapToGrid w:val="0"/>
              <w:jc w:val="center"/>
              <w:rPr>
                <w:sz w:val="18"/>
                <w:szCs w:val="18"/>
              </w:rPr>
            </w:pPr>
          </w:p>
        </w:tc>
        <w:tc>
          <w:tcPr>
            <w:tcW w:w="842" w:type="dxa"/>
            <w:vMerge/>
            <w:vAlign w:val="center"/>
          </w:tcPr>
          <w:p w:rsidR="00AF4394" w:rsidRDefault="00AF4394">
            <w:pPr>
              <w:snapToGrid w:val="0"/>
              <w:jc w:val="center"/>
              <w:rPr>
                <w:sz w:val="18"/>
                <w:szCs w:val="18"/>
              </w:rPr>
            </w:pPr>
          </w:p>
        </w:tc>
        <w:tc>
          <w:tcPr>
            <w:tcW w:w="1310" w:type="dxa"/>
            <w:vMerge/>
            <w:vAlign w:val="center"/>
          </w:tcPr>
          <w:p w:rsidR="00AF4394" w:rsidRDefault="00AF4394">
            <w:pPr>
              <w:snapToGrid w:val="0"/>
              <w:rPr>
                <w:sz w:val="18"/>
                <w:szCs w:val="18"/>
              </w:rPr>
            </w:pPr>
          </w:p>
        </w:tc>
        <w:tc>
          <w:tcPr>
            <w:tcW w:w="2003" w:type="dxa"/>
            <w:vMerge/>
            <w:vAlign w:val="center"/>
          </w:tcPr>
          <w:p w:rsidR="00AF4394" w:rsidRDefault="00AF4394">
            <w:pPr>
              <w:snapToGrid w:val="0"/>
              <w:jc w:val="center"/>
              <w:rPr>
                <w:rFonts w:asciiTheme="minorEastAsia" w:hAnsiTheme="minorEastAsia"/>
                <w:color w:val="000000"/>
                <w:sz w:val="18"/>
                <w:szCs w:val="18"/>
                <w:shd w:val="clear" w:color="auto" w:fill="FFFFFF"/>
              </w:rPr>
            </w:pPr>
          </w:p>
        </w:tc>
        <w:tc>
          <w:tcPr>
            <w:tcW w:w="870" w:type="dxa"/>
            <w:vMerge/>
            <w:vAlign w:val="center"/>
          </w:tcPr>
          <w:p w:rsidR="00AF4394" w:rsidRDefault="00AF4394">
            <w:pPr>
              <w:snapToGrid w:val="0"/>
              <w:jc w:val="center"/>
              <w:rPr>
                <w:rFonts w:asciiTheme="minorEastAsia" w:hAnsiTheme="minorEastAsia"/>
                <w:sz w:val="18"/>
                <w:szCs w:val="18"/>
              </w:rPr>
            </w:pPr>
          </w:p>
        </w:tc>
        <w:tc>
          <w:tcPr>
            <w:tcW w:w="927" w:type="dxa"/>
            <w:vMerge/>
            <w:shd w:val="clear" w:color="auto" w:fill="0000FF"/>
            <w:vAlign w:val="center"/>
          </w:tcPr>
          <w:p w:rsidR="00AF4394" w:rsidRDefault="00AF4394">
            <w:pPr>
              <w:snapToGrid w:val="0"/>
              <w:jc w:val="left"/>
              <w:rPr>
                <w:sz w:val="18"/>
                <w:szCs w:val="18"/>
              </w:rPr>
            </w:pPr>
          </w:p>
        </w:tc>
        <w:tc>
          <w:tcPr>
            <w:tcW w:w="5098" w:type="dxa"/>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：正确佩戴口罩、劳保鞋、眼镜、手套、耳塞等劳保用品</w:t>
            </w:r>
          </w:p>
        </w:tc>
        <w:tc>
          <w:tcPr>
            <w:tcW w:w="1402" w:type="dxa"/>
            <w:vMerge/>
            <w:vAlign w:val="center"/>
          </w:tcPr>
          <w:p w:rsidR="00AF4394" w:rsidRDefault="00AF4394">
            <w:pPr>
              <w:snapToGrid w:val="0"/>
              <w:jc w:val="left"/>
              <w:rPr>
                <w:sz w:val="18"/>
                <w:szCs w:val="18"/>
              </w:rPr>
            </w:pPr>
          </w:p>
        </w:tc>
        <w:tc>
          <w:tcPr>
            <w:tcW w:w="741" w:type="dxa"/>
            <w:vMerge/>
            <w:vAlign w:val="center"/>
          </w:tcPr>
          <w:p w:rsidR="00AF4394" w:rsidRDefault="00AF4394">
            <w:pPr>
              <w:snapToGrid w:val="0"/>
              <w:jc w:val="left"/>
              <w:rPr>
                <w:sz w:val="18"/>
                <w:szCs w:val="18"/>
              </w:rPr>
            </w:pPr>
          </w:p>
        </w:tc>
        <w:tc>
          <w:tcPr>
            <w:tcW w:w="1122" w:type="dxa"/>
            <w:vMerge/>
            <w:vAlign w:val="center"/>
          </w:tcPr>
          <w:p w:rsidR="00AF4394" w:rsidRDefault="00AF4394">
            <w:pPr>
              <w:snapToGrid w:val="0"/>
              <w:jc w:val="left"/>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pPr>
        <w:jc w:val="center"/>
        <w:rPr>
          <w:rFonts w:ascii="黑体" w:eastAsia="黑体" w:hAnsi="黑体"/>
          <w:b/>
          <w:sz w:val="24"/>
        </w:rPr>
      </w:pPr>
      <w:r>
        <w:rPr>
          <w:rFonts w:ascii="黑体" w:eastAsia="黑体" w:hAnsi="黑体" w:hint="eastAsia"/>
          <w:b/>
          <w:sz w:val="24"/>
        </w:rPr>
        <w:t>吊篮安全检查风险分级管控清单</w:t>
      </w:r>
    </w:p>
    <w:p w:rsidR="00AF4394" w:rsidRDefault="00AF4394" w:rsidP="00CD680B">
      <w:pPr>
        <w:spacing w:beforeLines="20"/>
        <w:rPr>
          <w:rFonts w:ascii="黑体" w:eastAsia="黑体" w:hAnsi="黑体"/>
          <w:b/>
          <w:sz w:val="24"/>
        </w:rPr>
      </w:pP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49"/>
        <w:gridCol w:w="862"/>
        <w:gridCol w:w="1138"/>
        <w:gridCol w:w="1854"/>
        <w:gridCol w:w="811"/>
        <w:gridCol w:w="681"/>
        <w:gridCol w:w="6122"/>
        <w:gridCol w:w="1445"/>
        <w:gridCol w:w="870"/>
        <w:gridCol w:w="792"/>
      </w:tblGrid>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81"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12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安全装置</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安全锁安装不齐全，装置无效。</w:t>
            </w:r>
          </w:p>
        </w:tc>
        <w:tc>
          <w:tcPr>
            <w:tcW w:w="811"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shd w:val="clear" w:color="auto" w:fill="FF6100"/>
            <w:vAlign w:val="center"/>
          </w:tcPr>
          <w:p w:rsidR="00AF4394" w:rsidRDefault="00EF2684">
            <w:pPr>
              <w:snapToGrid w:val="0"/>
              <w:jc w:val="center"/>
              <w:rPr>
                <w:sz w:val="18"/>
                <w:szCs w:val="18"/>
              </w:rPr>
            </w:pPr>
            <w:r>
              <w:rPr>
                <w:rFonts w:hAnsi="宋体" w:hint="eastAsia"/>
                <w:kern w:val="0"/>
                <w:sz w:val="18"/>
                <w:szCs w:val="18"/>
              </w:rPr>
              <w:t>Ⅱ</w:t>
            </w: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sz w:val="18"/>
                <w:szCs w:val="18"/>
              </w:rPr>
            </w:pPr>
            <w:r>
              <w:rPr>
                <w:rFonts w:hint="eastAsia"/>
                <w:sz w:val="18"/>
                <w:szCs w:val="18"/>
              </w:rPr>
              <w:t>项目级</w:t>
            </w:r>
          </w:p>
        </w:tc>
        <w:tc>
          <w:tcPr>
            <w:tcW w:w="792" w:type="dxa"/>
            <w:vMerge w:val="restart"/>
            <w:vAlign w:val="center"/>
          </w:tcPr>
          <w:p w:rsidR="00AF4394" w:rsidRDefault="00AF4394">
            <w:pPr>
              <w:snapToGrid w:val="0"/>
              <w:jc w:val="center"/>
              <w:rPr>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811" w:type="dxa"/>
            <w:vMerge/>
            <w:tcMar>
              <w:top w:w="15" w:type="dxa"/>
              <w:left w:w="15" w:type="dxa"/>
              <w:bottom w:w="0" w:type="dxa"/>
              <w:right w:w="15" w:type="dxa"/>
            </w:tcMar>
            <w:vAlign w:val="center"/>
          </w:tcPr>
          <w:p w:rsidR="00AF4394" w:rsidRDefault="00AF4394">
            <w:pPr>
              <w:snapToGrid w:val="0"/>
              <w:jc w:val="center"/>
            </w:pPr>
          </w:p>
        </w:tc>
        <w:tc>
          <w:tcPr>
            <w:tcW w:w="681" w:type="dxa"/>
            <w:vMerge/>
            <w:shd w:val="clear" w:color="auto" w:fill="FF6100"/>
            <w:vAlign w:val="center"/>
          </w:tcPr>
          <w:p w:rsidR="00AF4394" w:rsidRDefault="00AF4394">
            <w:pPr>
              <w:snapToGrid w:val="0"/>
              <w:jc w:val="cente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w:t>
            </w:r>
            <w:r>
              <w:rPr>
                <w:rFonts w:hAnsi="宋体" w:hint="eastAsia"/>
                <w:sz w:val="18"/>
                <w:szCs w:val="18"/>
              </w:rPr>
              <w:t>1</w:t>
            </w:r>
            <w:r>
              <w:rPr>
                <w:rFonts w:hAnsi="宋体" w:hint="eastAsia"/>
                <w:sz w:val="18"/>
                <w:szCs w:val="18"/>
              </w:rPr>
              <w:t>、安装前对安全锁进行检查；</w:t>
            </w:r>
            <w:r>
              <w:rPr>
                <w:rFonts w:hAnsi="宋体" w:hint="eastAsia"/>
                <w:sz w:val="18"/>
                <w:szCs w:val="18"/>
              </w:rPr>
              <w:t>2</w:t>
            </w:r>
            <w:r>
              <w:rPr>
                <w:rFonts w:hAnsi="宋体" w:hint="eastAsia"/>
                <w:sz w:val="18"/>
                <w:szCs w:val="18"/>
              </w:rPr>
              <w:t>、安装后由安全员巡查安全锁使用情况，发现安全锁失灵或损坏立即维修或更换。</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340"/>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340"/>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2</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安全装置</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安全锁使用超过标定期限。</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：材料员检查安全锁合格证，其有效期为一年期限。</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：安装完成后由安全员检查，发现超过有效期，立即进行更换。安装完成后对作业人员进行安全教育，要求作业人员发现安全锁存在过期、超标现象，立即停止施工。</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245"/>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245"/>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：立即停止施工，更换合格安全锁。</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655"/>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3</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安全装置</w:t>
            </w:r>
          </w:p>
        </w:tc>
        <w:tc>
          <w:tcPr>
            <w:tcW w:w="1854" w:type="dxa"/>
            <w:vMerge w:val="restart"/>
            <w:tcMar>
              <w:top w:w="15" w:type="dxa"/>
              <w:left w:w="15" w:type="dxa"/>
              <w:bottom w:w="0" w:type="dxa"/>
              <w:right w:w="15" w:type="dxa"/>
            </w:tcMar>
            <w:vAlign w:val="center"/>
          </w:tcPr>
          <w:p w:rsidR="00AF4394" w:rsidRDefault="00EF2684">
            <w:pPr>
              <w:snapToGrid w:val="0"/>
              <w:spacing w:line="240" w:lineRule="exact"/>
              <w:jc w:val="center"/>
              <w:rPr>
                <w:sz w:val="18"/>
                <w:szCs w:val="18"/>
              </w:rPr>
            </w:pPr>
            <w:r>
              <w:rPr>
                <w:rFonts w:hint="eastAsia"/>
                <w:sz w:val="18"/>
                <w:szCs w:val="18"/>
              </w:rPr>
              <w:t>作业人员未挂设安全带、安全绳及安全锁扣，安全绳未固定在建筑物可靠位置。</w:t>
            </w:r>
          </w:p>
        </w:tc>
        <w:tc>
          <w:tcPr>
            <w:tcW w:w="811"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r>
              <w:rPr>
                <w:rFonts w:hAnsi="宋体" w:hint="eastAsia"/>
                <w:sz w:val="18"/>
                <w:szCs w:val="18"/>
              </w:rPr>
              <w:t>1</w:t>
            </w:r>
            <w:r>
              <w:rPr>
                <w:rFonts w:hAnsi="宋体" w:hint="eastAsia"/>
                <w:sz w:val="18"/>
                <w:szCs w:val="18"/>
              </w:rPr>
              <w:t>、安全绳应符合现行国家标准《安全带》</w:t>
            </w:r>
            <w:r>
              <w:rPr>
                <w:rFonts w:hAnsi="宋体" w:hint="eastAsia"/>
                <w:sz w:val="18"/>
                <w:szCs w:val="18"/>
              </w:rPr>
              <w:t>GB6095</w:t>
            </w:r>
            <w:r>
              <w:rPr>
                <w:rFonts w:hAnsi="宋体" w:hint="eastAsia"/>
                <w:sz w:val="18"/>
                <w:szCs w:val="18"/>
              </w:rPr>
              <w:t>的要求，其直径应与安全锁扣的规格一致；</w:t>
            </w:r>
            <w:r>
              <w:rPr>
                <w:rFonts w:hAnsi="宋体" w:hint="eastAsia"/>
                <w:sz w:val="18"/>
                <w:szCs w:val="18"/>
              </w:rPr>
              <w:t>2</w:t>
            </w:r>
            <w:r>
              <w:rPr>
                <w:rFonts w:hAnsi="宋体" w:hint="eastAsia"/>
                <w:sz w:val="18"/>
                <w:szCs w:val="18"/>
              </w:rPr>
              <w:t>、安全绳不得有松散、断股、打结现象；</w:t>
            </w:r>
            <w:r>
              <w:rPr>
                <w:rFonts w:hAnsi="宋体" w:hint="eastAsia"/>
                <w:sz w:val="18"/>
                <w:szCs w:val="18"/>
              </w:rPr>
              <w:t>3</w:t>
            </w:r>
            <w:r>
              <w:rPr>
                <w:rFonts w:hAnsi="宋体" w:hint="eastAsia"/>
                <w:sz w:val="18"/>
                <w:szCs w:val="18"/>
              </w:rPr>
              <w:t>、安全锁扣的配件应完好、齐全，规格和方向标识应清晰可辨。</w:t>
            </w:r>
          </w:p>
        </w:tc>
        <w:tc>
          <w:tcPr>
            <w:tcW w:w="1445" w:type="dxa"/>
            <w:vMerge w:val="restart"/>
            <w:vAlign w:val="center"/>
          </w:tcPr>
          <w:p w:rsidR="00AF4394" w:rsidRDefault="00EF2684">
            <w:pPr>
              <w:snapToGrid w:val="0"/>
              <w:jc w:val="center"/>
              <w:rPr>
                <w:sz w:val="18"/>
                <w:szCs w:val="18"/>
              </w:rPr>
            </w:pPr>
            <w:r>
              <w:rPr>
                <w:rFonts w:hint="eastAsia"/>
                <w:sz w:val="18"/>
                <w:szCs w:val="18"/>
              </w:rPr>
              <w:t>切断电源</w:t>
            </w:r>
          </w:p>
          <w:p w:rsidR="00AF4394" w:rsidRDefault="00EF2684">
            <w:pPr>
              <w:snapToGrid w:val="0"/>
              <w:jc w:val="center"/>
              <w:rPr>
                <w:sz w:val="18"/>
                <w:szCs w:val="18"/>
              </w:rPr>
            </w:pPr>
            <w:r>
              <w:rPr>
                <w:rFonts w:hint="eastAsia"/>
                <w:sz w:val="18"/>
                <w:szCs w:val="18"/>
              </w:rPr>
              <w:t>停止施工。</w:t>
            </w:r>
          </w:p>
        </w:tc>
        <w:tc>
          <w:tcPr>
            <w:tcW w:w="870"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sz w:val="18"/>
                <w:szCs w:val="18"/>
              </w:rPr>
            </w:pPr>
            <w:r>
              <w:rPr>
                <w:rFonts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96"/>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spacing w:line="240" w:lineRule="exact"/>
              <w:jc w:val="center"/>
            </w:pPr>
          </w:p>
        </w:tc>
        <w:tc>
          <w:tcPr>
            <w:tcW w:w="811" w:type="dxa"/>
            <w:vMerge/>
            <w:tcMar>
              <w:top w:w="15" w:type="dxa"/>
              <w:left w:w="15" w:type="dxa"/>
              <w:bottom w:w="0" w:type="dxa"/>
              <w:right w:w="15" w:type="dxa"/>
            </w:tcMar>
            <w:vAlign w:val="center"/>
          </w:tcPr>
          <w:p w:rsidR="00AF4394" w:rsidRDefault="00AF4394">
            <w:pPr>
              <w:snapToGrid w:val="0"/>
              <w:jc w:val="center"/>
            </w:pPr>
          </w:p>
        </w:tc>
        <w:tc>
          <w:tcPr>
            <w:tcW w:w="681" w:type="dxa"/>
            <w:vMerge/>
            <w:shd w:val="clear" w:color="auto" w:fill="0000FF"/>
            <w:vAlign w:val="center"/>
          </w:tcPr>
          <w:p w:rsidR="00AF4394" w:rsidRDefault="00AF4394">
            <w:pPr>
              <w:snapToGrid w:val="0"/>
              <w:jc w:val="cente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：班前教育时提醒工人未设置专用的挂设安全带的安全绳及安全锁扣时不得作业，并及时上报安全员。</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45"/>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spacing w:line="240" w:lineRule="exact"/>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0000FF"/>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70"/>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spacing w:line="240" w:lineRule="exact"/>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0000FF"/>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：切断电源停止施工。</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220"/>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4</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安全装置</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吊篮安装的限位装置无效。</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：保证行程限位装置安装正确稳固，灵敏可靠。</w:t>
            </w:r>
          </w:p>
        </w:tc>
        <w:tc>
          <w:tcPr>
            <w:tcW w:w="1445"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停止设备运行，</w:t>
            </w:r>
          </w:p>
          <w:p w:rsidR="00AF4394" w:rsidRDefault="00EF2684">
            <w:pPr>
              <w:snapToGrid w:val="0"/>
              <w:jc w:val="center"/>
              <w:rPr>
                <w:sz w:val="18"/>
                <w:szCs w:val="18"/>
              </w:rPr>
            </w:pPr>
            <w:r>
              <w:rPr>
                <w:rFonts w:hint="eastAsia"/>
                <w:sz w:val="18"/>
                <w:szCs w:val="18"/>
              </w:rPr>
              <w:t>立即更换。</w:t>
            </w: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433"/>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Ansi="宋体" w:hint="eastAsia"/>
                <w:sz w:val="18"/>
                <w:szCs w:val="18"/>
              </w:rPr>
              <w:t>1</w:t>
            </w:r>
            <w:r>
              <w:rPr>
                <w:rFonts w:hAnsi="宋体" w:hint="eastAsia"/>
                <w:sz w:val="18"/>
                <w:szCs w:val="18"/>
              </w:rPr>
              <w:t>、安装完成后对行程限位装置进行验收；</w:t>
            </w:r>
            <w:r>
              <w:rPr>
                <w:rFonts w:hAnsi="宋体" w:hint="eastAsia"/>
                <w:sz w:val="18"/>
                <w:szCs w:val="18"/>
              </w:rPr>
              <w:t>2</w:t>
            </w:r>
            <w:r>
              <w:rPr>
                <w:rFonts w:hAnsi="宋体" w:hint="eastAsia"/>
                <w:sz w:val="18"/>
                <w:szCs w:val="18"/>
              </w:rPr>
              <w:t>、在使用过程中由安全员、班组进行定期检查，发现限位装置失灵，进行更换。</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：停止设备运行，立即更换。</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81"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12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83"/>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5</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悬挂机构</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前梁外伸长度符合产品说明书规定。</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：安装完成后，由安全员对前梁外伸长度进行检查，长度应符合说明书的规定要求。</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6</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悬挂机构</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前支架与支撑面不垂直。</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：根据验算数据调整，制定操作细则，明确技术要求和质量标准。</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：由专人定期巡检，发现存在不垂直现象立即停止施工，并按要求整改。</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7</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悬挂机构</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上支架未固定在前支架调节杆与悬挑梁连接的节点处。</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：确保前支架受力点平整，结构强度满足要求。</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：对搭设工人进行安全教育，并要求搭设的上支架固定在前支架调节杆与悬挑梁连接的节点处。</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：作业人员必须正确佩戴安全帽，系安全带。</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283"/>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8</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悬挂机构</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使用破损的配重块或采用其他代替物</w:t>
            </w:r>
          </w:p>
        </w:tc>
        <w:tc>
          <w:tcPr>
            <w:tcW w:w="811"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shd w:val="clear" w:color="auto" w:fill="FF6100"/>
            <w:vAlign w:val="center"/>
          </w:tcPr>
          <w:p w:rsidR="00AF4394" w:rsidRDefault="00EF2684">
            <w:pPr>
              <w:snapToGrid w:val="0"/>
              <w:jc w:val="center"/>
              <w:rPr>
                <w:sz w:val="18"/>
                <w:szCs w:val="18"/>
              </w:rPr>
            </w:pPr>
            <w:r>
              <w:rPr>
                <w:rFonts w:hAnsi="宋体" w:hint="eastAsia"/>
                <w:kern w:val="0"/>
                <w:sz w:val="18"/>
                <w:szCs w:val="18"/>
              </w:rPr>
              <w:t>Ⅱ</w:t>
            </w: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：选择质量合格、符合设计要求的配重块进行安装。</w:t>
            </w:r>
          </w:p>
        </w:tc>
        <w:tc>
          <w:tcPr>
            <w:tcW w:w="1445" w:type="dxa"/>
            <w:vMerge w:val="restart"/>
            <w:vAlign w:val="center"/>
          </w:tcPr>
          <w:p w:rsidR="00AF4394" w:rsidRDefault="00EF2684">
            <w:pPr>
              <w:snapToGrid w:val="0"/>
              <w:jc w:val="center"/>
              <w:rPr>
                <w:sz w:val="18"/>
                <w:szCs w:val="18"/>
              </w:rPr>
            </w:pPr>
            <w:r>
              <w:rPr>
                <w:rFonts w:hint="eastAsia"/>
                <w:sz w:val="18"/>
                <w:szCs w:val="18"/>
              </w:rPr>
              <w:t>停止作业，</w:t>
            </w:r>
          </w:p>
          <w:p w:rsidR="00AF4394" w:rsidRDefault="00EF2684">
            <w:pPr>
              <w:snapToGrid w:val="0"/>
              <w:jc w:val="center"/>
              <w:rPr>
                <w:sz w:val="18"/>
                <w:szCs w:val="18"/>
              </w:rPr>
            </w:pPr>
            <w:r>
              <w:rPr>
                <w:rFonts w:hint="eastAsia"/>
                <w:sz w:val="18"/>
                <w:szCs w:val="18"/>
              </w:rPr>
              <w:t>立即更换。</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83"/>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811" w:type="dxa"/>
            <w:vMerge/>
            <w:tcMar>
              <w:top w:w="15" w:type="dxa"/>
              <w:left w:w="15" w:type="dxa"/>
              <w:bottom w:w="0" w:type="dxa"/>
              <w:right w:w="15" w:type="dxa"/>
            </w:tcMar>
            <w:vAlign w:val="center"/>
          </w:tcPr>
          <w:p w:rsidR="00AF4394" w:rsidRDefault="00AF4394">
            <w:pPr>
              <w:snapToGrid w:val="0"/>
              <w:jc w:val="center"/>
            </w:pPr>
          </w:p>
        </w:tc>
        <w:tc>
          <w:tcPr>
            <w:tcW w:w="681" w:type="dxa"/>
            <w:vMerge/>
            <w:shd w:val="clear" w:color="auto" w:fill="FF6100"/>
            <w:vAlign w:val="center"/>
          </w:tcPr>
          <w:p w:rsidR="00AF4394" w:rsidRDefault="00AF4394">
            <w:pPr>
              <w:snapToGrid w:val="0"/>
              <w:jc w:val="cente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：班前检查，项目部检查，公司安全部门检查，发现有破损或其他代替物的立即更换。对使用工人进行教育，发现破损的配重块或采用其他代替物时立即停止作业，并上报安全员。</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283"/>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283"/>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：停止作业，立即更换。</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2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9</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悬挂机构</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配重块固定不牢固，重量不符合设计规定。</w:t>
            </w:r>
          </w:p>
        </w:tc>
        <w:tc>
          <w:tcPr>
            <w:tcW w:w="811"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shd w:val="clear" w:color="auto" w:fill="FF6100"/>
            <w:vAlign w:val="center"/>
          </w:tcPr>
          <w:p w:rsidR="00AF4394" w:rsidRDefault="00EF2684">
            <w:pPr>
              <w:snapToGrid w:val="0"/>
              <w:jc w:val="center"/>
              <w:rPr>
                <w:sz w:val="18"/>
                <w:szCs w:val="18"/>
              </w:rPr>
            </w:pPr>
            <w:r>
              <w:rPr>
                <w:rFonts w:hAnsi="宋体" w:hint="eastAsia"/>
                <w:kern w:val="0"/>
                <w:sz w:val="18"/>
                <w:szCs w:val="18"/>
              </w:rPr>
              <w:t>Ⅱ</w:t>
            </w: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：配重件应稳定可靠的安放在配重架上，应有防止随意移动的措施。</w:t>
            </w:r>
          </w:p>
        </w:tc>
        <w:tc>
          <w:tcPr>
            <w:tcW w:w="1445" w:type="dxa"/>
            <w:vMerge w:val="restart"/>
            <w:vAlign w:val="center"/>
          </w:tcPr>
          <w:p w:rsidR="00AF4394" w:rsidRDefault="00EF2684">
            <w:pPr>
              <w:snapToGrid w:val="0"/>
              <w:jc w:val="center"/>
              <w:rPr>
                <w:sz w:val="18"/>
                <w:szCs w:val="18"/>
              </w:rPr>
            </w:pPr>
            <w:r>
              <w:rPr>
                <w:rFonts w:hint="eastAsia"/>
                <w:sz w:val="18"/>
                <w:szCs w:val="18"/>
              </w:rPr>
              <w:t>停止作业，</w:t>
            </w:r>
          </w:p>
          <w:p w:rsidR="00AF4394" w:rsidRDefault="00EF2684">
            <w:pPr>
              <w:snapToGrid w:val="0"/>
              <w:jc w:val="center"/>
              <w:rPr>
                <w:sz w:val="18"/>
                <w:szCs w:val="18"/>
              </w:rPr>
            </w:pPr>
            <w:r>
              <w:rPr>
                <w:rFonts w:hint="eastAsia"/>
                <w:sz w:val="18"/>
                <w:szCs w:val="18"/>
              </w:rPr>
              <w:t>立即更换。</w:t>
            </w: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811" w:type="dxa"/>
            <w:vMerge/>
            <w:tcMar>
              <w:top w:w="15" w:type="dxa"/>
              <w:left w:w="15" w:type="dxa"/>
              <w:bottom w:w="0" w:type="dxa"/>
              <w:right w:w="15" w:type="dxa"/>
            </w:tcMar>
            <w:vAlign w:val="center"/>
          </w:tcPr>
          <w:p w:rsidR="00AF4394" w:rsidRDefault="00AF4394">
            <w:pPr>
              <w:snapToGrid w:val="0"/>
              <w:jc w:val="center"/>
            </w:pPr>
          </w:p>
        </w:tc>
        <w:tc>
          <w:tcPr>
            <w:tcW w:w="681" w:type="dxa"/>
            <w:vMerge/>
            <w:shd w:val="clear" w:color="auto" w:fill="FF6100"/>
            <w:vAlign w:val="center"/>
          </w:tcPr>
          <w:p w:rsidR="00AF4394" w:rsidRDefault="00AF4394">
            <w:pPr>
              <w:snapToGrid w:val="0"/>
              <w:jc w:val="cente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：对安装工人进行安全教育，增强工人安全意识，不符合要求的配重块不允许使用。</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251"/>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251"/>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：停止作业，立即更换。</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81"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12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51"/>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10</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钢丝绳</w:t>
            </w:r>
          </w:p>
        </w:tc>
        <w:tc>
          <w:tcPr>
            <w:tcW w:w="1854"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钢丝绳出现断丝、松股、硬弯、锈蚀或有油污附着物现象。</w:t>
            </w:r>
          </w:p>
        </w:tc>
        <w:tc>
          <w:tcPr>
            <w:tcW w:w="811"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shd w:val="clear" w:color="auto" w:fill="FF6100"/>
            <w:vAlign w:val="center"/>
          </w:tcPr>
          <w:p w:rsidR="00AF4394" w:rsidRDefault="00EF2684">
            <w:pPr>
              <w:snapToGrid w:val="0"/>
              <w:jc w:val="center"/>
              <w:rPr>
                <w:sz w:val="18"/>
                <w:szCs w:val="18"/>
              </w:rPr>
            </w:pPr>
            <w:r>
              <w:rPr>
                <w:rFonts w:hAnsi="宋体" w:hint="eastAsia"/>
                <w:kern w:val="0"/>
                <w:sz w:val="18"/>
                <w:szCs w:val="18"/>
              </w:rPr>
              <w:t>Ⅱ</w:t>
            </w: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：执行《起重机钢丝绳、保养、维护、安装、检验和报废》</w:t>
            </w:r>
            <w:r>
              <w:rPr>
                <w:rFonts w:hAnsi="宋体" w:hint="eastAsia"/>
                <w:sz w:val="18"/>
                <w:szCs w:val="18"/>
              </w:rPr>
              <w:t>GB/T5972</w:t>
            </w:r>
            <w:r>
              <w:rPr>
                <w:rFonts w:hAnsi="宋体" w:hint="eastAsia"/>
                <w:sz w:val="18"/>
                <w:szCs w:val="18"/>
              </w:rPr>
              <w:t>标准。</w:t>
            </w:r>
          </w:p>
        </w:tc>
        <w:tc>
          <w:tcPr>
            <w:tcW w:w="1445" w:type="dxa"/>
            <w:vMerge w:val="restart"/>
            <w:vAlign w:val="center"/>
          </w:tcPr>
          <w:p w:rsidR="00AF4394" w:rsidRDefault="00AF4394">
            <w:pPr>
              <w:snapToGrid w:val="0"/>
              <w:jc w:val="center"/>
              <w:rPr>
                <w:sz w:val="18"/>
                <w:szCs w:val="18"/>
              </w:rPr>
            </w:pPr>
          </w:p>
        </w:tc>
        <w:tc>
          <w:tcPr>
            <w:tcW w:w="870" w:type="dxa"/>
            <w:vMerge w:val="restart"/>
            <w:vAlign w:val="center"/>
          </w:tcPr>
          <w:p w:rsidR="00AF4394" w:rsidRDefault="00EF2684">
            <w:pPr>
              <w:snapToGrid w:val="0"/>
              <w:jc w:val="center"/>
              <w:rPr>
                <w:rFonts w:hAnsi="宋体"/>
                <w:sz w:val="18"/>
                <w:szCs w:val="18"/>
              </w:rPr>
            </w:pPr>
            <w:r>
              <w:rPr>
                <w:rFonts w:hAnsi="宋体" w:hint="eastAsia"/>
                <w:sz w:val="18"/>
                <w:szCs w:val="18"/>
              </w:rPr>
              <w:t>项目</w:t>
            </w:r>
          </w:p>
          <w:p w:rsidR="00AF4394" w:rsidRDefault="00EF2684">
            <w:pPr>
              <w:snapToGrid w:val="0"/>
              <w:jc w:val="center"/>
              <w:rPr>
                <w:sz w:val="18"/>
                <w:szCs w:val="18"/>
              </w:rPr>
            </w:pPr>
            <w:r>
              <w:rPr>
                <w:rFonts w:hAnsi="宋体" w:hint="eastAsia"/>
                <w:sz w:val="18"/>
                <w:szCs w:val="18"/>
              </w:rPr>
              <w:t>级</w:t>
            </w:r>
          </w:p>
        </w:tc>
        <w:tc>
          <w:tcPr>
            <w:tcW w:w="792" w:type="dxa"/>
            <w:vMerge w:val="restart"/>
            <w:vAlign w:val="center"/>
          </w:tcPr>
          <w:p w:rsidR="00AF4394" w:rsidRDefault="00AF4394">
            <w:pPr>
              <w:snapToGrid w:val="0"/>
              <w:jc w:val="center"/>
              <w:rPr>
                <w:sz w:val="18"/>
                <w:szCs w:val="18"/>
              </w:rPr>
            </w:pPr>
          </w:p>
        </w:tc>
      </w:tr>
      <w:tr w:rsidR="00AF4394">
        <w:trPr>
          <w:trHeight w:val="251"/>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811" w:type="dxa"/>
            <w:vMerge/>
            <w:tcMar>
              <w:top w:w="15" w:type="dxa"/>
              <w:left w:w="15" w:type="dxa"/>
              <w:bottom w:w="0" w:type="dxa"/>
              <w:right w:w="15" w:type="dxa"/>
            </w:tcMar>
            <w:vAlign w:val="center"/>
          </w:tcPr>
          <w:p w:rsidR="00AF4394" w:rsidRDefault="00AF4394">
            <w:pPr>
              <w:snapToGrid w:val="0"/>
              <w:jc w:val="center"/>
            </w:pPr>
          </w:p>
        </w:tc>
        <w:tc>
          <w:tcPr>
            <w:tcW w:w="681" w:type="dxa"/>
            <w:vMerge/>
            <w:shd w:val="clear" w:color="auto" w:fill="FF6100"/>
            <w:vAlign w:val="center"/>
          </w:tcPr>
          <w:p w:rsidR="00AF4394" w:rsidRDefault="00AF4394">
            <w:pPr>
              <w:snapToGrid w:val="0"/>
              <w:jc w:val="cente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管理措施</w:t>
            </w:r>
            <w:r>
              <w:rPr>
                <w:rFonts w:hAnsi="宋体" w:hint="eastAsia"/>
                <w:sz w:val="18"/>
                <w:szCs w:val="18"/>
              </w:rPr>
              <w:t>：定时检查，发现问题更换或维修钢丝绳。</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251"/>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个体防护</w:t>
            </w:r>
            <w:r>
              <w:rPr>
                <w:rFonts w:hAnsi="宋体" w:hint="eastAsia"/>
                <w:sz w:val="18"/>
                <w:szCs w:val="18"/>
              </w:rPr>
              <w:t>：佩戴防护手套</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251"/>
          <w:jc w:val="center"/>
        </w:trPr>
        <w:tc>
          <w:tcPr>
            <w:tcW w:w="449"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rFonts w:hAnsi="宋体"/>
                <w:b/>
                <w:sz w:val="18"/>
                <w:szCs w:val="18"/>
              </w:rPr>
            </w:pPr>
          </w:p>
        </w:tc>
        <w:tc>
          <w:tcPr>
            <w:tcW w:w="681" w:type="dxa"/>
            <w:vMerge/>
            <w:shd w:val="clear" w:color="auto" w:fill="FF6100"/>
            <w:vAlign w:val="center"/>
          </w:tcPr>
          <w:p w:rsidR="00AF4394" w:rsidRDefault="00AF4394">
            <w:pPr>
              <w:snapToGrid w:val="0"/>
              <w:jc w:val="center"/>
              <w:rPr>
                <w:rFonts w:hAnsi="宋体"/>
                <w:b/>
                <w:sz w:val="18"/>
                <w:szCs w:val="18"/>
              </w:rPr>
            </w:pPr>
          </w:p>
        </w:tc>
        <w:tc>
          <w:tcPr>
            <w:tcW w:w="6122" w:type="dxa"/>
            <w:tcMar>
              <w:top w:w="15" w:type="dxa"/>
              <w:left w:w="15" w:type="dxa"/>
              <w:bottom w:w="0" w:type="dxa"/>
              <w:right w:w="15" w:type="dxa"/>
            </w:tcMar>
            <w:vAlign w:val="center"/>
          </w:tcPr>
          <w:p w:rsidR="00AF4394" w:rsidRDefault="00EF2684">
            <w:pPr>
              <w:snapToGrid w:val="0"/>
              <w:jc w:val="left"/>
              <w:rPr>
                <w:rFonts w:hAnsi="宋体"/>
                <w:b/>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rFonts w:hAnsi="宋体"/>
                <w:b/>
                <w:sz w:val="18"/>
                <w:szCs w:val="18"/>
              </w:rPr>
            </w:pPr>
          </w:p>
        </w:tc>
        <w:tc>
          <w:tcPr>
            <w:tcW w:w="870" w:type="dxa"/>
            <w:vMerge/>
            <w:vAlign w:val="center"/>
          </w:tcPr>
          <w:p w:rsidR="00AF4394" w:rsidRDefault="00AF4394">
            <w:pPr>
              <w:snapToGrid w:val="0"/>
              <w:jc w:val="center"/>
              <w:rPr>
                <w:rFonts w:hAnsi="宋体"/>
                <w:b/>
                <w:sz w:val="18"/>
                <w:szCs w:val="18"/>
              </w:rPr>
            </w:pPr>
          </w:p>
        </w:tc>
        <w:tc>
          <w:tcPr>
            <w:tcW w:w="792" w:type="dxa"/>
            <w:vMerge/>
            <w:vAlign w:val="center"/>
          </w:tcPr>
          <w:p w:rsidR="00AF4394" w:rsidRDefault="00AF4394">
            <w:pPr>
              <w:snapToGrid w:val="0"/>
              <w:jc w:val="center"/>
              <w:rPr>
                <w:rFonts w:hAnsi="宋体"/>
                <w:b/>
                <w:sz w:val="18"/>
                <w:szCs w:val="18"/>
              </w:rPr>
            </w:pPr>
          </w:p>
        </w:tc>
      </w:tr>
      <w:tr w:rsidR="00AF4394">
        <w:trPr>
          <w:trHeight w:val="397"/>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11</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钢丝绳</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说明书钢丝绳的规格、型号与工作钢丝绳不同。</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其他</w:t>
            </w:r>
          </w:p>
          <w:p w:rsidR="00AF4394" w:rsidRDefault="00EF2684">
            <w:pPr>
              <w:snapToGrid w:val="0"/>
              <w:jc w:val="center"/>
              <w:rPr>
                <w:sz w:val="18"/>
                <w:szCs w:val="18"/>
              </w:rPr>
            </w:pPr>
            <w:r>
              <w:rPr>
                <w:rFonts w:hint="eastAsia"/>
                <w:sz w:val="18"/>
                <w:szCs w:val="18"/>
              </w:rPr>
              <w:t>伤害</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：使用符合说明书要求的钢丝绳，绳夹夹座扣在钢丝绳的工作段，</w:t>
            </w:r>
            <w:r>
              <w:rPr>
                <w:rFonts w:hAnsi="宋体" w:hint="eastAsia"/>
                <w:sz w:val="18"/>
                <w:szCs w:val="18"/>
              </w:rPr>
              <w:t>U</w:t>
            </w:r>
            <w:r>
              <w:rPr>
                <w:rFonts w:hAnsi="宋体" w:hint="eastAsia"/>
                <w:sz w:val="18"/>
                <w:szCs w:val="18"/>
              </w:rPr>
              <w:t>型螺栓扣在钢丝绳尾端，不得正反交错布置。</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：安排专人检查钢丝绳，发现不符合要求立即更换。</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86"/>
          <w:jc w:val="center"/>
        </w:trPr>
        <w:tc>
          <w:tcPr>
            <w:tcW w:w="449"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12</w:t>
            </w:r>
          </w:p>
        </w:tc>
        <w:tc>
          <w:tcPr>
            <w:tcW w:w="862"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钢丝绳</w:t>
            </w:r>
          </w:p>
        </w:tc>
        <w:tc>
          <w:tcPr>
            <w:tcW w:w="1854" w:type="dxa"/>
            <w:vMerge w:val="restart"/>
            <w:tcMar>
              <w:top w:w="15" w:type="dxa"/>
              <w:left w:w="15" w:type="dxa"/>
              <w:bottom w:w="0" w:type="dxa"/>
              <w:right w:w="15" w:type="dxa"/>
            </w:tcMar>
            <w:vAlign w:val="center"/>
          </w:tcPr>
          <w:p w:rsidR="00AF4394" w:rsidRDefault="00EF2684">
            <w:pPr>
              <w:snapToGrid w:val="0"/>
              <w:spacing w:line="240" w:lineRule="exact"/>
              <w:jc w:val="center"/>
              <w:rPr>
                <w:sz w:val="18"/>
                <w:szCs w:val="18"/>
              </w:rPr>
            </w:pPr>
            <w:r>
              <w:rPr>
                <w:rFonts w:hint="eastAsia"/>
                <w:sz w:val="18"/>
                <w:szCs w:val="18"/>
              </w:rPr>
              <w:t>使用吊篮进行电焊作业时，未进行相应的保护措施。</w:t>
            </w:r>
          </w:p>
        </w:tc>
        <w:tc>
          <w:tcPr>
            <w:tcW w:w="811" w:type="dxa"/>
            <w:vMerge w:val="restart"/>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6122" w:type="dxa"/>
            <w:tcMar>
              <w:top w:w="15" w:type="dxa"/>
              <w:left w:w="15" w:type="dxa"/>
              <w:bottom w:w="0" w:type="dxa"/>
              <w:right w:w="15" w:type="dxa"/>
            </w:tcMar>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w:t>
            </w:r>
            <w:r>
              <w:rPr>
                <w:rFonts w:hAnsi="宋体" w:hint="eastAsia"/>
                <w:sz w:val="18"/>
                <w:szCs w:val="18"/>
              </w:rPr>
              <w:t>1</w:t>
            </w:r>
            <w:r>
              <w:rPr>
                <w:rFonts w:hAnsi="宋体" w:hint="eastAsia"/>
                <w:sz w:val="18"/>
                <w:szCs w:val="18"/>
              </w:rPr>
              <w:t>、吊篮内严禁防止氧气瓶、乙炔瓶等易燃易爆品；</w:t>
            </w:r>
          </w:p>
          <w:p w:rsidR="00AF4394" w:rsidRDefault="00EF2684">
            <w:pPr>
              <w:snapToGrid w:val="0"/>
              <w:jc w:val="left"/>
              <w:rPr>
                <w:sz w:val="18"/>
                <w:szCs w:val="18"/>
              </w:rPr>
            </w:pPr>
            <w:r>
              <w:rPr>
                <w:rFonts w:hAnsi="宋体" w:hint="eastAsia"/>
                <w:sz w:val="18"/>
                <w:szCs w:val="18"/>
              </w:rPr>
              <w:t>2</w:t>
            </w:r>
            <w:r>
              <w:rPr>
                <w:rFonts w:hAnsi="宋体" w:hint="eastAsia"/>
                <w:sz w:val="18"/>
                <w:szCs w:val="18"/>
              </w:rPr>
              <w:t>、在吊篮内进行电焊作业时，应对吊篮设备、钢丝绳、电缆采取保护措施，不得将电焊机放置在吊篮内，电缆线不得与吊篮的任何部位接触，电焊钳不得搭挂在吊篮上。</w:t>
            </w:r>
          </w:p>
        </w:tc>
        <w:tc>
          <w:tcPr>
            <w:tcW w:w="1445" w:type="dxa"/>
            <w:vMerge w:val="restart"/>
            <w:vAlign w:val="center"/>
          </w:tcPr>
          <w:p w:rsidR="00AF4394" w:rsidRDefault="00EF2684">
            <w:pPr>
              <w:snapToGrid w:val="0"/>
              <w:jc w:val="center"/>
              <w:rPr>
                <w:sz w:val="18"/>
                <w:szCs w:val="18"/>
              </w:rPr>
            </w:pPr>
            <w:r>
              <w:rPr>
                <w:rFonts w:hint="eastAsia"/>
                <w:sz w:val="18"/>
                <w:szCs w:val="18"/>
              </w:rPr>
              <w:t>配备灭火器材。</w:t>
            </w:r>
          </w:p>
        </w:tc>
        <w:tc>
          <w:tcPr>
            <w:tcW w:w="870" w:type="dxa"/>
            <w:vMerge w:val="restart"/>
            <w:vAlign w:val="center"/>
          </w:tcPr>
          <w:p w:rsidR="00AF4394" w:rsidRDefault="00EF2684">
            <w:pPr>
              <w:snapToGrid w:val="0"/>
              <w:jc w:val="center"/>
              <w:rPr>
                <w:sz w:val="18"/>
                <w:szCs w:val="18"/>
              </w:rPr>
            </w:pPr>
            <w:r>
              <w:rPr>
                <w:rFonts w:hint="eastAsia"/>
                <w:sz w:val="18"/>
                <w:szCs w:val="18"/>
              </w:rPr>
              <w:t>作业</w:t>
            </w:r>
          </w:p>
          <w:p w:rsidR="00AF4394" w:rsidRDefault="00EF2684">
            <w:pPr>
              <w:snapToGrid w:val="0"/>
              <w:jc w:val="center"/>
              <w:rPr>
                <w:sz w:val="18"/>
                <w:szCs w:val="18"/>
              </w:rPr>
            </w:pPr>
            <w:r>
              <w:rPr>
                <w:rFonts w:hint="eastAsia"/>
                <w:sz w:val="18"/>
                <w:szCs w:val="18"/>
              </w:rPr>
              <w:t>人员</w:t>
            </w:r>
          </w:p>
        </w:tc>
        <w:tc>
          <w:tcPr>
            <w:tcW w:w="792" w:type="dxa"/>
            <w:vMerge w:val="restart"/>
            <w:vAlign w:val="center"/>
          </w:tcPr>
          <w:p w:rsidR="00AF4394" w:rsidRDefault="00AF4394">
            <w:pPr>
              <w:snapToGrid w:val="0"/>
              <w:jc w:val="center"/>
              <w:rPr>
                <w:sz w:val="18"/>
                <w:szCs w:val="18"/>
              </w:rPr>
            </w:pPr>
          </w:p>
        </w:tc>
      </w:tr>
      <w:tr w:rsidR="00AF4394">
        <w:trPr>
          <w:trHeight w:val="386"/>
          <w:jc w:val="center"/>
        </w:trPr>
        <w:tc>
          <w:tcPr>
            <w:tcW w:w="449" w:type="dxa"/>
            <w:vMerge/>
            <w:tcMar>
              <w:top w:w="15" w:type="dxa"/>
              <w:left w:w="15" w:type="dxa"/>
              <w:bottom w:w="0" w:type="dxa"/>
              <w:right w:w="15" w:type="dxa"/>
            </w:tcMar>
            <w:vAlign w:val="center"/>
          </w:tcPr>
          <w:p w:rsidR="00AF4394" w:rsidRDefault="00AF4394">
            <w:pPr>
              <w:snapToGrid w:val="0"/>
              <w:jc w:val="center"/>
            </w:pPr>
          </w:p>
        </w:tc>
        <w:tc>
          <w:tcPr>
            <w:tcW w:w="862" w:type="dxa"/>
            <w:vMerge/>
            <w:tcMar>
              <w:top w:w="15" w:type="dxa"/>
              <w:left w:w="15" w:type="dxa"/>
              <w:bottom w:w="0" w:type="dxa"/>
              <w:right w:w="15" w:type="dxa"/>
            </w:tcMar>
            <w:vAlign w:val="center"/>
          </w:tcPr>
          <w:p w:rsidR="00AF4394" w:rsidRDefault="00AF4394">
            <w:pPr>
              <w:snapToGrid w:val="0"/>
              <w:jc w:val="center"/>
            </w:pPr>
          </w:p>
        </w:tc>
        <w:tc>
          <w:tcPr>
            <w:tcW w:w="1138" w:type="dxa"/>
            <w:vMerge/>
            <w:tcMar>
              <w:top w:w="15" w:type="dxa"/>
              <w:left w:w="15" w:type="dxa"/>
              <w:bottom w:w="0" w:type="dxa"/>
              <w:right w:w="15" w:type="dxa"/>
            </w:tcMar>
            <w:vAlign w:val="center"/>
          </w:tcPr>
          <w:p w:rsidR="00AF4394" w:rsidRDefault="00AF4394">
            <w:pPr>
              <w:snapToGrid w:val="0"/>
              <w:jc w:val="center"/>
            </w:pPr>
          </w:p>
        </w:tc>
        <w:tc>
          <w:tcPr>
            <w:tcW w:w="1854" w:type="dxa"/>
            <w:vMerge/>
            <w:tcMar>
              <w:top w:w="15" w:type="dxa"/>
              <w:left w:w="15" w:type="dxa"/>
              <w:bottom w:w="0" w:type="dxa"/>
              <w:right w:w="15" w:type="dxa"/>
            </w:tcMar>
            <w:vAlign w:val="center"/>
          </w:tcPr>
          <w:p w:rsidR="00AF4394" w:rsidRDefault="00AF4394">
            <w:pPr>
              <w:snapToGrid w:val="0"/>
              <w:jc w:val="center"/>
            </w:pPr>
          </w:p>
        </w:tc>
        <w:tc>
          <w:tcPr>
            <w:tcW w:w="811" w:type="dxa"/>
            <w:vMerge/>
            <w:tcMar>
              <w:top w:w="15" w:type="dxa"/>
              <w:left w:w="15" w:type="dxa"/>
              <w:bottom w:w="0" w:type="dxa"/>
              <w:right w:w="15" w:type="dxa"/>
            </w:tcMar>
            <w:vAlign w:val="center"/>
          </w:tcPr>
          <w:p w:rsidR="00AF4394" w:rsidRDefault="00AF4394">
            <w:pPr>
              <w:snapToGrid w:val="0"/>
              <w:jc w:val="center"/>
            </w:pPr>
          </w:p>
        </w:tc>
        <w:tc>
          <w:tcPr>
            <w:tcW w:w="681" w:type="dxa"/>
            <w:vMerge/>
            <w:shd w:val="clear" w:color="auto" w:fill="0000FF"/>
            <w:vAlign w:val="center"/>
          </w:tcPr>
          <w:p w:rsidR="00AF4394" w:rsidRDefault="00AF4394">
            <w:pPr>
              <w:snapToGrid w:val="0"/>
              <w:jc w:val="cente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：吊篮进行电焊作业时由专职安全员检查，发现问题立即制止，并采取相应的保护措施。</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86"/>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0000FF"/>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86"/>
          <w:jc w:val="center"/>
        </w:trPr>
        <w:tc>
          <w:tcPr>
            <w:tcW w:w="449"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0000FF"/>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：配备灭火器材。</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vAlign w:val="center"/>
          </w:tcPr>
          <w:p w:rsidR="00AF4394" w:rsidRDefault="00AF4394">
            <w:pPr>
              <w:snapToGrid w:val="0"/>
              <w:jc w:val="center"/>
              <w:rPr>
                <w:sz w:val="18"/>
                <w:szCs w:val="18"/>
              </w:rPr>
            </w:pPr>
          </w:p>
        </w:tc>
      </w:tr>
      <w:tr w:rsidR="00AF4394">
        <w:trPr>
          <w:trHeight w:val="397"/>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13</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构配件</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吊篮平台组装长度不符合产品说明书和规范要求。</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rFonts w:hAnsi="宋体"/>
                <w:sz w:val="18"/>
                <w:szCs w:val="18"/>
              </w:rPr>
            </w:pPr>
            <w:r>
              <w:rPr>
                <w:rFonts w:hAnsi="宋体" w:hint="eastAsia"/>
                <w:b/>
                <w:sz w:val="18"/>
                <w:szCs w:val="18"/>
              </w:rPr>
              <w:t>工程措施</w:t>
            </w:r>
            <w:r>
              <w:rPr>
                <w:rFonts w:hAnsi="宋体" w:hint="eastAsia"/>
                <w:sz w:val="18"/>
                <w:szCs w:val="18"/>
              </w:rPr>
              <w:t>：</w:t>
            </w:r>
            <w:r>
              <w:rPr>
                <w:rFonts w:hAnsi="宋体" w:hint="eastAsia"/>
                <w:sz w:val="18"/>
                <w:szCs w:val="18"/>
              </w:rPr>
              <w:t>1</w:t>
            </w:r>
            <w:r>
              <w:rPr>
                <w:rFonts w:hAnsi="宋体" w:hint="eastAsia"/>
                <w:sz w:val="18"/>
                <w:szCs w:val="18"/>
              </w:rPr>
              <w:t>、吊篮的自制零部件应经检验合格后方可组装；</w:t>
            </w:r>
          </w:p>
          <w:p w:rsidR="00AF4394" w:rsidRDefault="00EF2684">
            <w:pPr>
              <w:snapToGrid w:val="0"/>
              <w:jc w:val="left"/>
              <w:rPr>
                <w:sz w:val="18"/>
                <w:szCs w:val="18"/>
              </w:rPr>
            </w:pPr>
            <w:r>
              <w:rPr>
                <w:rFonts w:hAnsi="宋体" w:hint="eastAsia"/>
                <w:sz w:val="18"/>
                <w:szCs w:val="18"/>
              </w:rPr>
              <w:t>2</w:t>
            </w:r>
            <w:r>
              <w:rPr>
                <w:rFonts w:hAnsi="宋体" w:hint="eastAsia"/>
                <w:sz w:val="18"/>
                <w:szCs w:val="18"/>
              </w:rPr>
              <w:t>、标准件、外购件、外协件应具有制造厂的合格证，否则应按有关标准进行检验，合格后方可进行组装。</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rFonts w:hAnsi="宋体"/>
                <w:sz w:val="18"/>
                <w:szCs w:val="18"/>
              </w:rPr>
            </w:pPr>
            <w:r>
              <w:rPr>
                <w:rFonts w:hAnsi="宋体" w:hint="eastAsia"/>
                <w:b/>
                <w:sz w:val="18"/>
                <w:szCs w:val="18"/>
              </w:rPr>
              <w:t>管理措施</w:t>
            </w:r>
            <w:r>
              <w:rPr>
                <w:rFonts w:hAnsi="宋体" w:hint="eastAsia"/>
                <w:sz w:val="18"/>
                <w:szCs w:val="18"/>
              </w:rPr>
              <w:t>：</w:t>
            </w:r>
            <w:r>
              <w:rPr>
                <w:rFonts w:hAnsi="宋体" w:hint="eastAsia"/>
                <w:sz w:val="18"/>
                <w:szCs w:val="18"/>
              </w:rPr>
              <w:t>1</w:t>
            </w:r>
            <w:r>
              <w:rPr>
                <w:rFonts w:hAnsi="宋体" w:hint="eastAsia"/>
                <w:sz w:val="18"/>
                <w:szCs w:val="18"/>
              </w:rPr>
              <w:t>、由专业安装人员，按吊篮说明书要求进行规范组装；</w:t>
            </w:r>
          </w:p>
          <w:p w:rsidR="00AF4394" w:rsidRDefault="00EF2684">
            <w:pPr>
              <w:snapToGrid w:val="0"/>
              <w:jc w:val="left"/>
              <w:rPr>
                <w:sz w:val="18"/>
                <w:szCs w:val="18"/>
              </w:rPr>
            </w:pPr>
            <w:r>
              <w:rPr>
                <w:rFonts w:hAnsi="宋体" w:hint="eastAsia"/>
                <w:sz w:val="18"/>
                <w:szCs w:val="18"/>
              </w:rPr>
              <w:t>2</w:t>
            </w:r>
            <w:r>
              <w:rPr>
                <w:rFonts w:hAnsi="宋体" w:hint="eastAsia"/>
                <w:sz w:val="18"/>
                <w:szCs w:val="18"/>
              </w:rPr>
              <w:t>、组装过程中进行隔离、封密。</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680"/>
          <w:jc w:val="center"/>
        </w:trPr>
        <w:tc>
          <w:tcPr>
            <w:tcW w:w="449"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序号</w:t>
            </w:r>
          </w:p>
        </w:tc>
        <w:tc>
          <w:tcPr>
            <w:tcW w:w="86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风险点</w:t>
            </w:r>
          </w:p>
          <w:p w:rsidR="00AF4394" w:rsidRDefault="00EF2684">
            <w:pPr>
              <w:snapToGrid w:val="0"/>
              <w:jc w:val="center"/>
              <w:rPr>
                <w:sz w:val="18"/>
                <w:szCs w:val="18"/>
              </w:rPr>
            </w:pPr>
            <w:r>
              <w:rPr>
                <w:rFonts w:hAnsi="宋体" w:hint="eastAsia"/>
                <w:sz w:val="18"/>
                <w:szCs w:val="18"/>
              </w:rPr>
              <w:t>名称</w:t>
            </w:r>
          </w:p>
        </w:tc>
        <w:tc>
          <w:tcPr>
            <w:tcW w:w="1138"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工作步骤</w:t>
            </w:r>
          </w:p>
          <w:p w:rsidR="00AF4394" w:rsidRDefault="00EF2684">
            <w:pPr>
              <w:snapToGrid w:val="0"/>
              <w:jc w:val="center"/>
              <w:rPr>
                <w:sz w:val="18"/>
                <w:szCs w:val="18"/>
              </w:rPr>
            </w:pPr>
            <w:r>
              <w:rPr>
                <w:rFonts w:hAnsi="宋体" w:hint="eastAsia"/>
                <w:sz w:val="18"/>
                <w:szCs w:val="18"/>
              </w:rPr>
              <w:t>或工作内容</w:t>
            </w:r>
          </w:p>
        </w:tc>
        <w:tc>
          <w:tcPr>
            <w:tcW w:w="1854"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主要危险有害因素</w:t>
            </w:r>
          </w:p>
          <w:p w:rsidR="00AF4394" w:rsidRDefault="00EF2684">
            <w:pPr>
              <w:snapToGrid w:val="0"/>
              <w:jc w:val="center"/>
              <w:rPr>
                <w:sz w:val="18"/>
                <w:szCs w:val="18"/>
              </w:rPr>
            </w:pPr>
            <w:r>
              <w:rPr>
                <w:rFonts w:hAnsi="宋体" w:hint="eastAsia"/>
                <w:sz w:val="18"/>
                <w:szCs w:val="18"/>
              </w:rPr>
              <w:t>（人、物、环、管）</w:t>
            </w:r>
          </w:p>
        </w:tc>
        <w:tc>
          <w:tcPr>
            <w:tcW w:w="811"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潜在事</w:t>
            </w:r>
          </w:p>
          <w:p w:rsidR="00AF4394" w:rsidRDefault="00EF2684">
            <w:pPr>
              <w:snapToGrid w:val="0"/>
              <w:jc w:val="center"/>
              <w:rPr>
                <w:sz w:val="18"/>
                <w:szCs w:val="18"/>
              </w:rPr>
            </w:pPr>
            <w:r>
              <w:rPr>
                <w:rFonts w:hAnsi="宋体" w:hint="eastAsia"/>
                <w:sz w:val="18"/>
                <w:szCs w:val="18"/>
              </w:rPr>
              <w:t>故类型</w:t>
            </w:r>
          </w:p>
        </w:tc>
        <w:tc>
          <w:tcPr>
            <w:tcW w:w="681" w:type="dxa"/>
            <w:vAlign w:val="center"/>
          </w:tcPr>
          <w:p w:rsidR="00AF4394" w:rsidRDefault="00EF2684">
            <w:pPr>
              <w:snapToGrid w:val="0"/>
              <w:jc w:val="center"/>
              <w:rPr>
                <w:sz w:val="18"/>
                <w:szCs w:val="18"/>
              </w:rPr>
            </w:pPr>
            <w:r>
              <w:rPr>
                <w:rFonts w:hAnsi="宋体" w:hint="eastAsia"/>
                <w:sz w:val="18"/>
                <w:szCs w:val="18"/>
              </w:rPr>
              <w:t>风险</w:t>
            </w:r>
          </w:p>
          <w:p w:rsidR="00AF4394" w:rsidRDefault="00EF2684">
            <w:pPr>
              <w:snapToGrid w:val="0"/>
              <w:jc w:val="center"/>
              <w:rPr>
                <w:sz w:val="18"/>
                <w:szCs w:val="18"/>
              </w:rPr>
            </w:pPr>
            <w:r>
              <w:rPr>
                <w:rFonts w:hAnsi="宋体" w:hint="eastAsia"/>
                <w:sz w:val="18"/>
                <w:szCs w:val="18"/>
              </w:rPr>
              <w:t>等级</w:t>
            </w:r>
          </w:p>
        </w:tc>
        <w:tc>
          <w:tcPr>
            <w:tcW w:w="6122" w:type="dxa"/>
            <w:tcMar>
              <w:top w:w="15" w:type="dxa"/>
              <w:left w:w="15" w:type="dxa"/>
              <w:bottom w:w="0" w:type="dxa"/>
              <w:right w:w="15" w:type="dxa"/>
            </w:tcMar>
            <w:vAlign w:val="center"/>
          </w:tcPr>
          <w:p w:rsidR="00AF4394" w:rsidRDefault="00EF2684">
            <w:pPr>
              <w:snapToGrid w:val="0"/>
              <w:jc w:val="center"/>
              <w:rPr>
                <w:sz w:val="18"/>
                <w:szCs w:val="18"/>
              </w:rPr>
            </w:pPr>
            <w:r>
              <w:rPr>
                <w:rFonts w:hAnsi="宋体" w:hint="eastAsia"/>
                <w:sz w:val="18"/>
                <w:szCs w:val="18"/>
              </w:rPr>
              <w:t>控制措施</w:t>
            </w:r>
          </w:p>
        </w:tc>
        <w:tc>
          <w:tcPr>
            <w:tcW w:w="1445" w:type="dxa"/>
            <w:vAlign w:val="center"/>
          </w:tcPr>
          <w:p w:rsidR="00AF4394" w:rsidRDefault="00EF2684">
            <w:pPr>
              <w:snapToGrid w:val="0"/>
              <w:jc w:val="center"/>
              <w:rPr>
                <w:sz w:val="18"/>
                <w:szCs w:val="18"/>
              </w:rPr>
            </w:pPr>
            <w:r>
              <w:rPr>
                <w:rFonts w:hAnsi="宋体" w:hint="eastAsia"/>
                <w:sz w:val="18"/>
                <w:szCs w:val="18"/>
              </w:rPr>
              <w:t>应急措施</w:t>
            </w:r>
          </w:p>
        </w:tc>
        <w:tc>
          <w:tcPr>
            <w:tcW w:w="870"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79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97"/>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14</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构配件</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吊篮组装的构配件不是同一生产厂家的产品。</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：吊篮组装的构配件必须为同一生产厂家的产品，且同一型号的零部件应具有互换性。</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：安装前进行构配件检查，不符合要求的不允许安装。对搭设工人新型安全教育，发现不是同一家生产的产品立即上报安全员。</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97"/>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15</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防护</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吊篮平台周边的防护栏杆或挡脚板的设置不符合规范要求。</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：吊篮作业平台四周应装有固定式的安全护栏，护栏应设腹杆，工作面的护栏高度不应低于</w:t>
            </w:r>
            <w:r>
              <w:rPr>
                <w:rFonts w:hAnsi="宋体" w:hint="eastAsia"/>
                <w:sz w:val="18"/>
                <w:szCs w:val="18"/>
              </w:rPr>
              <w:t>0.8m</w:t>
            </w:r>
            <w:r>
              <w:rPr>
                <w:rFonts w:hAnsi="宋体" w:hint="eastAsia"/>
                <w:sz w:val="18"/>
                <w:szCs w:val="18"/>
              </w:rPr>
              <w:t>，其余部位不应低于</w:t>
            </w:r>
            <w:r>
              <w:rPr>
                <w:rFonts w:hAnsi="宋体" w:hint="eastAsia"/>
                <w:sz w:val="18"/>
                <w:szCs w:val="18"/>
              </w:rPr>
              <w:t>1.1m</w:t>
            </w:r>
            <w:r>
              <w:rPr>
                <w:rFonts w:hAnsi="宋体" w:hint="eastAsia"/>
                <w:sz w:val="18"/>
                <w:szCs w:val="18"/>
              </w:rPr>
              <w:t>，护栏应能承受</w:t>
            </w:r>
            <w:r>
              <w:rPr>
                <w:rFonts w:hAnsi="宋体" w:hint="eastAsia"/>
                <w:sz w:val="18"/>
                <w:szCs w:val="18"/>
              </w:rPr>
              <w:t>1000N</w:t>
            </w:r>
            <w:r>
              <w:rPr>
                <w:rFonts w:hAnsi="宋体" w:hint="eastAsia"/>
                <w:sz w:val="18"/>
                <w:szCs w:val="18"/>
              </w:rPr>
              <w:t>的水平集中荷载。</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jc w:val="center"/>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：根据方案进行检查验收，不符合要求的更换并处罚责任人。对搭设工人进行安全教育，要求吊篮平台周边的防护栏杆或挡脚板的设置符合规范。</w:t>
            </w:r>
          </w:p>
        </w:tc>
        <w:tc>
          <w:tcPr>
            <w:tcW w:w="1445" w:type="dxa"/>
            <w:vMerge/>
            <w:tcBorders>
              <w:top w:val="single" w:sz="4" w:space="0" w:color="auto"/>
            </w:tcBorders>
            <w:vAlign w:val="center"/>
          </w:tcPr>
          <w:p w:rsidR="00AF4394" w:rsidRDefault="00AF4394">
            <w:pPr>
              <w:snapToGrid w:val="0"/>
              <w:jc w:val="center"/>
              <w:rPr>
                <w:sz w:val="18"/>
                <w:szCs w:val="18"/>
              </w:rPr>
            </w:pPr>
          </w:p>
        </w:tc>
        <w:tc>
          <w:tcPr>
            <w:tcW w:w="870" w:type="dxa"/>
            <w:vMerge/>
            <w:tcBorders>
              <w:top w:val="single" w:sz="4" w:space="0" w:color="auto"/>
            </w:tcBorders>
            <w:vAlign w:val="center"/>
          </w:tcPr>
          <w:p w:rsidR="00AF4394" w:rsidRDefault="00AF4394">
            <w:pPr>
              <w:snapToGrid w:val="0"/>
              <w:jc w:val="center"/>
              <w:rPr>
                <w:sz w:val="18"/>
                <w:szCs w:val="18"/>
              </w:rPr>
            </w:pPr>
          </w:p>
        </w:tc>
        <w:tc>
          <w:tcPr>
            <w:tcW w:w="792" w:type="dxa"/>
            <w:vMerge/>
            <w:tcBorders>
              <w:top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jc w:val="center"/>
              <w:rPr>
                <w:sz w:val="18"/>
                <w:szCs w:val="18"/>
              </w:rPr>
            </w:pPr>
          </w:p>
        </w:tc>
        <w:tc>
          <w:tcPr>
            <w:tcW w:w="862"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138" w:type="dxa"/>
            <w:vMerge/>
            <w:tcMar>
              <w:top w:w="15" w:type="dxa"/>
              <w:left w:w="15" w:type="dxa"/>
              <w:bottom w:w="0" w:type="dxa"/>
              <w:right w:w="15" w:type="dxa"/>
            </w:tcMar>
            <w:vAlign w:val="center"/>
          </w:tcPr>
          <w:p w:rsidR="00AF4394" w:rsidRDefault="00AF4394">
            <w:pPr>
              <w:snapToGrid w:val="0"/>
              <w:jc w:val="center"/>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jc w:val="center"/>
              <w:rPr>
                <w:sz w:val="18"/>
                <w:szCs w:val="18"/>
              </w:rPr>
            </w:pPr>
          </w:p>
        </w:tc>
        <w:tc>
          <w:tcPr>
            <w:tcW w:w="870" w:type="dxa"/>
            <w:vMerge/>
            <w:vAlign w:val="center"/>
          </w:tcPr>
          <w:p w:rsidR="00AF4394" w:rsidRDefault="00AF4394">
            <w:pPr>
              <w:snapToGrid w:val="0"/>
              <w:jc w:val="center"/>
              <w:rPr>
                <w:sz w:val="18"/>
                <w:szCs w:val="18"/>
              </w:rPr>
            </w:pPr>
          </w:p>
        </w:tc>
        <w:tc>
          <w:tcPr>
            <w:tcW w:w="792" w:type="dxa"/>
            <w:vMerge/>
            <w:tcBorders>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val="restart"/>
            <w:tcBorders>
              <w:top w:val="single" w:sz="4" w:space="0" w:color="auto"/>
              <w:left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16</w:t>
            </w:r>
          </w:p>
        </w:tc>
        <w:tc>
          <w:tcPr>
            <w:tcW w:w="862"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吊篮</w:t>
            </w:r>
          </w:p>
        </w:tc>
        <w:tc>
          <w:tcPr>
            <w:tcW w:w="1138"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防护</w:t>
            </w:r>
          </w:p>
        </w:tc>
        <w:tc>
          <w:tcPr>
            <w:tcW w:w="1854"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多层作业未设置防护顶板。</w:t>
            </w:r>
          </w:p>
        </w:tc>
        <w:tc>
          <w:tcPr>
            <w:tcW w:w="811" w:type="dxa"/>
            <w:vMerge w:val="restart"/>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center"/>
              <w:rPr>
                <w:sz w:val="18"/>
                <w:szCs w:val="18"/>
              </w:rPr>
            </w:pPr>
            <w:r>
              <w:rPr>
                <w:rFonts w:hint="eastAsia"/>
                <w:sz w:val="18"/>
                <w:szCs w:val="18"/>
              </w:rPr>
              <w:t>高处</w:t>
            </w:r>
          </w:p>
          <w:p w:rsidR="00AF4394" w:rsidRDefault="00EF2684">
            <w:pPr>
              <w:snapToGrid w:val="0"/>
              <w:jc w:val="center"/>
              <w:rPr>
                <w:sz w:val="18"/>
                <w:szCs w:val="18"/>
              </w:rPr>
            </w:pPr>
            <w:r>
              <w:rPr>
                <w:rFonts w:hint="eastAsia"/>
                <w:sz w:val="18"/>
                <w:szCs w:val="18"/>
              </w:rPr>
              <w:t>坠落</w:t>
            </w:r>
          </w:p>
        </w:tc>
        <w:tc>
          <w:tcPr>
            <w:tcW w:w="681" w:type="dxa"/>
            <w:vMerge w:val="restart"/>
            <w:tcBorders>
              <w:top w:val="single" w:sz="4" w:space="0" w:color="auto"/>
              <w:bottom w:val="single" w:sz="4" w:space="0" w:color="auto"/>
            </w:tcBorders>
            <w:shd w:val="clear" w:color="auto" w:fill="FFFF00"/>
            <w:vAlign w:val="center"/>
          </w:tcPr>
          <w:p w:rsidR="00AF4394" w:rsidRDefault="00EF2684">
            <w:pPr>
              <w:snapToGrid w:val="0"/>
              <w:jc w:val="center"/>
              <w:rPr>
                <w:sz w:val="18"/>
                <w:szCs w:val="18"/>
              </w:rPr>
            </w:pPr>
            <w:r>
              <w:rPr>
                <w:rFonts w:hAnsi="宋体" w:hint="eastAsia"/>
                <w:sz w:val="18"/>
                <w:szCs w:val="18"/>
              </w:rPr>
              <w:t>Ⅲ</w:t>
            </w:r>
          </w:p>
        </w:tc>
        <w:tc>
          <w:tcPr>
            <w:tcW w:w="6122" w:type="dxa"/>
            <w:tcBorders>
              <w:top w:val="single" w:sz="4" w:space="0" w:color="auto"/>
              <w:bottom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工程措施</w:t>
            </w:r>
            <w:r>
              <w:rPr>
                <w:rFonts w:hAnsi="宋体" w:hint="eastAsia"/>
                <w:sz w:val="18"/>
                <w:szCs w:val="18"/>
              </w:rPr>
              <w:t>：</w:t>
            </w:r>
          </w:p>
        </w:tc>
        <w:tc>
          <w:tcPr>
            <w:tcW w:w="1445" w:type="dxa"/>
            <w:vMerge w:val="restart"/>
            <w:tcBorders>
              <w:top w:val="single" w:sz="4" w:space="0" w:color="auto"/>
              <w:bottom w:val="single" w:sz="4" w:space="0" w:color="auto"/>
            </w:tcBorders>
            <w:vAlign w:val="center"/>
          </w:tcPr>
          <w:p w:rsidR="00AF4394" w:rsidRDefault="00AF4394">
            <w:pPr>
              <w:snapToGrid w:val="0"/>
              <w:jc w:val="center"/>
              <w:rPr>
                <w:sz w:val="18"/>
                <w:szCs w:val="18"/>
              </w:rPr>
            </w:pPr>
          </w:p>
        </w:tc>
        <w:tc>
          <w:tcPr>
            <w:tcW w:w="870" w:type="dxa"/>
            <w:vMerge w:val="restart"/>
            <w:tcBorders>
              <w:top w:val="single" w:sz="4" w:space="0" w:color="auto"/>
              <w:bottom w:val="single" w:sz="4" w:space="0" w:color="auto"/>
            </w:tcBorders>
            <w:vAlign w:val="center"/>
          </w:tcPr>
          <w:p w:rsidR="00AF4394" w:rsidRDefault="00EF2684">
            <w:pPr>
              <w:snapToGrid w:val="0"/>
              <w:jc w:val="center"/>
              <w:rPr>
                <w:sz w:val="18"/>
                <w:szCs w:val="18"/>
              </w:rPr>
            </w:pPr>
            <w:r>
              <w:rPr>
                <w:rFonts w:hint="eastAsia"/>
                <w:sz w:val="18"/>
                <w:szCs w:val="18"/>
              </w:rPr>
              <w:t>班组</w:t>
            </w:r>
          </w:p>
          <w:p w:rsidR="00AF4394" w:rsidRDefault="00EF2684">
            <w:pPr>
              <w:snapToGrid w:val="0"/>
              <w:jc w:val="center"/>
              <w:rPr>
                <w:sz w:val="18"/>
                <w:szCs w:val="18"/>
              </w:rPr>
            </w:pPr>
            <w:r>
              <w:rPr>
                <w:rFonts w:hint="eastAsia"/>
                <w:sz w:val="18"/>
                <w:szCs w:val="18"/>
              </w:rPr>
              <w:t>级</w:t>
            </w:r>
          </w:p>
        </w:tc>
        <w:tc>
          <w:tcPr>
            <w:tcW w:w="792" w:type="dxa"/>
            <w:vMerge w:val="restart"/>
            <w:tcBorders>
              <w:top w:val="single" w:sz="4" w:space="0" w:color="auto"/>
              <w:bottom w:val="single" w:sz="4" w:space="0" w:color="auto"/>
              <w:right w:val="single" w:sz="4" w:space="0" w:color="auto"/>
            </w:tcBorders>
            <w:vAlign w:val="center"/>
          </w:tcPr>
          <w:p w:rsidR="00AF4394" w:rsidRDefault="00AF4394">
            <w:pPr>
              <w:snapToGrid w:val="0"/>
              <w:jc w:val="center"/>
              <w:rPr>
                <w:sz w:val="18"/>
                <w:szCs w:val="18"/>
              </w:rPr>
            </w:pPr>
          </w:p>
        </w:tc>
      </w:tr>
      <w:tr w:rsidR="00AF4394">
        <w:trPr>
          <w:trHeight w:val="340"/>
          <w:jc w:val="center"/>
        </w:trPr>
        <w:tc>
          <w:tcPr>
            <w:tcW w:w="449" w:type="dxa"/>
            <w:vMerge/>
            <w:tcBorders>
              <w:top w:val="single" w:sz="4" w:space="0" w:color="auto"/>
              <w:left w:val="single" w:sz="4" w:space="0" w:color="auto"/>
            </w:tcBorders>
            <w:tcMar>
              <w:top w:w="15" w:type="dxa"/>
              <w:left w:w="15" w:type="dxa"/>
              <w:bottom w:w="0" w:type="dxa"/>
              <w:right w:w="15" w:type="dxa"/>
            </w:tcMar>
            <w:vAlign w:val="center"/>
          </w:tcPr>
          <w:p w:rsidR="00AF4394" w:rsidRDefault="00AF4394">
            <w:pPr>
              <w:snapToGrid w:val="0"/>
            </w:pPr>
          </w:p>
        </w:tc>
        <w:tc>
          <w:tcPr>
            <w:tcW w:w="862" w:type="dxa"/>
            <w:vMerge/>
            <w:tcBorders>
              <w:top w:val="single" w:sz="4" w:space="0" w:color="auto"/>
            </w:tcBorders>
            <w:tcMar>
              <w:top w:w="15" w:type="dxa"/>
              <w:left w:w="15" w:type="dxa"/>
              <w:bottom w:w="0" w:type="dxa"/>
              <w:right w:w="15" w:type="dxa"/>
            </w:tcMar>
            <w:vAlign w:val="center"/>
          </w:tcPr>
          <w:p w:rsidR="00AF4394" w:rsidRDefault="00AF4394">
            <w:pPr>
              <w:snapToGrid w:val="0"/>
            </w:pPr>
          </w:p>
        </w:tc>
        <w:tc>
          <w:tcPr>
            <w:tcW w:w="1138" w:type="dxa"/>
            <w:vMerge/>
            <w:tcBorders>
              <w:top w:val="single" w:sz="4" w:space="0" w:color="auto"/>
            </w:tcBorders>
            <w:tcMar>
              <w:top w:w="15" w:type="dxa"/>
              <w:left w:w="15" w:type="dxa"/>
              <w:bottom w:w="0" w:type="dxa"/>
              <w:right w:w="15" w:type="dxa"/>
            </w:tcMar>
            <w:vAlign w:val="center"/>
          </w:tcPr>
          <w:p w:rsidR="00AF4394" w:rsidRDefault="00AF4394">
            <w:pPr>
              <w:snapToGrid w:val="0"/>
            </w:pPr>
          </w:p>
        </w:tc>
        <w:tc>
          <w:tcPr>
            <w:tcW w:w="1854" w:type="dxa"/>
            <w:vMerge/>
            <w:tcBorders>
              <w:top w:val="single" w:sz="4" w:space="0" w:color="auto"/>
            </w:tcBorders>
            <w:tcMar>
              <w:top w:w="15" w:type="dxa"/>
              <w:left w:w="15" w:type="dxa"/>
              <w:bottom w:w="0" w:type="dxa"/>
              <w:right w:w="15" w:type="dxa"/>
            </w:tcMar>
            <w:vAlign w:val="center"/>
          </w:tcPr>
          <w:p w:rsidR="00AF4394" w:rsidRDefault="00AF4394">
            <w:pPr>
              <w:snapToGrid w:val="0"/>
            </w:pPr>
          </w:p>
        </w:tc>
        <w:tc>
          <w:tcPr>
            <w:tcW w:w="811" w:type="dxa"/>
            <w:vMerge/>
            <w:tcBorders>
              <w:top w:val="single" w:sz="4" w:space="0" w:color="auto"/>
            </w:tcBorders>
            <w:tcMar>
              <w:top w:w="15" w:type="dxa"/>
              <w:left w:w="15" w:type="dxa"/>
              <w:bottom w:w="0" w:type="dxa"/>
              <w:right w:w="15" w:type="dxa"/>
            </w:tcMar>
            <w:vAlign w:val="center"/>
          </w:tcPr>
          <w:p w:rsidR="00AF4394" w:rsidRDefault="00AF4394">
            <w:pPr>
              <w:snapToGrid w:val="0"/>
              <w:jc w:val="center"/>
            </w:pPr>
          </w:p>
        </w:tc>
        <w:tc>
          <w:tcPr>
            <w:tcW w:w="681" w:type="dxa"/>
            <w:vMerge/>
            <w:tcBorders>
              <w:top w:val="single" w:sz="4" w:space="0" w:color="auto"/>
            </w:tcBorders>
            <w:shd w:val="clear" w:color="auto" w:fill="FFFF00"/>
            <w:vAlign w:val="center"/>
          </w:tcPr>
          <w:p w:rsidR="00AF4394" w:rsidRDefault="00AF4394">
            <w:pPr>
              <w:snapToGrid w:val="0"/>
              <w:jc w:val="center"/>
            </w:pPr>
          </w:p>
        </w:tc>
        <w:tc>
          <w:tcPr>
            <w:tcW w:w="6122" w:type="dxa"/>
            <w:tcBorders>
              <w:top w:val="single" w:sz="4" w:space="0" w:color="auto"/>
            </w:tcBorders>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管理措施</w:t>
            </w:r>
            <w:r>
              <w:rPr>
                <w:rFonts w:hAnsi="宋体" w:hint="eastAsia"/>
                <w:sz w:val="18"/>
                <w:szCs w:val="18"/>
              </w:rPr>
              <w:t>：</w:t>
            </w:r>
            <w:r>
              <w:rPr>
                <w:rFonts w:hAnsi="宋体" w:hint="eastAsia"/>
                <w:sz w:val="18"/>
                <w:szCs w:val="18"/>
              </w:rPr>
              <w:t>1</w:t>
            </w:r>
            <w:r>
              <w:rPr>
                <w:rFonts w:hAnsi="宋体" w:hint="eastAsia"/>
                <w:sz w:val="18"/>
                <w:szCs w:val="18"/>
              </w:rPr>
              <w:t>、施工现场安全防护措施落实到位，划定安全区，设置安全警示标识；</w:t>
            </w:r>
            <w:r>
              <w:rPr>
                <w:rFonts w:hAnsi="宋体" w:hint="eastAsia"/>
                <w:sz w:val="18"/>
                <w:szCs w:val="18"/>
              </w:rPr>
              <w:t>2</w:t>
            </w:r>
            <w:r>
              <w:rPr>
                <w:rFonts w:hAnsi="宋体" w:hint="eastAsia"/>
                <w:sz w:val="18"/>
                <w:szCs w:val="18"/>
              </w:rPr>
              <w:t>、安排专人限期设置防护顶板并进行验收。</w:t>
            </w:r>
          </w:p>
        </w:tc>
        <w:tc>
          <w:tcPr>
            <w:tcW w:w="1445" w:type="dxa"/>
            <w:vMerge/>
            <w:tcBorders>
              <w:top w:val="single" w:sz="4" w:space="0" w:color="auto"/>
            </w:tcBorders>
            <w:vAlign w:val="center"/>
          </w:tcPr>
          <w:p w:rsidR="00AF4394" w:rsidRDefault="00AF4394">
            <w:pPr>
              <w:snapToGrid w:val="0"/>
              <w:rPr>
                <w:sz w:val="18"/>
                <w:szCs w:val="18"/>
              </w:rPr>
            </w:pPr>
          </w:p>
        </w:tc>
        <w:tc>
          <w:tcPr>
            <w:tcW w:w="870" w:type="dxa"/>
            <w:vMerge/>
            <w:tcBorders>
              <w:top w:val="single" w:sz="4" w:space="0" w:color="auto"/>
            </w:tcBorders>
            <w:vAlign w:val="center"/>
          </w:tcPr>
          <w:p w:rsidR="00AF4394" w:rsidRDefault="00AF4394">
            <w:pPr>
              <w:snapToGrid w:val="0"/>
              <w:rPr>
                <w:sz w:val="18"/>
                <w:szCs w:val="18"/>
              </w:rPr>
            </w:pPr>
          </w:p>
        </w:tc>
        <w:tc>
          <w:tcPr>
            <w:tcW w:w="792" w:type="dxa"/>
            <w:vMerge/>
            <w:tcBorders>
              <w:top w:val="single" w:sz="4" w:space="0" w:color="auto"/>
              <w:right w:val="single" w:sz="4" w:space="0" w:color="auto"/>
            </w:tcBorders>
            <w:vAlign w:val="center"/>
          </w:tcPr>
          <w:p w:rsidR="00AF4394" w:rsidRDefault="00AF4394">
            <w:pPr>
              <w:snapToGrid w:val="0"/>
              <w:rPr>
                <w:sz w:val="18"/>
                <w:szCs w:val="18"/>
              </w:rPr>
            </w:pPr>
          </w:p>
        </w:tc>
      </w:tr>
      <w:tr w:rsidR="00AF4394">
        <w:trPr>
          <w:trHeight w:val="340"/>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rPr>
                <w:sz w:val="18"/>
                <w:szCs w:val="18"/>
              </w:rPr>
            </w:pPr>
          </w:p>
        </w:tc>
        <w:tc>
          <w:tcPr>
            <w:tcW w:w="1138" w:type="dxa"/>
            <w:vMerge/>
            <w:tcMar>
              <w:top w:w="15" w:type="dxa"/>
              <w:left w:w="15" w:type="dxa"/>
              <w:bottom w:w="0" w:type="dxa"/>
              <w:right w:w="15" w:type="dxa"/>
            </w:tcMar>
            <w:vAlign w:val="center"/>
          </w:tcPr>
          <w:p w:rsidR="00AF4394" w:rsidRDefault="00AF4394">
            <w:pPr>
              <w:snapToGrid w:val="0"/>
              <w:rPr>
                <w:sz w:val="18"/>
                <w:szCs w:val="18"/>
              </w:rPr>
            </w:pPr>
          </w:p>
        </w:tc>
        <w:tc>
          <w:tcPr>
            <w:tcW w:w="1854" w:type="dxa"/>
            <w:vMerge/>
            <w:tcMar>
              <w:top w:w="15" w:type="dxa"/>
              <w:left w:w="15" w:type="dxa"/>
              <w:bottom w:w="0" w:type="dxa"/>
              <w:right w:w="15" w:type="dxa"/>
            </w:tcMar>
            <w:vAlign w:val="center"/>
          </w:tcPr>
          <w:p w:rsidR="00AF4394" w:rsidRDefault="00AF4394">
            <w:pPr>
              <w:snapToGrid w:val="0"/>
              <w:jc w:val="center"/>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个体防护</w:t>
            </w:r>
            <w:r>
              <w:rPr>
                <w:rFonts w:hAnsi="宋体" w:hint="eastAsia"/>
                <w:sz w:val="18"/>
                <w:szCs w:val="18"/>
              </w:rPr>
              <w:t>：做好班前教育，发现问题立即汇报安全员。</w:t>
            </w:r>
          </w:p>
        </w:tc>
        <w:tc>
          <w:tcPr>
            <w:tcW w:w="1445" w:type="dxa"/>
            <w:vMerge/>
            <w:vAlign w:val="center"/>
          </w:tcPr>
          <w:p w:rsidR="00AF4394" w:rsidRDefault="00AF4394">
            <w:pPr>
              <w:snapToGrid w:val="0"/>
              <w:rPr>
                <w:sz w:val="18"/>
                <w:szCs w:val="18"/>
              </w:rPr>
            </w:pPr>
          </w:p>
        </w:tc>
        <w:tc>
          <w:tcPr>
            <w:tcW w:w="870" w:type="dxa"/>
            <w:vMerge/>
            <w:vAlign w:val="center"/>
          </w:tcPr>
          <w:p w:rsidR="00AF4394" w:rsidRDefault="00AF4394">
            <w:pPr>
              <w:snapToGrid w:val="0"/>
              <w:rPr>
                <w:sz w:val="18"/>
                <w:szCs w:val="18"/>
              </w:rPr>
            </w:pPr>
          </w:p>
        </w:tc>
        <w:tc>
          <w:tcPr>
            <w:tcW w:w="792" w:type="dxa"/>
            <w:vMerge/>
            <w:tcBorders>
              <w:right w:val="single" w:sz="4" w:space="0" w:color="auto"/>
            </w:tcBorders>
            <w:vAlign w:val="center"/>
          </w:tcPr>
          <w:p w:rsidR="00AF4394" w:rsidRDefault="00AF4394">
            <w:pPr>
              <w:snapToGrid w:val="0"/>
              <w:rPr>
                <w:sz w:val="18"/>
                <w:szCs w:val="18"/>
              </w:rPr>
            </w:pPr>
          </w:p>
        </w:tc>
      </w:tr>
      <w:tr w:rsidR="00AF4394">
        <w:trPr>
          <w:trHeight w:val="340"/>
          <w:jc w:val="center"/>
        </w:trPr>
        <w:tc>
          <w:tcPr>
            <w:tcW w:w="449" w:type="dxa"/>
            <w:vMerge/>
            <w:tcBorders>
              <w:left w:val="single" w:sz="4" w:space="0" w:color="auto"/>
            </w:tcBorders>
            <w:tcMar>
              <w:top w:w="15" w:type="dxa"/>
              <w:left w:w="15" w:type="dxa"/>
              <w:bottom w:w="0" w:type="dxa"/>
              <w:right w:w="15" w:type="dxa"/>
            </w:tcMar>
            <w:vAlign w:val="center"/>
          </w:tcPr>
          <w:p w:rsidR="00AF4394" w:rsidRDefault="00AF4394">
            <w:pPr>
              <w:snapToGrid w:val="0"/>
              <w:rPr>
                <w:sz w:val="18"/>
                <w:szCs w:val="18"/>
              </w:rPr>
            </w:pPr>
          </w:p>
        </w:tc>
        <w:tc>
          <w:tcPr>
            <w:tcW w:w="862" w:type="dxa"/>
            <w:vMerge/>
            <w:tcMar>
              <w:top w:w="15" w:type="dxa"/>
              <w:left w:w="15" w:type="dxa"/>
              <w:bottom w:w="0" w:type="dxa"/>
              <w:right w:w="15" w:type="dxa"/>
            </w:tcMar>
            <w:vAlign w:val="center"/>
          </w:tcPr>
          <w:p w:rsidR="00AF4394" w:rsidRDefault="00AF4394">
            <w:pPr>
              <w:snapToGrid w:val="0"/>
              <w:rPr>
                <w:sz w:val="18"/>
                <w:szCs w:val="18"/>
              </w:rPr>
            </w:pPr>
          </w:p>
        </w:tc>
        <w:tc>
          <w:tcPr>
            <w:tcW w:w="1138" w:type="dxa"/>
            <w:vMerge/>
            <w:tcMar>
              <w:top w:w="15" w:type="dxa"/>
              <w:left w:w="15" w:type="dxa"/>
              <w:bottom w:w="0" w:type="dxa"/>
              <w:right w:w="15" w:type="dxa"/>
            </w:tcMar>
            <w:vAlign w:val="center"/>
          </w:tcPr>
          <w:p w:rsidR="00AF4394" w:rsidRDefault="00AF4394">
            <w:pPr>
              <w:snapToGrid w:val="0"/>
              <w:rPr>
                <w:sz w:val="18"/>
                <w:szCs w:val="18"/>
              </w:rPr>
            </w:pPr>
          </w:p>
        </w:tc>
        <w:tc>
          <w:tcPr>
            <w:tcW w:w="1854" w:type="dxa"/>
            <w:vMerge/>
            <w:tcMar>
              <w:top w:w="15" w:type="dxa"/>
              <w:left w:w="15" w:type="dxa"/>
              <w:bottom w:w="0" w:type="dxa"/>
              <w:right w:w="15" w:type="dxa"/>
            </w:tcMar>
            <w:vAlign w:val="center"/>
          </w:tcPr>
          <w:p w:rsidR="00AF4394" w:rsidRDefault="00AF4394">
            <w:pPr>
              <w:snapToGrid w:val="0"/>
              <w:rPr>
                <w:sz w:val="18"/>
                <w:szCs w:val="18"/>
              </w:rPr>
            </w:pPr>
          </w:p>
        </w:tc>
        <w:tc>
          <w:tcPr>
            <w:tcW w:w="811" w:type="dxa"/>
            <w:vMerge/>
            <w:tcMar>
              <w:top w:w="15" w:type="dxa"/>
              <w:left w:w="15" w:type="dxa"/>
              <w:bottom w:w="0" w:type="dxa"/>
              <w:right w:w="15" w:type="dxa"/>
            </w:tcMar>
            <w:vAlign w:val="center"/>
          </w:tcPr>
          <w:p w:rsidR="00AF4394" w:rsidRDefault="00AF4394">
            <w:pPr>
              <w:snapToGrid w:val="0"/>
              <w:jc w:val="center"/>
              <w:rPr>
                <w:sz w:val="18"/>
                <w:szCs w:val="18"/>
              </w:rPr>
            </w:pPr>
          </w:p>
        </w:tc>
        <w:tc>
          <w:tcPr>
            <w:tcW w:w="681" w:type="dxa"/>
            <w:vMerge/>
            <w:shd w:val="clear" w:color="auto" w:fill="FFFF00"/>
            <w:vAlign w:val="center"/>
          </w:tcPr>
          <w:p w:rsidR="00AF4394" w:rsidRDefault="00AF4394">
            <w:pPr>
              <w:snapToGrid w:val="0"/>
              <w:jc w:val="center"/>
              <w:rPr>
                <w:sz w:val="18"/>
                <w:szCs w:val="18"/>
              </w:rPr>
            </w:pPr>
          </w:p>
        </w:tc>
        <w:tc>
          <w:tcPr>
            <w:tcW w:w="6122" w:type="dxa"/>
            <w:tcMar>
              <w:top w:w="15" w:type="dxa"/>
              <w:left w:w="15" w:type="dxa"/>
              <w:bottom w:w="0" w:type="dxa"/>
              <w:right w:w="15" w:type="dxa"/>
            </w:tcMar>
            <w:vAlign w:val="center"/>
          </w:tcPr>
          <w:p w:rsidR="00AF4394" w:rsidRDefault="00EF2684">
            <w:pPr>
              <w:snapToGrid w:val="0"/>
              <w:jc w:val="left"/>
              <w:rPr>
                <w:sz w:val="18"/>
                <w:szCs w:val="18"/>
              </w:rPr>
            </w:pPr>
            <w:r>
              <w:rPr>
                <w:rFonts w:hAnsi="宋体" w:hint="eastAsia"/>
                <w:b/>
                <w:sz w:val="18"/>
                <w:szCs w:val="18"/>
              </w:rPr>
              <w:t>应急措施</w:t>
            </w:r>
            <w:r>
              <w:rPr>
                <w:rFonts w:hAnsi="宋体" w:hint="eastAsia"/>
                <w:sz w:val="18"/>
                <w:szCs w:val="18"/>
              </w:rPr>
              <w:t>：</w:t>
            </w:r>
          </w:p>
        </w:tc>
        <w:tc>
          <w:tcPr>
            <w:tcW w:w="1445" w:type="dxa"/>
            <w:vMerge/>
            <w:vAlign w:val="center"/>
          </w:tcPr>
          <w:p w:rsidR="00AF4394" w:rsidRDefault="00AF4394">
            <w:pPr>
              <w:snapToGrid w:val="0"/>
              <w:rPr>
                <w:sz w:val="18"/>
                <w:szCs w:val="18"/>
              </w:rPr>
            </w:pPr>
          </w:p>
        </w:tc>
        <w:tc>
          <w:tcPr>
            <w:tcW w:w="870" w:type="dxa"/>
            <w:vMerge/>
            <w:vAlign w:val="center"/>
          </w:tcPr>
          <w:p w:rsidR="00AF4394" w:rsidRDefault="00AF4394">
            <w:pPr>
              <w:snapToGrid w:val="0"/>
              <w:rPr>
                <w:sz w:val="18"/>
                <w:szCs w:val="18"/>
              </w:rPr>
            </w:pPr>
          </w:p>
        </w:tc>
        <w:tc>
          <w:tcPr>
            <w:tcW w:w="792" w:type="dxa"/>
            <w:vMerge/>
            <w:tcBorders>
              <w:right w:val="single" w:sz="4" w:space="0" w:color="auto"/>
            </w:tcBorders>
            <w:vAlign w:val="center"/>
          </w:tcPr>
          <w:p w:rsidR="00AF4394" w:rsidRDefault="00AF4394">
            <w:pPr>
              <w:snapToGrid w:val="0"/>
              <w:rPr>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EF2684" w:rsidP="00CD680B">
      <w:pPr>
        <w:snapToGrid w:val="0"/>
        <w:spacing w:beforeLines="20"/>
        <w:jc w:val="center"/>
        <w:outlineLvl w:val="0"/>
        <w:rPr>
          <w:rFonts w:ascii="黑体" w:eastAsia="黑体" w:hAnsi="黑体"/>
          <w:b/>
          <w:sz w:val="24"/>
        </w:rPr>
      </w:pPr>
      <w:r>
        <w:rPr>
          <w:rFonts w:ascii="黑体" w:eastAsia="黑体" w:hAnsi="黑体" w:hint="eastAsia"/>
          <w:b/>
          <w:sz w:val="24"/>
        </w:rPr>
        <w:t>汽车式起重机作业活动分级管控清单</w:t>
      </w:r>
    </w:p>
    <w:tbl>
      <w:tblPr>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490"/>
        <w:gridCol w:w="808"/>
        <w:gridCol w:w="1169"/>
        <w:gridCol w:w="2062"/>
        <w:gridCol w:w="808"/>
        <w:gridCol w:w="649"/>
        <w:gridCol w:w="5798"/>
        <w:gridCol w:w="1701"/>
        <w:gridCol w:w="707"/>
        <w:gridCol w:w="832"/>
      </w:tblGrid>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243"/>
          <w:jc w:val="center"/>
        </w:trPr>
        <w:tc>
          <w:tcPr>
            <w:tcW w:w="490"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1</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hAnsi="宋体"/>
                <w:sz w:val="18"/>
                <w:szCs w:val="18"/>
              </w:rPr>
            </w:pPr>
            <w:r>
              <w:rPr>
                <w:rFonts w:hAnsi="宋体" w:hint="eastAsia"/>
                <w:sz w:val="18"/>
                <w:szCs w:val="18"/>
              </w:rPr>
              <w:t>施工方案</w:t>
            </w:r>
          </w:p>
        </w:tc>
        <w:tc>
          <w:tcPr>
            <w:tcW w:w="2062"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未编制专项施工方案或专项施工方案经过审核。</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rFonts w:hAnsi="宋体"/>
                <w:sz w:val="18"/>
                <w:szCs w:val="18"/>
              </w:rPr>
            </w:pPr>
            <w:r>
              <w:rPr>
                <w:rFonts w:ascii="宋体" w:hAnsi="宋体" w:cs="宋体" w:hint="eastAsia"/>
                <w:sz w:val="18"/>
                <w:szCs w:val="18"/>
              </w:rPr>
              <w:t>伤害</w:t>
            </w:r>
          </w:p>
        </w:tc>
        <w:tc>
          <w:tcPr>
            <w:tcW w:w="649" w:type="dxa"/>
            <w:vMerge w:val="restart"/>
            <w:shd w:val="clear" w:color="auto" w:fill="FF6100"/>
            <w:vAlign w:val="center"/>
          </w:tcPr>
          <w:p w:rsidR="00AF4394" w:rsidRDefault="00EF2684">
            <w:pPr>
              <w:widowControl/>
              <w:snapToGrid w:val="0"/>
              <w:jc w:val="center"/>
              <w:textAlignment w:val="center"/>
              <w:rPr>
                <w:rFonts w:hAnsi="宋体"/>
                <w:sz w:val="18"/>
                <w:szCs w:val="18"/>
              </w:rPr>
            </w:pPr>
            <w:r>
              <w:rPr>
                <w:rFonts w:hAnsi="宋体" w:hint="eastAsia"/>
                <w:kern w:val="0"/>
                <w:sz w:val="18"/>
                <w:szCs w:val="18"/>
              </w:rPr>
              <w:t>Ⅱ</w:t>
            </w:r>
          </w:p>
        </w:tc>
        <w:tc>
          <w:tcPr>
            <w:tcW w:w="5798" w:type="dxa"/>
            <w:vAlign w:val="center"/>
          </w:tcPr>
          <w:p w:rsidR="00AF4394" w:rsidRDefault="00EF2684">
            <w:pPr>
              <w:snapToGrid w:val="0"/>
              <w:rPr>
                <w:rFonts w:hAnsi="宋体"/>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jc w:val="center"/>
              <w:rPr>
                <w:rFonts w:hAnsi="宋体"/>
                <w:sz w:val="18"/>
                <w:szCs w:val="18"/>
              </w:rPr>
            </w:pP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rFonts w:hAnsi="宋体"/>
                <w:sz w:val="18"/>
                <w:szCs w:val="18"/>
              </w:rPr>
            </w:pPr>
          </w:p>
        </w:tc>
      </w:tr>
      <w:tr w:rsidR="00AF4394">
        <w:trPr>
          <w:trHeight w:val="217"/>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sz w:val="18"/>
                <w:szCs w:val="18"/>
              </w:rPr>
            </w:pPr>
            <w:r>
              <w:rPr>
                <w:rFonts w:hAnsi="宋体" w:hint="eastAsia"/>
                <w:b/>
                <w:sz w:val="18"/>
                <w:szCs w:val="18"/>
              </w:rPr>
              <w:t>管理措施</w:t>
            </w:r>
            <w:r>
              <w:rPr>
                <w:rFonts w:hAnsi="宋体" w:hint="eastAsia"/>
                <w:sz w:val="18"/>
                <w:szCs w:val="18"/>
              </w:rPr>
              <w:t>：</w:t>
            </w:r>
            <w:r>
              <w:rPr>
                <w:rFonts w:hint="eastAsia"/>
                <w:sz w:val="18"/>
                <w:szCs w:val="18"/>
              </w:rPr>
              <w:t>方案具有可靠性、真实性、追溯性，应由专业技术人员编制。</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230"/>
          <w:jc w:val="center"/>
        </w:trPr>
        <w:tc>
          <w:tcPr>
            <w:tcW w:w="490" w:type="dxa"/>
            <w:vMerge/>
            <w:vAlign w:val="center"/>
          </w:tcPr>
          <w:p w:rsidR="00AF4394" w:rsidRDefault="00AF4394">
            <w:pPr>
              <w:snapToGrid w:val="0"/>
              <w:jc w:val="center"/>
            </w:pPr>
          </w:p>
        </w:tc>
        <w:tc>
          <w:tcPr>
            <w:tcW w:w="808" w:type="dxa"/>
            <w:vMerge/>
            <w:vAlign w:val="center"/>
          </w:tcPr>
          <w:p w:rsidR="00AF4394" w:rsidRDefault="00AF4394">
            <w:pPr>
              <w:snapToGrid w:val="0"/>
              <w:jc w:val="center"/>
            </w:pPr>
          </w:p>
        </w:tc>
        <w:tc>
          <w:tcPr>
            <w:tcW w:w="1169" w:type="dxa"/>
            <w:vMerge/>
            <w:vAlign w:val="center"/>
          </w:tcPr>
          <w:p w:rsidR="00AF4394" w:rsidRDefault="00AF4394">
            <w:pPr>
              <w:snapToGrid w:val="0"/>
              <w:jc w:val="center"/>
            </w:pPr>
          </w:p>
        </w:tc>
        <w:tc>
          <w:tcPr>
            <w:tcW w:w="2062" w:type="dxa"/>
            <w:vMerge/>
            <w:vAlign w:val="center"/>
          </w:tcPr>
          <w:p w:rsidR="00AF4394" w:rsidRDefault="00AF4394">
            <w:pPr>
              <w:snapToGrid w:val="0"/>
              <w:jc w:val="center"/>
            </w:pPr>
          </w:p>
        </w:tc>
        <w:tc>
          <w:tcPr>
            <w:tcW w:w="808" w:type="dxa"/>
            <w:vMerge/>
          </w:tcPr>
          <w:p w:rsidR="00AF4394" w:rsidRDefault="00AF4394">
            <w:pPr>
              <w:snapToGrid w:val="0"/>
              <w:jc w:val="center"/>
            </w:pPr>
          </w:p>
        </w:tc>
        <w:tc>
          <w:tcPr>
            <w:tcW w:w="649" w:type="dxa"/>
            <w:vMerge/>
            <w:shd w:val="clear" w:color="auto" w:fill="FF6100"/>
            <w:vAlign w:val="center"/>
          </w:tcPr>
          <w:p w:rsidR="00AF4394" w:rsidRDefault="00AF4394">
            <w:pPr>
              <w:snapToGrid w:val="0"/>
              <w:jc w:val="center"/>
            </w:pPr>
          </w:p>
        </w:tc>
        <w:tc>
          <w:tcPr>
            <w:tcW w:w="5798" w:type="dxa"/>
            <w:vAlign w:val="center"/>
          </w:tcPr>
          <w:p w:rsidR="00AF4394" w:rsidRDefault="00EF2684">
            <w:pPr>
              <w:snapToGrid w:val="0"/>
              <w:rPr>
                <w:rFonts w:hAnsi="宋体"/>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230"/>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sz w:val="18"/>
                <w:szCs w:val="18"/>
              </w:rPr>
            </w:pPr>
            <w:r>
              <w:rPr>
                <w:rFonts w:hAnsi="宋体" w:hint="eastAsia"/>
                <w:b/>
                <w:sz w:val="18"/>
                <w:szCs w:val="18"/>
              </w:rPr>
              <w:t>应急措施：</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255"/>
          <w:jc w:val="center"/>
        </w:trPr>
        <w:tc>
          <w:tcPr>
            <w:tcW w:w="490" w:type="dxa"/>
            <w:vMerge w:val="restart"/>
            <w:vAlign w:val="center"/>
          </w:tcPr>
          <w:p w:rsidR="00AF4394" w:rsidRDefault="00EF2684">
            <w:pPr>
              <w:snapToGrid w:val="0"/>
              <w:jc w:val="center"/>
              <w:rPr>
                <w:rFonts w:hAnsi="宋体"/>
                <w:sz w:val="18"/>
                <w:szCs w:val="18"/>
              </w:rPr>
            </w:pPr>
            <w:r>
              <w:rPr>
                <w:rFonts w:hAnsi="宋体" w:hint="eastAsia"/>
                <w:sz w:val="18"/>
                <w:szCs w:val="18"/>
              </w:rPr>
              <w:t>2</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hAnsi="宋体"/>
                <w:sz w:val="18"/>
                <w:szCs w:val="18"/>
              </w:rPr>
            </w:pPr>
            <w:r>
              <w:rPr>
                <w:rFonts w:hAnsi="宋体" w:hint="eastAsia"/>
                <w:sz w:val="18"/>
                <w:szCs w:val="18"/>
              </w:rPr>
              <w:t>施工方案</w:t>
            </w:r>
          </w:p>
        </w:tc>
        <w:tc>
          <w:tcPr>
            <w:tcW w:w="2062"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采用起重拔杆或单件起吊重量超过100KN及以上专项方案按规定组织专家论证。</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rFonts w:hAnsi="宋体"/>
                <w:sz w:val="18"/>
                <w:szCs w:val="18"/>
              </w:rPr>
            </w:pPr>
            <w:r>
              <w:rPr>
                <w:rFonts w:ascii="宋体" w:hAnsi="宋体" w:cs="宋体" w:hint="eastAsia"/>
                <w:sz w:val="18"/>
                <w:szCs w:val="18"/>
              </w:rPr>
              <w:t>伤害</w:t>
            </w:r>
          </w:p>
        </w:tc>
        <w:tc>
          <w:tcPr>
            <w:tcW w:w="649" w:type="dxa"/>
            <w:vMerge w:val="restart"/>
            <w:shd w:val="clear" w:color="auto" w:fill="FF0000"/>
            <w:vAlign w:val="center"/>
          </w:tcPr>
          <w:p w:rsidR="00AF4394" w:rsidRDefault="00EF2684">
            <w:pPr>
              <w:snapToGrid w:val="0"/>
              <w:jc w:val="center"/>
              <w:rPr>
                <w:rFonts w:hAnsi="宋体"/>
                <w:sz w:val="18"/>
                <w:szCs w:val="18"/>
              </w:rPr>
            </w:pPr>
            <w:r>
              <w:rPr>
                <w:rFonts w:hAnsi="宋体" w:hint="eastAsia"/>
                <w:sz w:val="18"/>
                <w:szCs w:val="18"/>
                <w:shd w:val="clear" w:color="auto" w:fill="FF0000"/>
              </w:rPr>
              <w:t>Ⅰ</w:t>
            </w:r>
          </w:p>
        </w:tc>
        <w:tc>
          <w:tcPr>
            <w:tcW w:w="5798" w:type="dxa"/>
            <w:vAlign w:val="center"/>
          </w:tcPr>
          <w:p w:rsidR="00AF4394" w:rsidRDefault="00EF2684">
            <w:pPr>
              <w:snapToGrid w:val="0"/>
              <w:rPr>
                <w:rFonts w:hAnsi="宋体"/>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jc w:val="center"/>
              <w:rPr>
                <w:rFonts w:hAnsi="宋体"/>
                <w:sz w:val="18"/>
                <w:szCs w:val="18"/>
              </w:rPr>
            </w:pP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企业级</w:t>
            </w:r>
          </w:p>
        </w:tc>
        <w:tc>
          <w:tcPr>
            <w:tcW w:w="832" w:type="dxa"/>
            <w:vMerge w:val="restart"/>
            <w:vAlign w:val="center"/>
          </w:tcPr>
          <w:p w:rsidR="00AF4394" w:rsidRDefault="00AF4394">
            <w:pPr>
              <w:snapToGrid w:val="0"/>
              <w:jc w:val="center"/>
              <w:rPr>
                <w:rFonts w:hAnsi="宋体"/>
                <w:sz w:val="18"/>
                <w:szCs w:val="18"/>
              </w:rPr>
            </w:pPr>
          </w:p>
        </w:tc>
      </w:tr>
      <w:tr w:rsidR="00AF4394">
        <w:trPr>
          <w:trHeight w:val="243"/>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00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sz w:val="18"/>
                <w:szCs w:val="18"/>
              </w:rPr>
            </w:pPr>
            <w:r>
              <w:rPr>
                <w:rFonts w:hAnsi="宋体" w:hint="eastAsia"/>
                <w:b/>
                <w:sz w:val="18"/>
                <w:szCs w:val="18"/>
              </w:rPr>
              <w:t>管理措施</w:t>
            </w:r>
            <w:r>
              <w:rPr>
                <w:rFonts w:hAnsi="宋体" w:hint="eastAsia"/>
                <w:sz w:val="18"/>
                <w:szCs w:val="18"/>
              </w:rPr>
              <w:t>：超过一定规模的起重吊装应组织专家进行论证。</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243"/>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00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242"/>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00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sz w:val="18"/>
                <w:szCs w:val="18"/>
              </w:rPr>
            </w:pPr>
            <w:r>
              <w:rPr>
                <w:rFonts w:hAnsi="宋体" w:hint="eastAsia"/>
                <w:b/>
                <w:sz w:val="18"/>
                <w:szCs w:val="18"/>
              </w:rPr>
              <w:t>应急措施：</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3</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起重设施</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荷载限制装置安装不灵敏、无效。</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rFonts w:ascii="宋体" w:hAnsi="宋体" w:cs="宋体"/>
                <w:bCs/>
                <w:sz w:val="18"/>
                <w:szCs w:val="18"/>
              </w:rPr>
            </w:pPr>
            <w:r>
              <w:rPr>
                <w:rFonts w:ascii="宋体" w:hAnsi="宋体" w:cs="宋体" w:hint="eastAsia"/>
                <w:b/>
                <w:sz w:val="18"/>
                <w:szCs w:val="18"/>
              </w:rPr>
              <w:t>工程措施：</w:t>
            </w:r>
            <w:r>
              <w:rPr>
                <w:rFonts w:ascii="宋体" w:hAnsi="宋体" w:cs="宋体" w:hint="eastAsia"/>
                <w:bCs/>
                <w:sz w:val="18"/>
                <w:szCs w:val="18"/>
              </w:rPr>
              <w:t>1、起重量限制器当吊重超过最大额定起重量并小于最大额定起重量的110%时，应停止提升方向的运行，但允许起升机构有下降方向的运行；</w:t>
            </w:r>
          </w:p>
          <w:p w:rsidR="00AF4394" w:rsidRDefault="00EF2684">
            <w:pPr>
              <w:snapToGrid w:val="0"/>
              <w:rPr>
                <w:sz w:val="18"/>
                <w:szCs w:val="18"/>
              </w:rPr>
            </w:pPr>
            <w:r>
              <w:rPr>
                <w:rFonts w:ascii="宋体" w:hAnsi="宋体" w:cs="宋体" w:hint="eastAsia"/>
                <w:bCs/>
                <w:sz w:val="18"/>
                <w:szCs w:val="18"/>
              </w:rPr>
              <w:t>2、当起重力矩大于相应幅度额定值并小于额定值的110%时，应停止提升方向及向幅度增大方向变幅的动作。</w:t>
            </w:r>
          </w:p>
        </w:tc>
        <w:tc>
          <w:tcPr>
            <w:tcW w:w="1701" w:type="dxa"/>
            <w:vMerge w:val="restart"/>
            <w:vAlign w:val="center"/>
          </w:tcPr>
          <w:p w:rsidR="00AF4394" w:rsidRDefault="00EF2684">
            <w:pPr>
              <w:snapToGrid w:val="0"/>
              <w:jc w:val="center"/>
              <w:rPr>
                <w:sz w:val="18"/>
                <w:szCs w:val="18"/>
              </w:rPr>
            </w:pPr>
            <w:r>
              <w:rPr>
                <w:rFonts w:hint="eastAsia"/>
                <w:sz w:val="18"/>
                <w:szCs w:val="18"/>
              </w:rPr>
              <w:t>立即停止使用，专业人员进行维修或更换并调试合格后进行使用。</w:t>
            </w: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sz w:val="18"/>
                <w:szCs w:val="18"/>
              </w:rPr>
            </w:pPr>
          </w:p>
        </w:tc>
      </w:tr>
      <w:tr w:rsidR="00AF4394">
        <w:trPr>
          <w:trHeight w:val="23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检查荷载限制装置，不符合要求立即整改。</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18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3"/>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应急措施</w:t>
            </w:r>
            <w:r>
              <w:rPr>
                <w:rFonts w:ascii="宋体" w:hAnsi="宋体" w:cs="宋体" w:hint="eastAsia"/>
                <w:sz w:val="18"/>
                <w:szCs w:val="18"/>
              </w:rPr>
              <w:t>：立即停止使用，专业人员进行维修或更换并调试合格后进行使用。</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76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4</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起重设施</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行程限位装置安装不灵敏、无效。</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rFonts w:ascii="宋体" w:hAnsi="宋体" w:cs="宋体"/>
                <w:bCs/>
                <w:sz w:val="18"/>
                <w:szCs w:val="18"/>
              </w:rPr>
            </w:pPr>
            <w:r>
              <w:rPr>
                <w:rFonts w:ascii="宋体" w:hAnsi="宋体" w:cs="宋体" w:hint="eastAsia"/>
                <w:b/>
                <w:sz w:val="18"/>
                <w:szCs w:val="18"/>
              </w:rPr>
              <w:t>工程措施：</w:t>
            </w:r>
            <w:r>
              <w:rPr>
                <w:rFonts w:ascii="宋体" w:hAnsi="宋体" w:cs="宋体" w:hint="eastAsia"/>
                <w:bCs/>
                <w:sz w:val="18"/>
                <w:szCs w:val="18"/>
              </w:rPr>
              <w:t>1、高度限位当吊钩装置顶部升至起重臂下端的最小距离为800mm处时应能立即停止起升运动，但应有下降运动；</w:t>
            </w:r>
          </w:p>
          <w:p w:rsidR="00AF4394" w:rsidRDefault="00EF2684">
            <w:pPr>
              <w:snapToGrid w:val="0"/>
              <w:rPr>
                <w:sz w:val="18"/>
                <w:szCs w:val="18"/>
              </w:rPr>
            </w:pPr>
            <w:r>
              <w:rPr>
                <w:rFonts w:ascii="宋体" w:hAnsi="宋体" w:cs="宋体" w:hint="eastAsia"/>
                <w:bCs/>
                <w:sz w:val="18"/>
                <w:szCs w:val="18"/>
              </w:rPr>
              <w:t>2、变幅限位开关动作后应保证小车停车时其端部距缓冲装置最小距离为200mm。</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检查行程限位装置，不符合要求立即整改。</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应急措施</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5</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起重设施</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吊钩设置钢丝绳防脱钩装置不符合规范要求。</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ascii="宋体" w:hAnsi="宋体" w:cs="宋体" w:hint="eastAsia"/>
                <w:b/>
                <w:sz w:val="18"/>
                <w:szCs w:val="18"/>
              </w:rPr>
              <w:t>工程措施：</w:t>
            </w:r>
            <w:r>
              <w:rPr>
                <w:rFonts w:ascii="宋体" w:hAnsi="宋体" w:cs="宋体" w:hint="eastAsia"/>
                <w:bCs/>
                <w:sz w:val="18"/>
                <w:szCs w:val="18"/>
              </w:rPr>
              <w:t>吊钩应有标记和防钢丝绳脱钩装置，不允许使用铸造吊钩。</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对吊钩进行检查，不符合要求立即整改。</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应急措施</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snapToGrid w:val="0"/>
              <w:jc w:val="center"/>
              <w:rPr>
                <w:sz w:val="18"/>
                <w:szCs w:val="18"/>
              </w:rPr>
            </w:pPr>
            <w:r>
              <w:rPr>
                <w:rFonts w:hint="eastAsia"/>
                <w:sz w:val="18"/>
                <w:szCs w:val="18"/>
              </w:rPr>
              <w:t>6</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起重设施</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起重拔杆组装不符合设计要求。</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FFFF00"/>
            <w:vAlign w:val="center"/>
          </w:tcPr>
          <w:p w:rsidR="00AF4394" w:rsidRDefault="00EF2684">
            <w:pPr>
              <w:widowControl/>
              <w:snapToGrid w:val="0"/>
              <w:jc w:val="center"/>
              <w:textAlignment w:val="center"/>
              <w:rPr>
                <w:sz w:val="18"/>
                <w:szCs w:val="18"/>
              </w:rPr>
            </w:pPr>
            <w:r>
              <w:rPr>
                <w:rFonts w:hAnsi="宋体" w:hint="eastAsia"/>
                <w:kern w:val="0"/>
                <w:sz w:val="18"/>
                <w:szCs w:val="18"/>
              </w:rPr>
              <w:t>Ⅲ</w:t>
            </w:r>
          </w:p>
        </w:tc>
        <w:tc>
          <w:tcPr>
            <w:tcW w:w="5798" w:type="dxa"/>
            <w:vAlign w:val="center"/>
          </w:tcPr>
          <w:p w:rsidR="00AF4394" w:rsidRDefault="00EF2684">
            <w:pPr>
              <w:snapToGrid w:val="0"/>
              <w:rPr>
                <w:sz w:val="18"/>
                <w:szCs w:val="18"/>
              </w:rPr>
            </w:pPr>
            <w:r>
              <w:rPr>
                <w:rFonts w:hAnsi="宋体" w:hint="eastAsia"/>
                <w:b/>
                <w:sz w:val="18"/>
                <w:szCs w:val="18"/>
              </w:rPr>
              <w:t>工程措施</w:t>
            </w:r>
            <w:r>
              <w:rPr>
                <w:rFonts w:hAnsi="宋体" w:hint="eastAsia"/>
                <w:sz w:val="18"/>
                <w:szCs w:val="18"/>
              </w:rPr>
              <w:t>：按方案设计要求组装起重拔杆。</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班组级</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pPr>
          </w:p>
        </w:tc>
        <w:tc>
          <w:tcPr>
            <w:tcW w:w="808" w:type="dxa"/>
            <w:vMerge/>
            <w:vAlign w:val="center"/>
          </w:tcPr>
          <w:p w:rsidR="00AF4394" w:rsidRDefault="00AF4394">
            <w:pPr>
              <w:snapToGrid w:val="0"/>
              <w:jc w:val="center"/>
            </w:pPr>
          </w:p>
        </w:tc>
        <w:tc>
          <w:tcPr>
            <w:tcW w:w="1169" w:type="dxa"/>
            <w:vMerge/>
            <w:vAlign w:val="center"/>
          </w:tcPr>
          <w:p w:rsidR="00AF4394" w:rsidRDefault="00AF4394">
            <w:pPr>
              <w:snapToGrid w:val="0"/>
              <w:jc w:val="center"/>
            </w:pPr>
          </w:p>
        </w:tc>
        <w:tc>
          <w:tcPr>
            <w:tcW w:w="2062" w:type="dxa"/>
            <w:vMerge/>
            <w:vAlign w:val="center"/>
          </w:tcPr>
          <w:p w:rsidR="00AF4394" w:rsidRDefault="00AF4394">
            <w:pPr>
              <w:snapToGrid w:val="0"/>
              <w:jc w:val="center"/>
            </w:pPr>
          </w:p>
        </w:tc>
        <w:tc>
          <w:tcPr>
            <w:tcW w:w="808" w:type="dxa"/>
            <w:vMerge/>
            <w:vAlign w:val="center"/>
          </w:tcPr>
          <w:p w:rsidR="00AF4394" w:rsidRDefault="00AF4394">
            <w:pPr>
              <w:snapToGrid w:val="0"/>
              <w:jc w:val="center"/>
            </w:pPr>
          </w:p>
        </w:tc>
        <w:tc>
          <w:tcPr>
            <w:tcW w:w="649" w:type="dxa"/>
            <w:vMerge/>
            <w:shd w:val="clear" w:color="auto" w:fill="FFFF00"/>
            <w:vAlign w:val="center"/>
          </w:tcPr>
          <w:p w:rsidR="00AF4394" w:rsidRDefault="00AF4394">
            <w:pPr>
              <w:snapToGrid w:val="0"/>
              <w:jc w:val="center"/>
            </w:pPr>
          </w:p>
        </w:tc>
        <w:tc>
          <w:tcPr>
            <w:tcW w:w="5798" w:type="dxa"/>
            <w:vAlign w:val="center"/>
          </w:tcPr>
          <w:p w:rsidR="00AF4394" w:rsidRDefault="00EF2684">
            <w:pPr>
              <w:snapToGrid w:val="0"/>
              <w:rPr>
                <w:rFonts w:hAnsi="宋体"/>
                <w:sz w:val="18"/>
                <w:szCs w:val="18"/>
              </w:rPr>
            </w:pPr>
            <w:r>
              <w:rPr>
                <w:rFonts w:hAnsi="宋体" w:hint="eastAsia"/>
                <w:b/>
                <w:sz w:val="18"/>
                <w:szCs w:val="18"/>
              </w:rPr>
              <w:t>管理措施</w:t>
            </w:r>
            <w:r>
              <w:rPr>
                <w:rFonts w:hAnsi="宋体" w:hint="eastAsia"/>
                <w:sz w:val="18"/>
                <w:szCs w:val="18"/>
              </w:rPr>
              <w:t>：</w:t>
            </w:r>
            <w:r>
              <w:rPr>
                <w:rFonts w:hAnsi="宋体" w:hint="eastAsia"/>
                <w:sz w:val="18"/>
                <w:szCs w:val="18"/>
              </w:rPr>
              <w:t>1</w:t>
            </w:r>
            <w:r>
              <w:rPr>
                <w:rFonts w:hAnsi="宋体" w:hint="eastAsia"/>
                <w:sz w:val="18"/>
                <w:szCs w:val="18"/>
              </w:rPr>
              <w:t>、对作业人员进行安全技术交底；</w:t>
            </w:r>
          </w:p>
          <w:p w:rsidR="00AF4394" w:rsidRDefault="00EF2684">
            <w:pPr>
              <w:snapToGrid w:val="0"/>
              <w:rPr>
                <w:sz w:val="18"/>
                <w:szCs w:val="18"/>
              </w:rPr>
            </w:pPr>
            <w:r>
              <w:rPr>
                <w:rFonts w:hAnsi="宋体" w:hint="eastAsia"/>
                <w:sz w:val="18"/>
                <w:szCs w:val="18"/>
              </w:rPr>
              <w:t>2</w:t>
            </w:r>
            <w:r>
              <w:rPr>
                <w:rFonts w:hAnsi="宋体" w:hint="eastAsia"/>
                <w:sz w:val="18"/>
                <w:szCs w:val="18"/>
              </w:rPr>
              <w:t>、安装后组织相关人员进行验收。</w:t>
            </w:r>
          </w:p>
        </w:tc>
        <w:tc>
          <w:tcPr>
            <w:tcW w:w="1701" w:type="dxa"/>
            <w:vMerge/>
            <w:vAlign w:val="center"/>
          </w:tcPr>
          <w:p w:rsidR="00AF4394" w:rsidRDefault="00AF4394">
            <w:pPr>
              <w:snapToGrid w:val="0"/>
              <w:jc w:val="center"/>
              <w:rPr>
                <w:sz w:val="18"/>
                <w:szCs w:val="18"/>
              </w:rPr>
            </w:pPr>
          </w:p>
        </w:tc>
        <w:tc>
          <w:tcPr>
            <w:tcW w:w="707" w:type="dxa"/>
            <w:vMerge/>
            <w:vAlign w:val="center"/>
          </w:tcPr>
          <w:p w:rsidR="00AF4394" w:rsidRDefault="00AF4394">
            <w:pPr>
              <w:snapToGrid w:val="0"/>
              <w:jc w:val="center"/>
              <w:rPr>
                <w:sz w:val="18"/>
                <w:szCs w:val="18"/>
              </w:rPr>
            </w:pPr>
          </w:p>
        </w:tc>
        <w:tc>
          <w:tcPr>
            <w:tcW w:w="832" w:type="dxa"/>
            <w:vMerge/>
            <w:vAlign w:val="center"/>
          </w:tcPr>
          <w:p w:rsidR="00AF4394" w:rsidRDefault="00AF4394">
            <w:pPr>
              <w:snapToGrid w:val="0"/>
              <w:jc w:val="center"/>
              <w:rPr>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FFFF00"/>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hAnsi="宋体" w:hint="eastAsia"/>
                <w:b/>
                <w:sz w:val="18"/>
                <w:szCs w:val="18"/>
              </w:rPr>
              <w:t>应急措施</w:t>
            </w:r>
            <w:r>
              <w:rPr>
                <w:rFonts w:hAnsi="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snapToGrid w:val="0"/>
              <w:jc w:val="center"/>
              <w:rPr>
                <w:rFonts w:hAnsi="宋体"/>
                <w:sz w:val="18"/>
                <w:szCs w:val="18"/>
              </w:rPr>
            </w:pPr>
            <w:r>
              <w:rPr>
                <w:rFonts w:hAnsi="宋体" w:hint="eastAsia"/>
                <w:sz w:val="18"/>
                <w:szCs w:val="18"/>
              </w:rPr>
              <w:t>7</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钢丝绳</w:t>
            </w:r>
          </w:p>
          <w:p w:rsidR="00AF4394" w:rsidRDefault="00EF2684">
            <w:pPr>
              <w:snapToGrid w:val="0"/>
              <w:jc w:val="center"/>
              <w:rPr>
                <w:rFonts w:hAnsi="宋体"/>
                <w:sz w:val="18"/>
                <w:szCs w:val="18"/>
              </w:rPr>
            </w:pPr>
            <w:r>
              <w:rPr>
                <w:rFonts w:ascii="宋体" w:hAnsi="宋体" w:cs="宋体" w:hint="eastAsia"/>
                <w:sz w:val="18"/>
                <w:szCs w:val="18"/>
              </w:rPr>
              <w:t>与地锚</w:t>
            </w:r>
          </w:p>
        </w:tc>
        <w:tc>
          <w:tcPr>
            <w:tcW w:w="2062"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使用磨损、断丝、变形、锈蚀达到报废标准的钢丝绳。</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rFonts w:hAnsi="宋体"/>
                <w:sz w:val="18"/>
                <w:szCs w:val="18"/>
              </w:rPr>
            </w:pPr>
            <w:r>
              <w:rPr>
                <w:rFonts w:ascii="宋体" w:hAnsi="宋体" w:cs="宋体" w:hint="eastAsia"/>
                <w:sz w:val="18"/>
                <w:szCs w:val="18"/>
              </w:rPr>
              <w:t>伤害</w:t>
            </w:r>
          </w:p>
        </w:tc>
        <w:tc>
          <w:tcPr>
            <w:tcW w:w="649" w:type="dxa"/>
            <w:vMerge w:val="restart"/>
            <w:shd w:val="clear" w:color="auto" w:fill="FF6100"/>
            <w:vAlign w:val="center"/>
          </w:tcPr>
          <w:p w:rsidR="00AF4394" w:rsidRDefault="00EF2684">
            <w:pPr>
              <w:snapToGrid w:val="0"/>
              <w:jc w:val="center"/>
              <w:rPr>
                <w:rFonts w:hAnsi="宋体"/>
                <w:sz w:val="18"/>
                <w:szCs w:val="18"/>
              </w:rPr>
            </w:pPr>
            <w:r>
              <w:rPr>
                <w:rFonts w:hAnsi="宋体" w:hint="eastAsia"/>
                <w:kern w:val="0"/>
                <w:sz w:val="18"/>
                <w:szCs w:val="18"/>
              </w:rPr>
              <w:t>Ⅱ</w:t>
            </w:r>
          </w:p>
        </w:tc>
        <w:tc>
          <w:tcPr>
            <w:tcW w:w="5798" w:type="dxa"/>
            <w:vAlign w:val="center"/>
          </w:tcPr>
          <w:p w:rsidR="00AF4394" w:rsidRDefault="00EF2684">
            <w:pPr>
              <w:snapToGrid w:val="0"/>
              <w:rPr>
                <w:rFonts w:hAnsi="宋体"/>
                <w:b/>
                <w:sz w:val="18"/>
                <w:szCs w:val="18"/>
              </w:rPr>
            </w:pPr>
            <w:r>
              <w:rPr>
                <w:rFonts w:hAnsi="宋体" w:hint="eastAsia"/>
                <w:b/>
                <w:sz w:val="18"/>
                <w:szCs w:val="18"/>
              </w:rPr>
              <w:t>工程措施</w:t>
            </w:r>
            <w:r>
              <w:rPr>
                <w:rFonts w:hAnsi="宋体" w:hint="eastAsia"/>
                <w:sz w:val="18"/>
                <w:szCs w:val="18"/>
              </w:rPr>
              <w:t>：执行</w:t>
            </w:r>
            <w:r>
              <w:rPr>
                <w:rFonts w:hAnsi="宋体" w:hint="eastAsia"/>
                <w:sz w:val="18"/>
                <w:szCs w:val="18"/>
              </w:rPr>
              <w:t>GB/T5972</w:t>
            </w:r>
            <w:r>
              <w:rPr>
                <w:rFonts w:hAnsi="宋体" w:hint="eastAsia"/>
                <w:sz w:val="18"/>
                <w:szCs w:val="18"/>
              </w:rPr>
              <w:t>《起重机钢丝绳、保养、维护、安装、检验和报废》标准。</w:t>
            </w:r>
          </w:p>
        </w:tc>
        <w:tc>
          <w:tcPr>
            <w:tcW w:w="1701" w:type="dxa"/>
            <w:vMerge w:val="restart"/>
            <w:vAlign w:val="center"/>
          </w:tcPr>
          <w:p w:rsidR="00AF4394" w:rsidRDefault="00AF4394">
            <w:pPr>
              <w:snapToGrid w:val="0"/>
              <w:jc w:val="center"/>
              <w:rPr>
                <w:rFonts w:hAnsi="宋体"/>
                <w:sz w:val="18"/>
                <w:szCs w:val="18"/>
              </w:rPr>
            </w:pP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管理措施</w:t>
            </w:r>
            <w:r>
              <w:rPr>
                <w:rFonts w:hAnsi="宋体" w:hint="eastAsia"/>
                <w:sz w:val="18"/>
                <w:szCs w:val="18"/>
              </w:rPr>
              <w:t>：对钢丝绳进行检查，不符合要求不得使用。</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应急措施：</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8</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钢丝绳</w:t>
            </w:r>
          </w:p>
          <w:p w:rsidR="00AF4394" w:rsidRDefault="00EF2684">
            <w:pPr>
              <w:snapToGrid w:val="0"/>
              <w:jc w:val="center"/>
              <w:rPr>
                <w:sz w:val="18"/>
                <w:szCs w:val="18"/>
              </w:rPr>
            </w:pPr>
            <w:r>
              <w:rPr>
                <w:rFonts w:ascii="宋体" w:hAnsi="宋体" w:cs="宋体" w:hint="eastAsia"/>
                <w:sz w:val="18"/>
                <w:szCs w:val="18"/>
              </w:rPr>
              <w:t>与地锚</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钢丝绳索具安全系数小于规定值。</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ascii="宋体" w:hAnsi="宋体" w:cs="宋体" w:hint="eastAsia"/>
                <w:b/>
                <w:sz w:val="18"/>
                <w:szCs w:val="18"/>
              </w:rPr>
              <w:t>工程措施：</w:t>
            </w:r>
            <w:r>
              <w:rPr>
                <w:rFonts w:ascii="宋体" w:hAnsi="宋体" w:cs="宋体" w:hint="eastAsia"/>
                <w:bCs/>
                <w:sz w:val="18"/>
                <w:szCs w:val="18"/>
              </w:rPr>
              <w:t>绳夹夹座扣在钢丝绳的工作段，U型螺栓扣在钢丝绳尾端，不得正反交错布置。</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按方案设置钢丝绳。</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应急措施</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29"/>
          <w:jc w:val="center"/>
        </w:trPr>
        <w:tc>
          <w:tcPr>
            <w:tcW w:w="490" w:type="dxa"/>
            <w:vMerge w:val="restart"/>
            <w:vAlign w:val="center"/>
          </w:tcPr>
          <w:p w:rsidR="00AF4394" w:rsidRDefault="00EF2684">
            <w:pPr>
              <w:snapToGrid w:val="0"/>
              <w:jc w:val="center"/>
              <w:rPr>
                <w:rFonts w:hAnsi="宋体"/>
                <w:sz w:val="18"/>
                <w:szCs w:val="18"/>
              </w:rPr>
            </w:pPr>
            <w:r>
              <w:rPr>
                <w:rFonts w:hAnsi="宋体" w:hint="eastAsia"/>
                <w:sz w:val="18"/>
                <w:szCs w:val="18"/>
              </w:rPr>
              <w:t>9</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钢丝绳</w:t>
            </w:r>
          </w:p>
          <w:p w:rsidR="00AF4394" w:rsidRDefault="00EF2684">
            <w:pPr>
              <w:snapToGrid w:val="0"/>
              <w:jc w:val="center"/>
              <w:rPr>
                <w:rFonts w:hAnsi="宋体"/>
                <w:sz w:val="18"/>
                <w:szCs w:val="18"/>
              </w:rPr>
            </w:pPr>
            <w:r>
              <w:rPr>
                <w:rFonts w:ascii="宋体" w:hAnsi="宋体" w:cs="宋体" w:hint="eastAsia"/>
                <w:sz w:val="18"/>
                <w:szCs w:val="18"/>
              </w:rPr>
              <w:t>与地锚</w:t>
            </w:r>
          </w:p>
        </w:tc>
        <w:tc>
          <w:tcPr>
            <w:tcW w:w="2062"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使用磨损、裂纹达到报废标准的卷筒、滑轮。</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rFonts w:hAnsi="宋体"/>
                <w:sz w:val="18"/>
                <w:szCs w:val="18"/>
              </w:rPr>
            </w:pPr>
            <w:r>
              <w:rPr>
                <w:rFonts w:ascii="宋体" w:hAnsi="宋体" w:cs="宋体" w:hint="eastAsia"/>
                <w:sz w:val="18"/>
                <w:szCs w:val="18"/>
              </w:rPr>
              <w:t>伤害</w:t>
            </w:r>
          </w:p>
        </w:tc>
        <w:tc>
          <w:tcPr>
            <w:tcW w:w="649" w:type="dxa"/>
            <w:vMerge w:val="restart"/>
            <w:shd w:val="clear" w:color="auto" w:fill="FF6100"/>
            <w:vAlign w:val="center"/>
          </w:tcPr>
          <w:p w:rsidR="00AF4394" w:rsidRDefault="00EF2684">
            <w:pPr>
              <w:snapToGrid w:val="0"/>
              <w:jc w:val="center"/>
              <w:rPr>
                <w:rFonts w:hAnsi="宋体"/>
                <w:sz w:val="18"/>
                <w:szCs w:val="18"/>
              </w:rPr>
            </w:pPr>
            <w:r>
              <w:rPr>
                <w:rFonts w:hAnsi="宋体" w:hint="eastAsia"/>
                <w:kern w:val="0"/>
                <w:sz w:val="18"/>
                <w:szCs w:val="18"/>
              </w:rPr>
              <w:t>Ⅱ</w:t>
            </w:r>
          </w:p>
        </w:tc>
        <w:tc>
          <w:tcPr>
            <w:tcW w:w="5798" w:type="dxa"/>
            <w:vAlign w:val="center"/>
          </w:tcPr>
          <w:p w:rsidR="00AF4394" w:rsidRDefault="00EF2684">
            <w:pPr>
              <w:snapToGrid w:val="0"/>
              <w:rPr>
                <w:rFonts w:hAnsi="宋体"/>
                <w:b/>
                <w:sz w:val="18"/>
                <w:szCs w:val="18"/>
              </w:rPr>
            </w:pPr>
            <w:r>
              <w:rPr>
                <w:rFonts w:hAnsi="宋体" w:hint="eastAsia"/>
                <w:b/>
                <w:sz w:val="18"/>
                <w:szCs w:val="18"/>
              </w:rPr>
              <w:t>工程措施</w:t>
            </w:r>
            <w:r>
              <w:rPr>
                <w:rFonts w:hAnsi="宋体" w:hint="eastAsia"/>
                <w:sz w:val="18"/>
                <w:szCs w:val="18"/>
              </w:rPr>
              <w:t>：卷筒、滑轮应转动良好，不应出现裂纹、轮缘破损等损伤钢丝绳的缺陷。</w:t>
            </w:r>
          </w:p>
        </w:tc>
        <w:tc>
          <w:tcPr>
            <w:tcW w:w="1701" w:type="dxa"/>
            <w:vMerge w:val="restart"/>
            <w:vAlign w:val="center"/>
          </w:tcPr>
          <w:p w:rsidR="00AF4394" w:rsidRDefault="00EF2684">
            <w:pPr>
              <w:snapToGrid w:val="0"/>
              <w:jc w:val="center"/>
              <w:rPr>
                <w:rFonts w:hAnsi="宋体"/>
                <w:sz w:val="18"/>
                <w:szCs w:val="18"/>
              </w:rPr>
            </w:pPr>
            <w:r>
              <w:rPr>
                <w:rFonts w:hAnsi="宋体" w:hint="eastAsia"/>
                <w:sz w:val="18"/>
                <w:szCs w:val="18"/>
              </w:rPr>
              <w:t>立即停止使用，专业人员进行维修或更换并调试合格后进行使用。</w:t>
            </w: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管理措施</w:t>
            </w:r>
            <w:r>
              <w:rPr>
                <w:rFonts w:hAnsi="宋体" w:hint="eastAsia"/>
                <w:sz w:val="18"/>
                <w:szCs w:val="18"/>
              </w:rPr>
              <w:t>：对滑轮、卷筒进行检查，不符合要求立即整改。</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29"/>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应急措施：</w:t>
            </w:r>
            <w:r>
              <w:rPr>
                <w:rFonts w:hAnsi="宋体" w:hint="eastAsia"/>
                <w:bCs/>
                <w:sz w:val="18"/>
                <w:szCs w:val="18"/>
              </w:rPr>
              <w:t>立即停止使用，专业人员进行维修或更换并调试合格后进行使用。</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10</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钢丝绳</w:t>
            </w:r>
          </w:p>
          <w:p w:rsidR="00AF4394" w:rsidRDefault="00EF2684">
            <w:pPr>
              <w:snapToGrid w:val="0"/>
              <w:jc w:val="center"/>
              <w:rPr>
                <w:sz w:val="18"/>
                <w:szCs w:val="18"/>
              </w:rPr>
            </w:pPr>
            <w:r>
              <w:rPr>
                <w:rFonts w:ascii="宋体" w:hAnsi="宋体" w:cs="宋体" w:hint="eastAsia"/>
                <w:sz w:val="18"/>
                <w:szCs w:val="18"/>
              </w:rPr>
              <w:t>与地锚</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卷筒、滑轮未安装钢丝绳防脱装置。</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ascii="宋体" w:hAnsi="宋体" w:cs="宋体" w:hint="eastAsia"/>
                <w:b/>
                <w:sz w:val="18"/>
                <w:szCs w:val="18"/>
              </w:rPr>
              <w:t>工程措施：</w:t>
            </w:r>
            <w:r>
              <w:rPr>
                <w:rFonts w:ascii="宋体" w:hAnsi="宋体" w:cs="宋体" w:hint="eastAsia"/>
                <w:bCs/>
                <w:sz w:val="18"/>
                <w:szCs w:val="18"/>
              </w:rPr>
              <w:t>卷筒应设有钢丝绳防脱装置，该装置与滑轮最外缘的间隙不应超过钢丝绳直径的20%。</w:t>
            </w:r>
          </w:p>
        </w:tc>
        <w:tc>
          <w:tcPr>
            <w:tcW w:w="1701" w:type="dxa"/>
            <w:vMerge w:val="restart"/>
            <w:vAlign w:val="center"/>
          </w:tcPr>
          <w:p w:rsidR="00AF4394" w:rsidRDefault="00EF2684">
            <w:pPr>
              <w:snapToGrid w:val="0"/>
              <w:jc w:val="center"/>
              <w:rPr>
                <w:sz w:val="18"/>
                <w:szCs w:val="18"/>
              </w:rPr>
            </w:pPr>
            <w:r>
              <w:rPr>
                <w:rFonts w:hint="eastAsia"/>
                <w:sz w:val="18"/>
                <w:szCs w:val="18"/>
              </w:rPr>
              <w:t>立即停止使用，专业人员进行维修或更换并调试合格后进行使用。</w:t>
            </w: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检查钢丝绳防脱装置，不符合要求立即整改。</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应急措施</w:t>
            </w:r>
            <w:r>
              <w:rPr>
                <w:rFonts w:ascii="宋体" w:hAnsi="宋体" w:cs="宋体" w:hint="eastAsia"/>
                <w:sz w:val="18"/>
                <w:szCs w:val="18"/>
              </w:rPr>
              <w:t>：立即停止使用，专业人员进行维修或更换并调试合格后进行使用。</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11</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钢丝绳</w:t>
            </w:r>
          </w:p>
          <w:p w:rsidR="00AF4394" w:rsidRDefault="00EF2684">
            <w:pPr>
              <w:snapToGrid w:val="0"/>
              <w:jc w:val="center"/>
              <w:rPr>
                <w:sz w:val="18"/>
                <w:szCs w:val="18"/>
              </w:rPr>
            </w:pPr>
            <w:r>
              <w:rPr>
                <w:rFonts w:ascii="宋体" w:hAnsi="宋体" w:cs="宋体" w:hint="eastAsia"/>
                <w:sz w:val="18"/>
                <w:szCs w:val="18"/>
              </w:rPr>
              <w:t>与地锚</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地锚设置不符合设计要求。</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ascii="宋体" w:hAnsi="宋体" w:cs="宋体" w:hint="eastAsia"/>
                <w:b/>
                <w:sz w:val="18"/>
                <w:szCs w:val="18"/>
              </w:rPr>
              <w:t>工程措施：</w:t>
            </w:r>
            <w:r>
              <w:rPr>
                <w:rFonts w:ascii="宋体" w:hAnsi="宋体" w:cs="宋体" w:hint="eastAsia"/>
                <w:bCs/>
                <w:sz w:val="18"/>
                <w:szCs w:val="18"/>
              </w:rPr>
              <w:t>严格按设计进行制作，并做好隐蔽工程记录，使用时不准超载，地锚不得使用膨胀螺栓、定滑轮。</w:t>
            </w:r>
          </w:p>
        </w:tc>
        <w:tc>
          <w:tcPr>
            <w:tcW w:w="1701" w:type="dxa"/>
            <w:vMerge w:val="restart"/>
            <w:vAlign w:val="center"/>
          </w:tcPr>
          <w:p w:rsidR="00AF4394" w:rsidRDefault="00EF2684">
            <w:pPr>
              <w:snapToGrid w:val="0"/>
              <w:jc w:val="center"/>
              <w:rPr>
                <w:bCs/>
                <w:sz w:val="18"/>
                <w:szCs w:val="18"/>
              </w:rPr>
            </w:pPr>
            <w:r>
              <w:rPr>
                <w:rFonts w:hint="eastAsia"/>
                <w:bCs/>
                <w:sz w:val="18"/>
                <w:szCs w:val="18"/>
              </w:rPr>
              <w:t>立即停止使用。</w:t>
            </w: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按方案设置地锚。</w:t>
            </w:r>
          </w:p>
        </w:tc>
        <w:tc>
          <w:tcPr>
            <w:tcW w:w="1701" w:type="dxa"/>
            <w:vMerge/>
            <w:vAlign w:val="center"/>
          </w:tcPr>
          <w:p w:rsidR="00AF4394" w:rsidRDefault="00AF4394">
            <w:pPr>
              <w:snapToGrid w:val="0"/>
              <w:jc w:val="center"/>
              <w:rPr>
                <w:bCs/>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Cs/>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应急措施</w:t>
            </w:r>
            <w:r>
              <w:rPr>
                <w:rFonts w:ascii="宋体" w:hAnsi="宋体" w:cs="宋体" w:hint="eastAsia"/>
                <w:sz w:val="18"/>
                <w:szCs w:val="18"/>
              </w:rPr>
              <w:t>：立即停止使用。</w:t>
            </w:r>
          </w:p>
        </w:tc>
        <w:tc>
          <w:tcPr>
            <w:tcW w:w="1701" w:type="dxa"/>
            <w:vMerge/>
            <w:vAlign w:val="center"/>
          </w:tcPr>
          <w:p w:rsidR="00AF4394" w:rsidRDefault="00AF4394">
            <w:pPr>
              <w:snapToGrid w:val="0"/>
              <w:jc w:val="center"/>
              <w:rPr>
                <w:bCs/>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snapToGrid w:val="0"/>
              <w:jc w:val="center"/>
              <w:rPr>
                <w:rFonts w:hAnsi="宋体"/>
                <w:sz w:val="18"/>
                <w:szCs w:val="18"/>
              </w:rPr>
            </w:pPr>
            <w:r>
              <w:rPr>
                <w:rFonts w:hAnsi="宋体" w:hint="eastAsia"/>
                <w:sz w:val="18"/>
                <w:szCs w:val="18"/>
              </w:rPr>
              <w:t>12</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作业环境</w:t>
            </w:r>
          </w:p>
        </w:tc>
        <w:tc>
          <w:tcPr>
            <w:tcW w:w="2062"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起重机作业处地面承载能力应不符合规定或未采取有效措施。</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rFonts w:hAnsi="宋体"/>
                <w:sz w:val="18"/>
                <w:szCs w:val="18"/>
              </w:rPr>
            </w:pPr>
            <w:r>
              <w:rPr>
                <w:rFonts w:ascii="宋体" w:hAnsi="宋体" w:cs="宋体" w:hint="eastAsia"/>
                <w:sz w:val="18"/>
                <w:szCs w:val="18"/>
              </w:rPr>
              <w:t>伤害</w:t>
            </w:r>
          </w:p>
        </w:tc>
        <w:tc>
          <w:tcPr>
            <w:tcW w:w="649" w:type="dxa"/>
            <w:vMerge w:val="restart"/>
            <w:shd w:val="clear" w:color="auto" w:fill="FF6100"/>
            <w:vAlign w:val="center"/>
          </w:tcPr>
          <w:p w:rsidR="00AF4394" w:rsidRDefault="00EF2684">
            <w:pPr>
              <w:snapToGrid w:val="0"/>
              <w:jc w:val="center"/>
              <w:rPr>
                <w:rFonts w:hAnsi="宋体"/>
                <w:sz w:val="18"/>
                <w:szCs w:val="18"/>
              </w:rPr>
            </w:pPr>
            <w:r>
              <w:rPr>
                <w:rFonts w:hAnsi="宋体" w:hint="eastAsia"/>
                <w:kern w:val="0"/>
                <w:sz w:val="18"/>
                <w:szCs w:val="18"/>
              </w:rPr>
              <w:t>Ⅱ</w:t>
            </w:r>
          </w:p>
        </w:tc>
        <w:tc>
          <w:tcPr>
            <w:tcW w:w="5798" w:type="dxa"/>
            <w:vAlign w:val="center"/>
          </w:tcPr>
          <w:p w:rsidR="00AF4394" w:rsidRDefault="00EF2684">
            <w:pPr>
              <w:snapToGrid w:val="0"/>
              <w:spacing w:line="200" w:lineRule="exact"/>
              <w:rPr>
                <w:rFonts w:hAnsi="宋体"/>
                <w:b/>
                <w:sz w:val="18"/>
                <w:szCs w:val="18"/>
              </w:rPr>
            </w:pPr>
            <w:r>
              <w:rPr>
                <w:rFonts w:hAnsi="宋体" w:hint="eastAsia"/>
                <w:b/>
                <w:sz w:val="18"/>
                <w:szCs w:val="18"/>
              </w:rPr>
              <w:t>工程措施</w:t>
            </w:r>
            <w:r>
              <w:rPr>
                <w:rFonts w:hAnsi="宋体" w:hint="eastAsia"/>
                <w:sz w:val="18"/>
                <w:szCs w:val="18"/>
              </w:rPr>
              <w:t>：起重机作业地面承载能力符合规定。</w:t>
            </w:r>
          </w:p>
        </w:tc>
        <w:tc>
          <w:tcPr>
            <w:tcW w:w="1701" w:type="dxa"/>
            <w:vMerge w:val="restart"/>
            <w:vAlign w:val="center"/>
          </w:tcPr>
          <w:p w:rsidR="00AF4394" w:rsidRDefault="00EF2684">
            <w:pPr>
              <w:snapToGrid w:val="0"/>
              <w:jc w:val="center"/>
              <w:rPr>
                <w:rFonts w:hAnsi="宋体"/>
                <w:sz w:val="18"/>
                <w:szCs w:val="18"/>
              </w:rPr>
            </w:pPr>
            <w:r>
              <w:rPr>
                <w:rFonts w:hAnsi="宋体" w:hint="eastAsia"/>
                <w:sz w:val="18"/>
                <w:szCs w:val="18"/>
              </w:rPr>
              <w:t>发现问题，停止作业，验收合格后再进行施工。</w:t>
            </w: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rFonts w:hAnsi="宋体"/>
                <w:sz w:val="18"/>
                <w:szCs w:val="18"/>
              </w:rPr>
            </w:pPr>
          </w:p>
        </w:tc>
      </w:tr>
      <w:tr w:rsidR="00AF4394">
        <w:trPr>
          <w:trHeight w:val="312"/>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sz w:val="18"/>
                <w:szCs w:val="18"/>
              </w:rPr>
            </w:pPr>
            <w:r>
              <w:rPr>
                <w:rFonts w:hAnsi="宋体" w:hint="eastAsia"/>
                <w:b/>
                <w:sz w:val="18"/>
                <w:szCs w:val="18"/>
              </w:rPr>
              <w:t>管理措施</w:t>
            </w:r>
            <w:r>
              <w:rPr>
                <w:rFonts w:hAnsi="宋体" w:hint="eastAsia"/>
                <w:sz w:val="18"/>
                <w:szCs w:val="18"/>
              </w:rPr>
              <w:t>：</w:t>
            </w:r>
            <w:r>
              <w:rPr>
                <w:rFonts w:hAnsi="宋体" w:hint="eastAsia"/>
                <w:sz w:val="18"/>
                <w:szCs w:val="18"/>
              </w:rPr>
              <w:t>1</w:t>
            </w:r>
            <w:r>
              <w:rPr>
                <w:rFonts w:hAnsi="宋体" w:hint="eastAsia"/>
                <w:sz w:val="18"/>
                <w:szCs w:val="18"/>
              </w:rPr>
              <w:t>、对作业人员进行安全技术交底；</w:t>
            </w:r>
          </w:p>
          <w:p w:rsidR="00AF4394" w:rsidRDefault="00EF2684">
            <w:pPr>
              <w:snapToGrid w:val="0"/>
              <w:rPr>
                <w:rFonts w:hAnsi="宋体"/>
                <w:b/>
                <w:sz w:val="18"/>
                <w:szCs w:val="18"/>
              </w:rPr>
            </w:pPr>
            <w:r>
              <w:rPr>
                <w:rFonts w:hAnsi="宋体" w:hint="eastAsia"/>
                <w:sz w:val="18"/>
                <w:szCs w:val="18"/>
              </w:rPr>
              <w:t>2</w:t>
            </w:r>
            <w:r>
              <w:rPr>
                <w:rFonts w:hAnsi="宋体" w:hint="eastAsia"/>
                <w:sz w:val="18"/>
                <w:szCs w:val="18"/>
              </w:rPr>
              <w:t>、班组在作业前进行检查。</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12"/>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个体防护：</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12"/>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应急措施：</w:t>
            </w:r>
            <w:r>
              <w:rPr>
                <w:rFonts w:hAnsi="宋体" w:hint="eastAsia"/>
                <w:bCs/>
                <w:sz w:val="18"/>
                <w:szCs w:val="18"/>
              </w:rPr>
              <w:t>发现问题，停止作业，验收合格后再进行施工。</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13</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构件码放</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构件码放超过作业面承载能力。</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ascii="宋体" w:hAnsi="宋体" w:cs="宋体" w:hint="eastAsia"/>
                <w:b/>
                <w:sz w:val="18"/>
                <w:szCs w:val="18"/>
              </w:rPr>
              <w:t>工程措施：</w:t>
            </w:r>
            <w:r>
              <w:rPr>
                <w:rFonts w:ascii="宋体" w:hAnsi="宋体" w:cs="宋体" w:hint="eastAsia"/>
                <w:bCs/>
                <w:sz w:val="18"/>
                <w:szCs w:val="18"/>
              </w:rPr>
              <w:t>地基承载力基本值可按载荷板沉降与载荷板宽度或直径之比即s/b的值确定，对低压缩性土和砂土可取s/b=0.01～0.015,对中、高压缩性土可取s/b=0.02。</w:t>
            </w:r>
          </w:p>
        </w:tc>
        <w:tc>
          <w:tcPr>
            <w:tcW w:w="1701" w:type="dxa"/>
            <w:vMerge w:val="restart"/>
            <w:vAlign w:val="center"/>
          </w:tcPr>
          <w:p w:rsidR="00AF4394" w:rsidRDefault="00AF4394">
            <w:pPr>
              <w:snapToGrid w:val="0"/>
              <w:jc w:val="center"/>
              <w:rPr>
                <w:bCs/>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对人员进行安全技术交底。</w:t>
            </w:r>
          </w:p>
        </w:tc>
        <w:tc>
          <w:tcPr>
            <w:tcW w:w="1701" w:type="dxa"/>
            <w:vMerge/>
            <w:vAlign w:val="center"/>
          </w:tcPr>
          <w:p w:rsidR="00AF4394" w:rsidRDefault="00AF4394">
            <w:pPr>
              <w:snapToGrid w:val="0"/>
              <w:jc w:val="center"/>
              <w:rPr>
                <w:bCs/>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Cs/>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应急措施</w:t>
            </w:r>
            <w:r>
              <w:rPr>
                <w:rFonts w:ascii="宋体" w:hAnsi="宋体" w:cs="宋体" w:hint="eastAsia"/>
                <w:sz w:val="18"/>
                <w:szCs w:val="18"/>
              </w:rPr>
              <w:t>：</w:t>
            </w:r>
          </w:p>
        </w:tc>
        <w:tc>
          <w:tcPr>
            <w:tcW w:w="1701" w:type="dxa"/>
            <w:vMerge/>
            <w:vAlign w:val="center"/>
          </w:tcPr>
          <w:p w:rsidR="00AF4394" w:rsidRDefault="00AF4394">
            <w:pPr>
              <w:snapToGrid w:val="0"/>
              <w:jc w:val="center"/>
              <w:rPr>
                <w:bCs/>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14</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构件码放</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构件堆放高度超过规定要求。</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物体</w:t>
            </w:r>
          </w:p>
          <w:p w:rsidR="00AF4394" w:rsidRDefault="00EF2684">
            <w:pPr>
              <w:snapToGrid w:val="0"/>
              <w:jc w:val="center"/>
              <w:rPr>
                <w:sz w:val="18"/>
                <w:szCs w:val="18"/>
              </w:rPr>
            </w:pPr>
            <w:r>
              <w:rPr>
                <w:rFonts w:ascii="宋体" w:hAnsi="宋体" w:cs="宋体" w:hint="eastAsia"/>
                <w:sz w:val="18"/>
                <w:szCs w:val="18"/>
              </w:rPr>
              <w:t>打击</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ascii="宋体" w:hAnsi="宋体" w:cs="宋体" w:hint="eastAsia"/>
                <w:b/>
                <w:sz w:val="18"/>
                <w:szCs w:val="18"/>
              </w:rPr>
              <w:t>工程措施：</w:t>
            </w:r>
            <w:r>
              <w:rPr>
                <w:rFonts w:ascii="宋体" w:hAnsi="宋体" w:cs="宋体" w:hint="eastAsia"/>
                <w:bCs/>
                <w:sz w:val="18"/>
                <w:szCs w:val="18"/>
              </w:rPr>
              <w:t>构件堆放高度控制在2米以下。</w:t>
            </w:r>
          </w:p>
        </w:tc>
        <w:tc>
          <w:tcPr>
            <w:tcW w:w="1701" w:type="dxa"/>
            <w:vMerge w:val="restart"/>
            <w:vAlign w:val="center"/>
          </w:tcPr>
          <w:p w:rsidR="00AF4394" w:rsidRDefault="00EF2684">
            <w:pPr>
              <w:snapToGrid w:val="0"/>
              <w:jc w:val="center"/>
              <w:rPr>
                <w:bCs/>
                <w:sz w:val="18"/>
                <w:szCs w:val="18"/>
              </w:rPr>
            </w:pPr>
            <w:r>
              <w:rPr>
                <w:rFonts w:hint="eastAsia"/>
                <w:bCs/>
                <w:sz w:val="18"/>
                <w:szCs w:val="18"/>
              </w:rPr>
              <w:t>发现问题，停止作业。</w:t>
            </w: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管理措施：</w:t>
            </w:r>
            <w:r>
              <w:rPr>
                <w:rFonts w:ascii="宋体" w:hAnsi="宋体" w:cs="宋体" w:hint="eastAsia"/>
                <w:bCs/>
                <w:sz w:val="18"/>
                <w:szCs w:val="18"/>
              </w:rPr>
              <w:t>检查构建堆放高度，不符合要求立即整改。</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12"/>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应急措施</w:t>
            </w:r>
            <w:r>
              <w:rPr>
                <w:rFonts w:ascii="宋体" w:hAnsi="宋体" w:cs="宋体" w:hint="eastAsia"/>
                <w:sz w:val="18"/>
                <w:szCs w:val="18"/>
              </w:rPr>
              <w:t>：发现问题，停止作业。</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680"/>
          <w:jc w:val="center"/>
        </w:trPr>
        <w:tc>
          <w:tcPr>
            <w:tcW w:w="490" w:type="dxa"/>
            <w:vAlign w:val="center"/>
          </w:tcPr>
          <w:p w:rsidR="00AF4394" w:rsidRDefault="00EF2684">
            <w:pPr>
              <w:snapToGrid w:val="0"/>
              <w:jc w:val="center"/>
              <w:rPr>
                <w:sz w:val="18"/>
                <w:szCs w:val="18"/>
              </w:rPr>
            </w:pPr>
            <w:r>
              <w:rPr>
                <w:rFonts w:hAnsi="宋体" w:hint="eastAsia"/>
                <w:sz w:val="18"/>
                <w:szCs w:val="18"/>
              </w:rPr>
              <w:lastRenderedPageBreak/>
              <w:t>序号</w:t>
            </w:r>
          </w:p>
        </w:tc>
        <w:tc>
          <w:tcPr>
            <w:tcW w:w="808" w:type="dxa"/>
            <w:vAlign w:val="center"/>
          </w:tcPr>
          <w:p w:rsidR="00AF4394" w:rsidRDefault="00EF2684">
            <w:pPr>
              <w:snapToGrid w:val="0"/>
              <w:jc w:val="center"/>
              <w:rPr>
                <w:sz w:val="18"/>
                <w:szCs w:val="18"/>
              </w:rPr>
            </w:pPr>
            <w:r>
              <w:rPr>
                <w:rFonts w:hAnsi="宋体" w:hint="eastAsia"/>
                <w:sz w:val="18"/>
                <w:szCs w:val="18"/>
              </w:rPr>
              <w:t>风险点名称</w:t>
            </w:r>
          </w:p>
        </w:tc>
        <w:tc>
          <w:tcPr>
            <w:tcW w:w="1169" w:type="dxa"/>
            <w:vAlign w:val="center"/>
          </w:tcPr>
          <w:p w:rsidR="00AF4394" w:rsidRDefault="00EF2684">
            <w:pPr>
              <w:snapToGrid w:val="0"/>
              <w:jc w:val="center"/>
              <w:rPr>
                <w:sz w:val="18"/>
                <w:szCs w:val="18"/>
              </w:rPr>
            </w:pPr>
            <w:r>
              <w:rPr>
                <w:rFonts w:hAnsi="宋体" w:hint="eastAsia"/>
                <w:sz w:val="18"/>
                <w:szCs w:val="18"/>
              </w:rPr>
              <w:t>工作步骤或工作内容</w:t>
            </w:r>
          </w:p>
        </w:tc>
        <w:tc>
          <w:tcPr>
            <w:tcW w:w="2062" w:type="dxa"/>
            <w:vAlign w:val="center"/>
          </w:tcPr>
          <w:p w:rsidR="00AF4394" w:rsidRDefault="00EF2684">
            <w:pPr>
              <w:snapToGrid w:val="0"/>
              <w:jc w:val="center"/>
              <w:rPr>
                <w:sz w:val="18"/>
                <w:szCs w:val="18"/>
              </w:rPr>
            </w:pPr>
            <w:r>
              <w:rPr>
                <w:rFonts w:hAnsi="宋体" w:hint="eastAsia"/>
                <w:sz w:val="18"/>
                <w:szCs w:val="18"/>
              </w:rPr>
              <w:t>主要危险有害因素</w:t>
            </w:r>
            <w:r>
              <w:rPr>
                <w:sz w:val="18"/>
                <w:szCs w:val="18"/>
              </w:rPr>
              <w:t>(</w:t>
            </w:r>
            <w:r>
              <w:rPr>
                <w:rFonts w:hAnsi="宋体" w:hint="eastAsia"/>
                <w:sz w:val="18"/>
                <w:szCs w:val="18"/>
              </w:rPr>
              <w:t>人、物、环、管</w:t>
            </w:r>
            <w:r>
              <w:rPr>
                <w:sz w:val="18"/>
                <w:szCs w:val="18"/>
              </w:rPr>
              <w:t>)</w:t>
            </w:r>
          </w:p>
        </w:tc>
        <w:tc>
          <w:tcPr>
            <w:tcW w:w="808" w:type="dxa"/>
            <w:vAlign w:val="center"/>
          </w:tcPr>
          <w:p w:rsidR="00AF4394" w:rsidRDefault="00EF2684">
            <w:pPr>
              <w:snapToGrid w:val="0"/>
              <w:jc w:val="center"/>
              <w:rPr>
                <w:sz w:val="18"/>
                <w:szCs w:val="18"/>
              </w:rPr>
            </w:pPr>
            <w:r>
              <w:rPr>
                <w:rFonts w:hAnsi="宋体" w:hint="eastAsia"/>
                <w:sz w:val="18"/>
                <w:szCs w:val="18"/>
              </w:rPr>
              <w:t>潜在事故类型</w:t>
            </w:r>
          </w:p>
        </w:tc>
        <w:tc>
          <w:tcPr>
            <w:tcW w:w="649" w:type="dxa"/>
            <w:vAlign w:val="center"/>
          </w:tcPr>
          <w:p w:rsidR="00AF4394" w:rsidRDefault="00EF2684">
            <w:pPr>
              <w:snapToGrid w:val="0"/>
              <w:jc w:val="center"/>
              <w:rPr>
                <w:sz w:val="18"/>
                <w:szCs w:val="18"/>
              </w:rPr>
            </w:pPr>
            <w:r>
              <w:rPr>
                <w:rFonts w:hAnsi="宋体" w:hint="eastAsia"/>
                <w:sz w:val="18"/>
                <w:szCs w:val="18"/>
              </w:rPr>
              <w:t>风险等级</w:t>
            </w:r>
          </w:p>
        </w:tc>
        <w:tc>
          <w:tcPr>
            <w:tcW w:w="5798" w:type="dxa"/>
            <w:vAlign w:val="center"/>
          </w:tcPr>
          <w:p w:rsidR="00AF4394" w:rsidRDefault="00EF2684">
            <w:pPr>
              <w:snapToGrid w:val="0"/>
              <w:jc w:val="center"/>
              <w:rPr>
                <w:sz w:val="18"/>
                <w:szCs w:val="18"/>
              </w:rPr>
            </w:pPr>
            <w:r>
              <w:rPr>
                <w:rFonts w:hAnsi="宋体" w:hint="eastAsia"/>
                <w:sz w:val="18"/>
                <w:szCs w:val="18"/>
              </w:rPr>
              <w:t>控制措施</w:t>
            </w:r>
          </w:p>
        </w:tc>
        <w:tc>
          <w:tcPr>
            <w:tcW w:w="1701" w:type="dxa"/>
            <w:vAlign w:val="center"/>
          </w:tcPr>
          <w:p w:rsidR="00AF4394" w:rsidRDefault="00EF2684">
            <w:pPr>
              <w:snapToGrid w:val="0"/>
              <w:jc w:val="center"/>
              <w:rPr>
                <w:sz w:val="18"/>
                <w:szCs w:val="18"/>
              </w:rPr>
            </w:pPr>
            <w:r>
              <w:rPr>
                <w:rFonts w:hAnsi="宋体" w:hint="eastAsia"/>
                <w:sz w:val="18"/>
                <w:szCs w:val="18"/>
              </w:rPr>
              <w:t>应急措施</w:t>
            </w:r>
          </w:p>
        </w:tc>
        <w:tc>
          <w:tcPr>
            <w:tcW w:w="707" w:type="dxa"/>
            <w:vAlign w:val="center"/>
          </w:tcPr>
          <w:p w:rsidR="00AF4394" w:rsidRDefault="00EF2684">
            <w:pPr>
              <w:snapToGrid w:val="0"/>
              <w:jc w:val="center"/>
              <w:rPr>
                <w:sz w:val="18"/>
                <w:szCs w:val="18"/>
              </w:rPr>
            </w:pPr>
            <w:r>
              <w:rPr>
                <w:rFonts w:hAnsi="宋体" w:hint="eastAsia"/>
                <w:sz w:val="18"/>
                <w:szCs w:val="18"/>
              </w:rPr>
              <w:t>管控</w:t>
            </w:r>
          </w:p>
          <w:p w:rsidR="00AF4394" w:rsidRDefault="00EF2684">
            <w:pPr>
              <w:snapToGrid w:val="0"/>
              <w:jc w:val="center"/>
              <w:rPr>
                <w:sz w:val="18"/>
                <w:szCs w:val="18"/>
              </w:rPr>
            </w:pPr>
            <w:r>
              <w:rPr>
                <w:rFonts w:hAnsi="宋体" w:hint="eastAsia"/>
                <w:sz w:val="18"/>
                <w:szCs w:val="18"/>
              </w:rPr>
              <w:t>层级</w:t>
            </w:r>
          </w:p>
        </w:tc>
        <w:tc>
          <w:tcPr>
            <w:tcW w:w="832" w:type="dxa"/>
            <w:vAlign w:val="center"/>
          </w:tcPr>
          <w:p w:rsidR="00AF4394" w:rsidRDefault="00EF2684">
            <w:pPr>
              <w:snapToGrid w:val="0"/>
              <w:jc w:val="center"/>
              <w:rPr>
                <w:sz w:val="18"/>
                <w:szCs w:val="18"/>
              </w:rPr>
            </w:pPr>
            <w:r>
              <w:rPr>
                <w:rFonts w:hAnsi="宋体" w:hint="eastAsia"/>
                <w:sz w:val="18"/>
                <w:szCs w:val="18"/>
              </w:rPr>
              <w:t>责任人</w:t>
            </w:r>
          </w:p>
        </w:tc>
      </w:tr>
      <w:tr w:rsidR="00AF4394">
        <w:trPr>
          <w:trHeight w:val="340"/>
          <w:jc w:val="center"/>
        </w:trPr>
        <w:tc>
          <w:tcPr>
            <w:tcW w:w="490" w:type="dxa"/>
            <w:vMerge w:val="restart"/>
            <w:vAlign w:val="center"/>
          </w:tcPr>
          <w:p w:rsidR="00AF4394" w:rsidRDefault="00EF2684">
            <w:pPr>
              <w:snapToGrid w:val="0"/>
              <w:jc w:val="center"/>
              <w:rPr>
                <w:rFonts w:hAnsi="宋体"/>
                <w:sz w:val="18"/>
                <w:szCs w:val="18"/>
              </w:rPr>
            </w:pPr>
            <w:r>
              <w:rPr>
                <w:rFonts w:hAnsi="宋体" w:hint="eastAsia"/>
                <w:sz w:val="18"/>
                <w:szCs w:val="18"/>
              </w:rPr>
              <w:t>15</w:t>
            </w:r>
          </w:p>
        </w:tc>
        <w:tc>
          <w:tcPr>
            <w:tcW w:w="808" w:type="dxa"/>
            <w:vMerge w:val="restart"/>
            <w:vAlign w:val="center"/>
          </w:tcPr>
          <w:p w:rsidR="00AF4394" w:rsidRDefault="00EF2684">
            <w:pPr>
              <w:snapToGrid w:val="0"/>
              <w:jc w:val="center"/>
              <w:rPr>
                <w:rFonts w:hAnsi="宋体"/>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构件码放</w:t>
            </w:r>
          </w:p>
        </w:tc>
        <w:tc>
          <w:tcPr>
            <w:tcW w:w="2062" w:type="dxa"/>
            <w:vMerge w:val="restart"/>
            <w:vAlign w:val="center"/>
          </w:tcPr>
          <w:p w:rsidR="00AF4394" w:rsidRDefault="00EF2684">
            <w:pPr>
              <w:snapToGrid w:val="0"/>
              <w:jc w:val="center"/>
              <w:rPr>
                <w:rFonts w:hAnsi="宋体"/>
                <w:sz w:val="18"/>
                <w:szCs w:val="18"/>
              </w:rPr>
            </w:pPr>
            <w:r>
              <w:rPr>
                <w:rFonts w:ascii="宋体" w:hAnsi="宋体" w:cs="宋体" w:hint="eastAsia"/>
                <w:sz w:val="18"/>
                <w:szCs w:val="18"/>
              </w:rPr>
              <w:t>大型构件码放未采取稳定措施。</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物体</w:t>
            </w:r>
          </w:p>
          <w:p w:rsidR="00AF4394" w:rsidRDefault="00EF2684">
            <w:pPr>
              <w:snapToGrid w:val="0"/>
              <w:jc w:val="center"/>
              <w:rPr>
                <w:rFonts w:hAnsi="宋体"/>
                <w:sz w:val="18"/>
                <w:szCs w:val="18"/>
              </w:rPr>
            </w:pPr>
            <w:r>
              <w:rPr>
                <w:rFonts w:ascii="宋体" w:hAnsi="宋体" w:cs="宋体" w:hint="eastAsia"/>
                <w:sz w:val="18"/>
                <w:szCs w:val="18"/>
              </w:rPr>
              <w:t>打击</w:t>
            </w:r>
          </w:p>
        </w:tc>
        <w:tc>
          <w:tcPr>
            <w:tcW w:w="649" w:type="dxa"/>
            <w:vMerge w:val="restart"/>
            <w:shd w:val="clear" w:color="auto" w:fill="FF6100"/>
            <w:vAlign w:val="center"/>
          </w:tcPr>
          <w:p w:rsidR="00AF4394" w:rsidRDefault="00EF2684">
            <w:pPr>
              <w:snapToGrid w:val="0"/>
              <w:jc w:val="center"/>
              <w:rPr>
                <w:rFonts w:hAnsi="宋体"/>
                <w:sz w:val="18"/>
                <w:szCs w:val="18"/>
              </w:rPr>
            </w:pPr>
            <w:r>
              <w:rPr>
                <w:rFonts w:hAnsi="宋体" w:hint="eastAsia"/>
                <w:kern w:val="0"/>
                <w:sz w:val="18"/>
                <w:szCs w:val="18"/>
              </w:rPr>
              <w:t>Ⅱ</w:t>
            </w:r>
          </w:p>
        </w:tc>
        <w:tc>
          <w:tcPr>
            <w:tcW w:w="5798" w:type="dxa"/>
            <w:vAlign w:val="center"/>
          </w:tcPr>
          <w:p w:rsidR="00AF4394" w:rsidRDefault="00EF2684">
            <w:pPr>
              <w:snapToGrid w:val="0"/>
              <w:rPr>
                <w:rFonts w:hAnsi="宋体"/>
                <w:b/>
                <w:sz w:val="18"/>
                <w:szCs w:val="18"/>
              </w:rPr>
            </w:pPr>
            <w:r>
              <w:rPr>
                <w:rFonts w:hAnsi="宋体" w:hint="eastAsia"/>
                <w:b/>
                <w:sz w:val="18"/>
                <w:szCs w:val="18"/>
              </w:rPr>
              <w:t>工程措施</w:t>
            </w:r>
            <w:r>
              <w:rPr>
                <w:rFonts w:hAnsi="宋体" w:hint="eastAsia"/>
                <w:sz w:val="18"/>
                <w:szCs w:val="18"/>
              </w:rPr>
              <w:t>：</w:t>
            </w:r>
          </w:p>
        </w:tc>
        <w:tc>
          <w:tcPr>
            <w:tcW w:w="1701" w:type="dxa"/>
            <w:vMerge w:val="restart"/>
            <w:vAlign w:val="center"/>
          </w:tcPr>
          <w:p w:rsidR="00AF4394" w:rsidRDefault="00AF4394">
            <w:pPr>
              <w:snapToGrid w:val="0"/>
              <w:jc w:val="center"/>
              <w:rPr>
                <w:rFonts w:hAnsi="宋体"/>
                <w:sz w:val="18"/>
                <w:szCs w:val="18"/>
              </w:rPr>
            </w:pPr>
          </w:p>
        </w:tc>
        <w:tc>
          <w:tcPr>
            <w:tcW w:w="707" w:type="dxa"/>
            <w:vMerge w:val="restart"/>
            <w:vAlign w:val="center"/>
          </w:tcPr>
          <w:p w:rsidR="00AF4394" w:rsidRDefault="00EF2684">
            <w:pPr>
              <w:snapToGrid w:val="0"/>
              <w:jc w:val="center"/>
              <w:rPr>
                <w:rFonts w:hAnsi="宋体"/>
                <w:sz w:val="18"/>
                <w:szCs w:val="18"/>
              </w:rPr>
            </w:pPr>
            <w:r>
              <w:rPr>
                <w:rFonts w:hAnsi="宋体" w:hint="eastAsia"/>
                <w:sz w:val="18"/>
                <w:szCs w:val="18"/>
              </w:rPr>
              <w:t>项目级</w:t>
            </w:r>
          </w:p>
        </w:tc>
        <w:tc>
          <w:tcPr>
            <w:tcW w:w="832" w:type="dxa"/>
            <w:vMerge w:val="restart"/>
            <w:vAlign w:val="center"/>
          </w:tcPr>
          <w:p w:rsidR="00AF4394" w:rsidRDefault="00AF4394">
            <w:pPr>
              <w:snapToGrid w:val="0"/>
              <w:jc w:val="center"/>
              <w:rPr>
                <w:rFonts w:hAnsi="宋体"/>
                <w:sz w:val="18"/>
                <w:szCs w:val="18"/>
              </w:rPr>
            </w:pPr>
          </w:p>
        </w:tc>
      </w:tr>
      <w:tr w:rsidR="00AF4394">
        <w:trPr>
          <w:trHeight w:val="340"/>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spacing w:line="200" w:lineRule="exact"/>
              <w:rPr>
                <w:rFonts w:hAnsi="宋体"/>
                <w:b/>
                <w:sz w:val="18"/>
                <w:szCs w:val="18"/>
              </w:rPr>
            </w:pPr>
            <w:r>
              <w:rPr>
                <w:rFonts w:hAnsi="宋体" w:hint="eastAsia"/>
                <w:b/>
                <w:sz w:val="18"/>
                <w:szCs w:val="18"/>
              </w:rPr>
              <w:t>管理措施</w:t>
            </w:r>
            <w:r>
              <w:rPr>
                <w:rFonts w:hAnsi="宋体" w:hint="eastAsia"/>
                <w:sz w:val="18"/>
                <w:szCs w:val="18"/>
              </w:rPr>
              <w:t>：检查稳定措施，不符合要求立即整改。</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40"/>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个体防护</w:t>
            </w:r>
            <w:r>
              <w:rPr>
                <w:rFonts w:hAnsi="宋体" w:hint="eastAsia"/>
                <w:sz w:val="18"/>
                <w:szCs w:val="18"/>
              </w:rPr>
              <w:t>：</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40"/>
          <w:jc w:val="center"/>
        </w:trPr>
        <w:tc>
          <w:tcPr>
            <w:tcW w:w="490" w:type="dxa"/>
            <w:vMerge/>
            <w:vAlign w:val="center"/>
          </w:tcPr>
          <w:p w:rsidR="00AF4394" w:rsidRDefault="00AF4394">
            <w:pPr>
              <w:snapToGrid w:val="0"/>
              <w:jc w:val="center"/>
              <w:rPr>
                <w:rFonts w:hAnsi="宋体"/>
                <w:sz w:val="18"/>
                <w:szCs w:val="18"/>
              </w:rPr>
            </w:pPr>
          </w:p>
        </w:tc>
        <w:tc>
          <w:tcPr>
            <w:tcW w:w="808" w:type="dxa"/>
            <w:vMerge/>
            <w:vAlign w:val="center"/>
          </w:tcPr>
          <w:p w:rsidR="00AF4394" w:rsidRDefault="00AF4394">
            <w:pPr>
              <w:snapToGrid w:val="0"/>
              <w:jc w:val="center"/>
              <w:rPr>
                <w:rFonts w:hAnsi="宋体"/>
                <w:sz w:val="18"/>
                <w:szCs w:val="18"/>
              </w:rPr>
            </w:pPr>
          </w:p>
        </w:tc>
        <w:tc>
          <w:tcPr>
            <w:tcW w:w="1169" w:type="dxa"/>
            <w:vMerge/>
            <w:vAlign w:val="center"/>
          </w:tcPr>
          <w:p w:rsidR="00AF4394" w:rsidRDefault="00AF4394">
            <w:pPr>
              <w:snapToGrid w:val="0"/>
              <w:jc w:val="center"/>
              <w:rPr>
                <w:rFonts w:hAnsi="宋体"/>
                <w:sz w:val="18"/>
                <w:szCs w:val="18"/>
              </w:rPr>
            </w:pPr>
          </w:p>
        </w:tc>
        <w:tc>
          <w:tcPr>
            <w:tcW w:w="2062" w:type="dxa"/>
            <w:vMerge/>
            <w:vAlign w:val="center"/>
          </w:tcPr>
          <w:p w:rsidR="00AF4394" w:rsidRDefault="00AF4394">
            <w:pPr>
              <w:snapToGrid w:val="0"/>
              <w:jc w:val="center"/>
              <w:rPr>
                <w:rFonts w:hAnsi="宋体"/>
                <w:sz w:val="18"/>
                <w:szCs w:val="18"/>
              </w:rPr>
            </w:pPr>
          </w:p>
        </w:tc>
        <w:tc>
          <w:tcPr>
            <w:tcW w:w="808" w:type="dxa"/>
            <w:vMerge/>
          </w:tcPr>
          <w:p w:rsidR="00AF4394" w:rsidRDefault="00AF4394">
            <w:pPr>
              <w:snapToGrid w:val="0"/>
              <w:jc w:val="center"/>
              <w:rPr>
                <w:rFonts w:hAnsi="宋体"/>
                <w:sz w:val="18"/>
                <w:szCs w:val="18"/>
              </w:rPr>
            </w:pPr>
          </w:p>
        </w:tc>
        <w:tc>
          <w:tcPr>
            <w:tcW w:w="649" w:type="dxa"/>
            <w:vMerge/>
            <w:shd w:val="clear" w:color="auto" w:fill="FF6100"/>
            <w:vAlign w:val="center"/>
          </w:tcPr>
          <w:p w:rsidR="00AF4394" w:rsidRDefault="00AF4394">
            <w:pPr>
              <w:snapToGrid w:val="0"/>
              <w:jc w:val="center"/>
              <w:rPr>
                <w:rFonts w:hAnsi="宋体"/>
                <w:sz w:val="18"/>
                <w:szCs w:val="18"/>
              </w:rPr>
            </w:pPr>
          </w:p>
        </w:tc>
        <w:tc>
          <w:tcPr>
            <w:tcW w:w="5798" w:type="dxa"/>
            <w:vAlign w:val="center"/>
          </w:tcPr>
          <w:p w:rsidR="00AF4394" w:rsidRDefault="00EF2684">
            <w:pPr>
              <w:snapToGrid w:val="0"/>
              <w:rPr>
                <w:rFonts w:hAnsi="宋体"/>
                <w:b/>
                <w:sz w:val="18"/>
                <w:szCs w:val="18"/>
              </w:rPr>
            </w:pPr>
            <w:r>
              <w:rPr>
                <w:rFonts w:hAnsi="宋体" w:hint="eastAsia"/>
                <w:b/>
                <w:sz w:val="18"/>
                <w:szCs w:val="18"/>
              </w:rPr>
              <w:t>应急措施</w:t>
            </w:r>
            <w:r>
              <w:rPr>
                <w:rFonts w:hAnsi="宋体" w:hint="eastAsia"/>
                <w:sz w:val="18"/>
                <w:szCs w:val="18"/>
              </w:rPr>
              <w:t>：</w:t>
            </w:r>
          </w:p>
        </w:tc>
        <w:tc>
          <w:tcPr>
            <w:tcW w:w="1701" w:type="dxa"/>
            <w:vMerge/>
            <w:vAlign w:val="center"/>
          </w:tcPr>
          <w:p w:rsidR="00AF4394" w:rsidRDefault="00AF4394">
            <w:pPr>
              <w:snapToGrid w:val="0"/>
              <w:jc w:val="center"/>
              <w:rPr>
                <w:rFonts w:hAnsi="宋体"/>
                <w:sz w:val="18"/>
                <w:szCs w:val="18"/>
              </w:rPr>
            </w:pPr>
          </w:p>
        </w:tc>
        <w:tc>
          <w:tcPr>
            <w:tcW w:w="707" w:type="dxa"/>
            <w:vMerge/>
            <w:vAlign w:val="center"/>
          </w:tcPr>
          <w:p w:rsidR="00AF4394" w:rsidRDefault="00AF4394">
            <w:pPr>
              <w:snapToGrid w:val="0"/>
              <w:jc w:val="center"/>
              <w:rPr>
                <w:rFonts w:hAnsi="宋体"/>
                <w:sz w:val="18"/>
                <w:szCs w:val="18"/>
              </w:rPr>
            </w:pPr>
          </w:p>
        </w:tc>
        <w:tc>
          <w:tcPr>
            <w:tcW w:w="832" w:type="dxa"/>
            <w:vMerge/>
            <w:vAlign w:val="center"/>
          </w:tcPr>
          <w:p w:rsidR="00AF4394" w:rsidRDefault="00AF4394">
            <w:pPr>
              <w:snapToGrid w:val="0"/>
              <w:jc w:val="center"/>
              <w:rPr>
                <w:rFonts w:hAnsi="宋体"/>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16</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作业人员</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起重机司机未持证上岗。</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sz w:val="18"/>
                <w:szCs w:val="18"/>
              </w:rPr>
            </w:pPr>
            <w:r>
              <w:rPr>
                <w:rFonts w:ascii="宋体" w:hAnsi="宋体" w:cs="宋体" w:hint="eastAsia"/>
                <w:b/>
                <w:sz w:val="18"/>
                <w:szCs w:val="18"/>
              </w:rPr>
              <w:t>工程措施：</w:t>
            </w:r>
            <w:r>
              <w:rPr>
                <w:rFonts w:ascii="宋体" w:hAnsi="宋体" w:cs="宋体" w:hint="eastAsia"/>
                <w:bCs/>
                <w:sz w:val="18"/>
                <w:szCs w:val="18"/>
              </w:rPr>
              <w:t>起重机司机必须具有特殊工种证书。</w:t>
            </w:r>
          </w:p>
        </w:tc>
        <w:tc>
          <w:tcPr>
            <w:tcW w:w="1701" w:type="dxa"/>
            <w:vMerge w:val="restart"/>
            <w:vAlign w:val="center"/>
          </w:tcPr>
          <w:p w:rsidR="00AF4394" w:rsidRDefault="00AF4394">
            <w:pPr>
              <w:snapToGrid w:val="0"/>
              <w:jc w:val="center"/>
              <w:rPr>
                <w:b/>
                <w:sz w:val="18"/>
                <w:szCs w:val="18"/>
              </w:rPr>
            </w:pPr>
          </w:p>
        </w:tc>
        <w:tc>
          <w:tcPr>
            <w:tcW w:w="707" w:type="dxa"/>
            <w:vMerge w:val="restart"/>
            <w:vAlign w:val="center"/>
          </w:tcPr>
          <w:p w:rsidR="00AF4394" w:rsidRDefault="00EF2684">
            <w:pPr>
              <w:snapToGrid w:val="0"/>
              <w:jc w:val="center"/>
              <w:rPr>
                <w:b/>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rFonts w:ascii="宋体" w:hAnsi="宋体" w:cs="宋体"/>
                <w:bCs/>
                <w:sz w:val="18"/>
                <w:szCs w:val="18"/>
              </w:rPr>
            </w:pPr>
            <w:r>
              <w:rPr>
                <w:rFonts w:ascii="宋体" w:hAnsi="宋体" w:cs="宋体" w:hint="eastAsia"/>
                <w:b/>
                <w:sz w:val="18"/>
                <w:szCs w:val="18"/>
              </w:rPr>
              <w:t>管理措施：</w:t>
            </w:r>
            <w:r>
              <w:rPr>
                <w:rFonts w:ascii="宋体" w:hAnsi="宋体" w:cs="宋体" w:hint="eastAsia"/>
                <w:bCs/>
                <w:sz w:val="18"/>
                <w:szCs w:val="18"/>
              </w:rPr>
              <w:t>1、项目公司严格把控，禁止无证人员入场；</w:t>
            </w:r>
          </w:p>
          <w:p w:rsidR="00AF4394" w:rsidRDefault="00EF2684">
            <w:pPr>
              <w:snapToGrid w:val="0"/>
              <w:rPr>
                <w:sz w:val="18"/>
                <w:szCs w:val="18"/>
              </w:rPr>
            </w:pPr>
            <w:r>
              <w:rPr>
                <w:rFonts w:ascii="宋体" w:hAnsi="宋体" w:cs="宋体" w:hint="eastAsia"/>
                <w:bCs/>
                <w:sz w:val="18"/>
                <w:szCs w:val="18"/>
              </w:rPr>
              <w:t>2、项目部定期查看复审年限。</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jc w:val="center"/>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sz w:val="18"/>
                <w:szCs w:val="18"/>
              </w:rPr>
            </w:pPr>
            <w:r>
              <w:rPr>
                <w:rFonts w:ascii="宋体" w:hAnsi="宋体" w:cs="宋体" w:hint="eastAsia"/>
                <w:b/>
                <w:sz w:val="18"/>
                <w:szCs w:val="18"/>
              </w:rPr>
              <w:t>应急措施</w:t>
            </w:r>
            <w:r>
              <w:rPr>
                <w:rFonts w:ascii="宋体" w:hAnsi="宋体" w:cs="宋体" w:hint="eastAsia"/>
                <w:sz w:val="18"/>
                <w:szCs w:val="18"/>
              </w:rPr>
              <w:t>：</w:t>
            </w:r>
          </w:p>
        </w:tc>
        <w:tc>
          <w:tcPr>
            <w:tcW w:w="1701" w:type="dxa"/>
            <w:vMerge/>
            <w:vAlign w:val="center"/>
          </w:tcPr>
          <w:p w:rsidR="00AF4394" w:rsidRDefault="00AF4394">
            <w:pPr>
              <w:snapToGrid w:val="0"/>
              <w:jc w:val="center"/>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restart"/>
            <w:vAlign w:val="center"/>
          </w:tcPr>
          <w:p w:rsidR="00AF4394" w:rsidRDefault="00EF2684">
            <w:pPr>
              <w:widowControl/>
              <w:snapToGrid w:val="0"/>
              <w:jc w:val="center"/>
              <w:textAlignment w:val="center"/>
              <w:rPr>
                <w:sz w:val="18"/>
                <w:szCs w:val="18"/>
              </w:rPr>
            </w:pPr>
            <w:r>
              <w:rPr>
                <w:rFonts w:hint="eastAsia"/>
                <w:sz w:val="18"/>
                <w:szCs w:val="18"/>
              </w:rPr>
              <w:t>17</w:t>
            </w:r>
          </w:p>
        </w:tc>
        <w:tc>
          <w:tcPr>
            <w:tcW w:w="808" w:type="dxa"/>
            <w:vMerge w:val="restart"/>
            <w:vAlign w:val="center"/>
          </w:tcPr>
          <w:p w:rsidR="00AF4394" w:rsidRDefault="00EF2684">
            <w:pPr>
              <w:snapToGrid w:val="0"/>
              <w:jc w:val="center"/>
              <w:rPr>
                <w:sz w:val="18"/>
                <w:szCs w:val="18"/>
              </w:rPr>
            </w:pPr>
            <w:r>
              <w:rPr>
                <w:rFonts w:hAnsi="宋体" w:hint="eastAsia"/>
                <w:sz w:val="18"/>
                <w:szCs w:val="18"/>
              </w:rPr>
              <w:t>汽车式起重机</w:t>
            </w:r>
          </w:p>
        </w:tc>
        <w:tc>
          <w:tcPr>
            <w:tcW w:w="1169" w:type="dxa"/>
            <w:vMerge w:val="restart"/>
            <w:vAlign w:val="center"/>
          </w:tcPr>
          <w:p w:rsidR="00AF4394" w:rsidRDefault="00EF2684">
            <w:pPr>
              <w:snapToGrid w:val="0"/>
              <w:jc w:val="center"/>
              <w:rPr>
                <w:sz w:val="18"/>
                <w:szCs w:val="18"/>
              </w:rPr>
            </w:pPr>
            <w:r>
              <w:rPr>
                <w:rFonts w:ascii="宋体" w:hAnsi="宋体" w:cs="宋体" w:hint="eastAsia"/>
                <w:sz w:val="18"/>
                <w:szCs w:val="18"/>
              </w:rPr>
              <w:t>索具</w:t>
            </w:r>
          </w:p>
        </w:tc>
        <w:tc>
          <w:tcPr>
            <w:tcW w:w="2062" w:type="dxa"/>
            <w:vMerge w:val="restart"/>
            <w:vAlign w:val="center"/>
          </w:tcPr>
          <w:p w:rsidR="00AF4394" w:rsidRDefault="00EF2684">
            <w:pPr>
              <w:snapToGrid w:val="0"/>
              <w:jc w:val="center"/>
              <w:rPr>
                <w:sz w:val="18"/>
                <w:szCs w:val="18"/>
              </w:rPr>
            </w:pPr>
            <w:r>
              <w:rPr>
                <w:rFonts w:ascii="宋体" w:hAnsi="宋体" w:cs="宋体" w:hint="eastAsia"/>
                <w:sz w:val="18"/>
                <w:szCs w:val="18"/>
              </w:rPr>
              <w:t>索具编结长度或绳夹数量不符合要求。</w:t>
            </w:r>
          </w:p>
        </w:tc>
        <w:tc>
          <w:tcPr>
            <w:tcW w:w="808" w:type="dxa"/>
            <w:vMerge w:val="restart"/>
            <w:vAlign w:val="center"/>
          </w:tcPr>
          <w:p w:rsidR="00AF4394" w:rsidRDefault="00EF2684">
            <w:pPr>
              <w:snapToGrid w:val="0"/>
              <w:jc w:val="center"/>
              <w:rPr>
                <w:rFonts w:ascii="宋体" w:hAnsi="宋体" w:cs="宋体"/>
                <w:sz w:val="18"/>
                <w:szCs w:val="18"/>
              </w:rPr>
            </w:pPr>
            <w:r>
              <w:rPr>
                <w:rFonts w:ascii="宋体" w:hAnsi="宋体" w:cs="宋体" w:hint="eastAsia"/>
                <w:sz w:val="18"/>
                <w:szCs w:val="18"/>
              </w:rPr>
              <w:t>起重</w:t>
            </w:r>
          </w:p>
          <w:p w:rsidR="00AF4394" w:rsidRDefault="00EF2684">
            <w:pPr>
              <w:snapToGrid w:val="0"/>
              <w:jc w:val="center"/>
              <w:rPr>
                <w:sz w:val="18"/>
                <w:szCs w:val="18"/>
              </w:rPr>
            </w:pPr>
            <w:r>
              <w:rPr>
                <w:rFonts w:ascii="宋体" w:hAnsi="宋体" w:cs="宋体" w:hint="eastAsia"/>
                <w:sz w:val="18"/>
                <w:szCs w:val="18"/>
              </w:rPr>
              <w:t>伤害</w:t>
            </w:r>
          </w:p>
        </w:tc>
        <w:tc>
          <w:tcPr>
            <w:tcW w:w="649" w:type="dxa"/>
            <w:vMerge w:val="restart"/>
            <w:shd w:val="clear" w:color="auto" w:fill="0000FF"/>
            <w:vAlign w:val="center"/>
          </w:tcPr>
          <w:p w:rsidR="00AF4394" w:rsidRDefault="00EF2684">
            <w:pPr>
              <w:snapToGrid w:val="0"/>
              <w:jc w:val="center"/>
              <w:rPr>
                <w:sz w:val="18"/>
                <w:szCs w:val="18"/>
              </w:rPr>
            </w:pPr>
            <w:r>
              <w:rPr>
                <w:rFonts w:hAnsi="宋体" w:hint="eastAsia"/>
                <w:sz w:val="18"/>
                <w:szCs w:val="18"/>
              </w:rPr>
              <w:t>Ⅳ</w:t>
            </w:r>
          </w:p>
        </w:tc>
        <w:tc>
          <w:tcPr>
            <w:tcW w:w="5798" w:type="dxa"/>
            <w:vAlign w:val="center"/>
          </w:tcPr>
          <w:p w:rsidR="00AF4394" w:rsidRDefault="00EF2684">
            <w:pPr>
              <w:snapToGrid w:val="0"/>
              <w:rPr>
                <w:rFonts w:ascii="宋体" w:hAnsi="宋体" w:cs="宋体"/>
                <w:bCs/>
                <w:sz w:val="18"/>
                <w:szCs w:val="18"/>
              </w:rPr>
            </w:pPr>
            <w:r>
              <w:rPr>
                <w:rFonts w:ascii="宋体" w:hAnsi="宋体" w:cs="宋体" w:hint="eastAsia"/>
                <w:b/>
                <w:sz w:val="18"/>
                <w:szCs w:val="18"/>
              </w:rPr>
              <w:t>工程措施：</w:t>
            </w:r>
            <w:r>
              <w:rPr>
                <w:rFonts w:ascii="宋体" w:hAnsi="宋体" w:cs="宋体" w:hint="eastAsia"/>
                <w:bCs/>
                <w:sz w:val="18"/>
                <w:szCs w:val="18"/>
              </w:rPr>
              <w:t>1、用编结连接时，编结长度不应小于钢丝绳直径的15倍，并且不得小于300mm，连接强度不得小于钢丝绳破断拉力的75%；</w:t>
            </w:r>
          </w:p>
          <w:p w:rsidR="00AF4394" w:rsidRDefault="00EF2684">
            <w:pPr>
              <w:snapToGrid w:val="0"/>
              <w:rPr>
                <w:sz w:val="18"/>
                <w:szCs w:val="18"/>
              </w:rPr>
            </w:pPr>
            <w:r>
              <w:rPr>
                <w:rFonts w:ascii="宋体" w:hAnsi="宋体" w:cs="宋体" w:hint="eastAsia"/>
                <w:bCs/>
                <w:sz w:val="18"/>
                <w:szCs w:val="18"/>
              </w:rPr>
              <w:t>2、用绳夹固定时，钢丝绳直径小于18mm时绳夹数量最少3个，直径18mm-26mm时最少4个，26mm-36mm最少5个，36mm-44mm最少6个，44mm-60mm最少7个。</w:t>
            </w:r>
          </w:p>
        </w:tc>
        <w:tc>
          <w:tcPr>
            <w:tcW w:w="1701" w:type="dxa"/>
            <w:vMerge w:val="restart"/>
            <w:vAlign w:val="center"/>
          </w:tcPr>
          <w:p w:rsidR="00AF4394" w:rsidRDefault="00AF4394">
            <w:pPr>
              <w:snapToGrid w:val="0"/>
              <w:jc w:val="center"/>
              <w:rPr>
                <w:sz w:val="18"/>
                <w:szCs w:val="18"/>
              </w:rPr>
            </w:pPr>
          </w:p>
        </w:tc>
        <w:tc>
          <w:tcPr>
            <w:tcW w:w="707" w:type="dxa"/>
            <w:vMerge w:val="restart"/>
            <w:vAlign w:val="center"/>
          </w:tcPr>
          <w:p w:rsidR="00AF4394" w:rsidRDefault="00EF2684">
            <w:pPr>
              <w:snapToGrid w:val="0"/>
              <w:jc w:val="center"/>
              <w:rPr>
                <w:sz w:val="18"/>
                <w:szCs w:val="18"/>
              </w:rPr>
            </w:pPr>
            <w:r>
              <w:rPr>
                <w:rFonts w:hAnsi="宋体" w:hint="eastAsia"/>
                <w:sz w:val="18"/>
                <w:szCs w:val="18"/>
              </w:rPr>
              <w:t>作业人员</w:t>
            </w:r>
          </w:p>
        </w:tc>
        <w:tc>
          <w:tcPr>
            <w:tcW w:w="832" w:type="dxa"/>
            <w:vMerge w:val="restart"/>
            <w:vAlign w:val="center"/>
          </w:tcPr>
          <w:p w:rsidR="00AF4394" w:rsidRDefault="00AF4394">
            <w:pPr>
              <w:snapToGrid w:val="0"/>
              <w:jc w:val="center"/>
              <w:rPr>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rFonts w:ascii="宋体" w:hAnsi="宋体" w:cs="宋体"/>
                <w:bCs/>
                <w:sz w:val="18"/>
                <w:szCs w:val="18"/>
              </w:rPr>
            </w:pPr>
            <w:r>
              <w:rPr>
                <w:rFonts w:ascii="宋体" w:hAnsi="宋体" w:cs="宋体" w:hint="eastAsia"/>
                <w:b/>
                <w:sz w:val="18"/>
                <w:szCs w:val="18"/>
              </w:rPr>
              <w:t>管理措施：</w:t>
            </w:r>
            <w:r>
              <w:rPr>
                <w:rFonts w:ascii="宋体" w:hAnsi="宋体" w:cs="宋体" w:hint="eastAsia"/>
                <w:bCs/>
                <w:sz w:val="18"/>
                <w:szCs w:val="18"/>
              </w:rPr>
              <w:t>1、对作业人员进行安全技术交底；</w:t>
            </w:r>
          </w:p>
          <w:p w:rsidR="00AF4394" w:rsidRDefault="00EF2684">
            <w:pPr>
              <w:snapToGrid w:val="0"/>
              <w:rPr>
                <w:sz w:val="18"/>
                <w:szCs w:val="18"/>
              </w:rPr>
            </w:pPr>
            <w:r>
              <w:rPr>
                <w:rFonts w:ascii="宋体" w:hAnsi="宋体" w:cs="宋体" w:hint="eastAsia"/>
                <w:bCs/>
                <w:sz w:val="18"/>
                <w:szCs w:val="18"/>
              </w:rPr>
              <w:t>2、班组在作业前进行检查。</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个体防护</w:t>
            </w:r>
            <w:r>
              <w:rPr>
                <w:rFonts w:ascii="宋体" w:hAnsi="宋体" w:cs="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r w:rsidR="00AF4394">
        <w:trPr>
          <w:trHeight w:val="340"/>
          <w:jc w:val="center"/>
        </w:trPr>
        <w:tc>
          <w:tcPr>
            <w:tcW w:w="490" w:type="dxa"/>
            <w:vMerge/>
            <w:vAlign w:val="center"/>
          </w:tcPr>
          <w:p w:rsidR="00AF4394" w:rsidRDefault="00AF4394">
            <w:pPr>
              <w:snapToGrid w:val="0"/>
              <w:jc w:val="center"/>
              <w:rPr>
                <w:sz w:val="18"/>
                <w:szCs w:val="18"/>
              </w:rPr>
            </w:pPr>
          </w:p>
        </w:tc>
        <w:tc>
          <w:tcPr>
            <w:tcW w:w="808" w:type="dxa"/>
            <w:vMerge/>
            <w:vAlign w:val="center"/>
          </w:tcPr>
          <w:p w:rsidR="00AF4394" w:rsidRDefault="00AF4394">
            <w:pPr>
              <w:snapToGrid w:val="0"/>
              <w:jc w:val="center"/>
              <w:rPr>
                <w:sz w:val="18"/>
                <w:szCs w:val="18"/>
              </w:rPr>
            </w:pPr>
          </w:p>
        </w:tc>
        <w:tc>
          <w:tcPr>
            <w:tcW w:w="1169" w:type="dxa"/>
            <w:vMerge/>
            <w:vAlign w:val="center"/>
          </w:tcPr>
          <w:p w:rsidR="00AF4394" w:rsidRDefault="00AF4394">
            <w:pPr>
              <w:snapToGrid w:val="0"/>
              <w:jc w:val="center"/>
              <w:rPr>
                <w:sz w:val="18"/>
                <w:szCs w:val="18"/>
              </w:rPr>
            </w:pPr>
          </w:p>
        </w:tc>
        <w:tc>
          <w:tcPr>
            <w:tcW w:w="2062" w:type="dxa"/>
            <w:vMerge/>
            <w:vAlign w:val="center"/>
          </w:tcPr>
          <w:p w:rsidR="00AF4394" w:rsidRDefault="00AF4394">
            <w:pPr>
              <w:snapToGrid w:val="0"/>
              <w:rPr>
                <w:sz w:val="18"/>
                <w:szCs w:val="18"/>
              </w:rPr>
            </w:pPr>
          </w:p>
        </w:tc>
        <w:tc>
          <w:tcPr>
            <w:tcW w:w="808" w:type="dxa"/>
            <w:vMerge/>
          </w:tcPr>
          <w:p w:rsidR="00AF4394" w:rsidRDefault="00AF4394">
            <w:pPr>
              <w:snapToGrid w:val="0"/>
              <w:jc w:val="center"/>
              <w:rPr>
                <w:sz w:val="18"/>
                <w:szCs w:val="18"/>
              </w:rPr>
            </w:pPr>
          </w:p>
        </w:tc>
        <w:tc>
          <w:tcPr>
            <w:tcW w:w="649" w:type="dxa"/>
            <w:vMerge/>
            <w:shd w:val="clear" w:color="auto" w:fill="0000FF"/>
            <w:vAlign w:val="center"/>
          </w:tcPr>
          <w:p w:rsidR="00AF4394" w:rsidRDefault="00AF4394">
            <w:pPr>
              <w:snapToGrid w:val="0"/>
              <w:jc w:val="center"/>
              <w:rPr>
                <w:sz w:val="18"/>
                <w:szCs w:val="18"/>
              </w:rPr>
            </w:pPr>
          </w:p>
        </w:tc>
        <w:tc>
          <w:tcPr>
            <w:tcW w:w="5798" w:type="dxa"/>
            <w:vAlign w:val="center"/>
          </w:tcPr>
          <w:p w:rsidR="00AF4394" w:rsidRDefault="00EF2684">
            <w:pPr>
              <w:snapToGrid w:val="0"/>
              <w:rPr>
                <w:b/>
                <w:sz w:val="18"/>
                <w:szCs w:val="18"/>
              </w:rPr>
            </w:pPr>
            <w:r>
              <w:rPr>
                <w:rFonts w:ascii="宋体" w:hAnsi="宋体" w:cs="宋体" w:hint="eastAsia"/>
                <w:b/>
                <w:sz w:val="18"/>
                <w:szCs w:val="18"/>
              </w:rPr>
              <w:t>应急措施</w:t>
            </w:r>
            <w:r>
              <w:rPr>
                <w:rFonts w:ascii="宋体" w:hAnsi="宋体" w:cs="宋体" w:hint="eastAsia"/>
                <w:sz w:val="18"/>
                <w:szCs w:val="18"/>
              </w:rPr>
              <w:t>：</w:t>
            </w:r>
          </w:p>
        </w:tc>
        <w:tc>
          <w:tcPr>
            <w:tcW w:w="1701" w:type="dxa"/>
            <w:vMerge/>
            <w:vAlign w:val="center"/>
          </w:tcPr>
          <w:p w:rsidR="00AF4394" w:rsidRDefault="00AF4394">
            <w:pPr>
              <w:snapToGrid w:val="0"/>
              <w:rPr>
                <w:b/>
                <w:sz w:val="18"/>
                <w:szCs w:val="18"/>
              </w:rPr>
            </w:pPr>
          </w:p>
        </w:tc>
        <w:tc>
          <w:tcPr>
            <w:tcW w:w="707" w:type="dxa"/>
            <w:vMerge/>
            <w:vAlign w:val="center"/>
          </w:tcPr>
          <w:p w:rsidR="00AF4394" w:rsidRDefault="00AF4394">
            <w:pPr>
              <w:snapToGrid w:val="0"/>
              <w:jc w:val="center"/>
              <w:rPr>
                <w:b/>
                <w:sz w:val="18"/>
                <w:szCs w:val="18"/>
              </w:rPr>
            </w:pPr>
          </w:p>
        </w:tc>
        <w:tc>
          <w:tcPr>
            <w:tcW w:w="832" w:type="dxa"/>
            <w:vMerge/>
            <w:vAlign w:val="center"/>
          </w:tcPr>
          <w:p w:rsidR="00AF4394" w:rsidRDefault="00AF4394">
            <w:pPr>
              <w:snapToGrid w:val="0"/>
              <w:jc w:val="center"/>
              <w:rPr>
                <w:b/>
                <w:sz w:val="18"/>
                <w:szCs w:val="18"/>
              </w:rPr>
            </w:pPr>
          </w:p>
        </w:tc>
      </w:tr>
    </w:tbl>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sz w:val="24"/>
        </w:rPr>
      </w:pPr>
    </w:p>
    <w:p w:rsidR="00AF4394" w:rsidRDefault="00AF4394">
      <w:pPr>
        <w:rPr>
          <w:rFonts w:ascii="黑体" w:eastAsia="黑体" w:hAnsi="黑体"/>
          <w:b/>
          <w:color w:val="FF6100"/>
          <w:sz w:val="84"/>
          <w:szCs w:val="84"/>
        </w:rPr>
      </w:pPr>
    </w:p>
    <w:sectPr w:rsidR="00AF4394" w:rsidSect="00B274F0">
      <w:headerReference w:type="even" r:id="rId10"/>
      <w:headerReference w:type="default" r:id="rId11"/>
      <w:footerReference w:type="even" r:id="rId12"/>
      <w:footerReference w:type="default" r:id="rId13"/>
      <w:headerReference w:type="first" r:id="rId14"/>
      <w:footerReference w:type="first" r:id="rId15"/>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9E3" w:rsidRDefault="00A419E3" w:rsidP="00775E3D">
      <w:r>
        <w:separator/>
      </w:r>
    </w:p>
  </w:endnote>
  <w:endnote w:type="continuationSeparator" w:id="0">
    <w:p w:rsidR="00A419E3" w:rsidRDefault="00A419E3" w:rsidP="00775E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3F" w:rsidRDefault="00D74C3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3F" w:rsidRDefault="00D74C3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3F" w:rsidRDefault="00D74C3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9E3" w:rsidRDefault="00A419E3" w:rsidP="00775E3D">
      <w:r>
        <w:separator/>
      </w:r>
    </w:p>
  </w:footnote>
  <w:footnote w:type="continuationSeparator" w:id="0">
    <w:p w:rsidR="00A419E3" w:rsidRDefault="00A419E3" w:rsidP="00775E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3F" w:rsidRDefault="00D74C3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3F" w:rsidRDefault="00D74C3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C3F" w:rsidRDefault="00D74C3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17EF2C8"/>
    <w:multiLevelType w:val="singleLevel"/>
    <w:tmpl w:val="F17EF2C8"/>
    <w:lvl w:ilvl="0">
      <w:start w:val="2"/>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E9E1420"/>
    <w:rsid w:val="00203CDE"/>
    <w:rsid w:val="00277D6C"/>
    <w:rsid w:val="006B6D71"/>
    <w:rsid w:val="00775E3D"/>
    <w:rsid w:val="00A419E3"/>
    <w:rsid w:val="00A631C3"/>
    <w:rsid w:val="00AF4394"/>
    <w:rsid w:val="00B274F0"/>
    <w:rsid w:val="00C2063A"/>
    <w:rsid w:val="00CD680B"/>
    <w:rsid w:val="00D74C3F"/>
    <w:rsid w:val="00E01FD1"/>
    <w:rsid w:val="00EF2684"/>
    <w:rsid w:val="01D55EB9"/>
    <w:rsid w:val="05D26129"/>
    <w:rsid w:val="0C6D1481"/>
    <w:rsid w:val="10A052F6"/>
    <w:rsid w:val="13D41218"/>
    <w:rsid w:val="13EE5E8C"/>
    <w:rsid w:val="16A3340F"/>
    <w:rsid w:val="1C05244C"/>
    <w:rsid w:val="1FD77550"/>
    <w:rsid w:val="21064E50"/>
    <w:rsid w:val="25422824"/>
    <w:rsid w:val="26D63B16"/>
    <w:rsid w:val="2A765E34"/>
    <w:rsid w:val="2D675064"/>
    <w:rsid w:val="2E327F6C"/>
    <w:rsid w:val="2E9528AF"/>
    <w:rsid w:val="300F3F49"/>
    <w:rsid w:val="3043748E"/>
    <w:rsid w:val="36F1022C"/>
    <w:rsid w:val="390A1A7E"/>
    <w:rsid w:val="3BDB5AD7"/>
    <w:rsid w:val="3C0353E9"/>
    <w:rsid w:val="426128AE"/>
    <w:rsid w:val="42BB1E07"/>
    <w:rsid w:val="43CE60BA"/>
    <w:rsid w:val="45F152A2"/>
    <w:rsid w:val="46A220CE"/>
    <w:rsid w:val="4C347F77"/>
    <w:rsid w:val="4E9E1420"/>
    <w:rsid w:val="518B42A8"/>
    <w:rsid w:val="52AB480B"/>
    <w:rsid w:val="54ED208E"/>
    <w:rsid w:val="56D14BCF"/>
    <w:rsid w:val="5A546AE5"/>
    <w:rsid w:val="5E6074A2"/>
    <w:rsid w:val="5EDE78CE"/>
    <w:rsid w:val="6063037B"/>
    <w:rsid w:val="66CB2843"/>
    <w:rsid w:val="6AD36CFA"/>
    <w:rsid w:val="730B4889"/>
    <w:rsid w:val="76777B6C"/>
    <w:rsid w:val="7C1B4A92"/>
    <w:rsid w:val="7E182B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F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sid w:val="00B274F0"/>
    <w:rPr>
      <w:color w:val="3F88BF"/>
      <w:u w:val="none"/>
    </w:rPr>
  </w:style>
  <w:style w:type="character" w:styleId="a4">
    <w:name w:val="Emphasis"/>
    <w:basedOn w:val="a0"/>
    <w:qFormat/>
    <w:rsid w:val="00B274F0"/>
  </w:style>
  <w:style w:type="character" w:styleId="HTML">
    <w:name w:val="HTML Definition"/>
    <w:basedOn w:val="a0"/>
    <w:qFormat/>
    <w:rsid w:val="00B274F0"/>
  </w:style>
  <w:style w:type="character" w:styleId="HTML0">
    <w:name w:val="HTML Variable"/>
    <w:basedOn w:val="a0"/>
    <w:qFormat/>
    <w:rsid w:val="00B274F0"/>
  </w:style>
  <w:style w:type="character" w:styleId="a5">
    <w:name w:val="Hyperlink"/>
    <w:basedOn w:val="a0"/>
    <w:rsid w:val="00B274F0"/>
    <w:rPr>
      <w:color w:val="3F88BF"/>
      <w:u w:val="none"/>
    </w:rPr>
  </w:style>
  <w:style w:type="character" w:styleId="HTML1">
    <w:name w:val="HTML Code"/>
    <w:basedOn w:val="a0"/>
    <w:qFormat/>
    <w:rsid w:val="00B274F0"/>
    <w:rPr>
      <w:rFonts w:ascii="微软雅黑" w:eastAsia="微软雅黑" w:hAnsi="微软雅黑" w:cs="微软雅黑" w:hint="eastAsia"/>
      <w:sz w:val="20"/>
    </w:rPr>
  </w:style>
  <w:style w:type="character" w:styleId="HTML2">
    <w:name w:val="HTML Cite"/>
    <w:basedOn w:val="a0"/>
    <w:qFormat/>
    <w:rsid w:val="00B274F0"/>
  </w:style>
  <w:style w:type="character" w:styleId="HTML3">
    <w:name w:val="HTML Keyboard"/>
    <w:basedOn w:val="a0"/>
    <w:qFormat/>
    <w:rsid w:val="00B274F0"/>
    <w:rPr>
      <w:rFonts w:ascii="微软雅黑" w:eastAsia="微软雅黑" w:hAnsi="微软雅黑" w:cs="微软雅黑" w:hint="eastAsia"/>
      <w:sz w:val="20"/>
    </w:rPr>
  </w:style>
  <w:style w:type="character" w:styleId="HTML4">
    <w:name w:val="HTML Sample"/>
    <w:basedOn w:val="a0"/>
    <w:qFormat/>
    <w:rsid w:val="00B274F0"/>
    <w:rPr>
      <w:rFonts w:ascii="微软雅黑" w:eastAsia="微软雅黑" w:hAnsi="微软雅黑" w:cs="微软雅黑" w:hint="eastAsia"/>
    </w:rPr>
  </w:style>
  <w:style w:type="character" w:customStyle="1" w:styleId="font31">
    <w:name w:val="font31"/>
    <w:uiPriority w:val="99"/>
    <w:qFormat/>
    <w:rsid w:val="00B274F0"/>
    <w:rPr>
      <w:rFonts w:ascii="宋体" w:eastAsia="宋体" w:hAnsi="宋体"/>
      <w:color w:val="000000"/>
      <w:sz w:val="20"/>
      <w:u w:val="none"/>
    </w:rPr>
  </w:style>
  <w:style w:type="character" w:customStyle="1" w:styleId="font21">
    <w:name w:val="font21"/>
    <w:uiPriority w:val="99"/>
    <w:qFormat/>
    <w:rsid w:val="00B274F0"/>
    <w:rPr>
      <w:rFonts w:ascii="宋体" w:eastAsia="宋体" w:hAnsi="宋体"/>
      <w:color w:val="000000"/>
      <w:sz w:val="20"/>
      <w:u w:val="none"/>
    </w:rPr>
  </w:style>
  <w:style w:type="paragraph" w:customStyle="1" w:styleId="TableParagraph">
    <w:name w:val="Table Paragraph"/>
    <w:basedOn w:val="a"/>
    <w:uiPriority w:val="99"/>
    <w:qFormat/>
    <w:rsid w:val="00B274F0"/>
    <w:pPr>
      <w:widowControl/>
      <w:jc w:val="left"/>
    </w:pPr>
    <w:rPr>
      <w:rFonts w:ascii="Calibri" w:hAnsi="Calibri"/>
      <w:kern w:val="0"/>
      <w:sz w:val="24"/>
    </w:rPr>
  </w:style>
  <w:style w:type="character" w:customStyle="1" w:styleId="del-btn">
    <w:name w:val="del-btn"/>
    <w:basedOn w:val="a0"/>
    <w:qFormat/>
    <w:rsid w:val="00B274F0"/>
  </w:style>
  <w:style w:type="character" w:customStyle="1" w:styleId="del-btn1">
    <w:name w:val="del-btn1"/>
    <w:basedOn w:val="a0"/>
    <w:qFormat/>
    <w:rsid w:val="00B274F0"/>
  </w:style>
  <w:style w:type="character" w:customStyle="1" w:styleId="answer-title2">
    <w:name w:val="answer-title2"/>
    <w:basedOn w:val="a0"/>
    <w:qFormat/>
    <w:rsid w:val="00B274F0"/>
  </w:style>
  <w:style w:type="character" w:customStyle="1" w:styleId="bg">
    <w:name w:val="bg"/>
    <w:basedOn w:val="a0"/>
    <w:qFormat/>
    <w:rsid w:val="00B274F0"/>
    <w:rPr>
      <w:shd w:val="clear" w:color="auto" w:fill="000000"/>
    </w:rPr>
  </w:style>
  <w:style w:type="character" w:customStyle="1" w:styleId="bg1">
    <w:name w:val="bg1"/>
    <w:basedOn w:val="a0"/>
    <w:qFormat/>
    <w:rsid w:val="00B274F0"/>
    <w:rPr>
      <w:shd w:val="clear" w:color="auto" w:fill="000000"/>
    </w:rPr>
  </w:style>
  <w:style w:type="paragraph" w:styleId="a6">
    <w:name w:val="header"/>
    <w:basedOn w:val="a"/>
    <w:link w:val="Char"/>
    <w:rsid w:val="00775E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75E3D"/>
    <w:rPr>
      <w:rFonts w:asciiTheme="minorHAnsi" w:eastAsiaTheme="minorEastAsia" w:hAnsiTheme="minorHAnsi" w:cstheme="minorBidi"/>
      <w:kern w:val="2"/>
      <w:sz w:val="18"/>
      <w:szCs w:val="18"/>
    </w:rPr>
  </w:style>
  <w:style w:type="paragraph" w:styleId="a7">
    <w:name w:val="footer"/>
    <w:basedOn w:val="a"/>
    <w:link w:val="Char0"/>
    <w:rsid w:val="00775E3D"/>
    <w:pPr>
      <w:tabs>
        <w:tab w:val="center" w:pos="4153"/>
        <w:tab w:val="right" w:pos="8306"/>
      </w:tabs>
      <w:snapToGrid w:val="0"/>
      <w:jc w:val="left"/>
    </w:pPr>
    <w:rPr>
      <w:sz w:val="18"/>
      <w:szCs w:val="18"/>
    </w:rPr>
  </w:style>
  <w:style w:type="character" w:customStyle="1" w:styleId="Char0">
    <w:name w:val="页脚 Char"/>
    <w:basedOn w:val="a0"/>
    <w:link w:val="a7"/>
    <w:rsid w:val="00775E3D"/>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3F88BF"/>
      <w:u w:val="none"/>
    </w:rPr>
  </w:style>
  <w:style w:type="character" w:styleId="a4">
    <w:name w:val="Emphasis"/>
    <w:basedOn w:val="a0"/>
    <w:qFormat/>
  </w:style>
  <w:style w:type="character" w:styleId="HTML">
    <w:name w:val="HTML Definition"/>
    <w:basedOn w:val="a0"/>
    <w:qFormat/>
  </w:style>
  <w:style w:type="character" w:styleId="HTML0">
    <w:name w:val="HTML Variable"/>
    <w:basedOn w:val="a0"/>
    <w:qFormat/>
  </w:style>
  <w:style w:type="character" w:styleId="a5">
    <w:name w:val="Hyperlink"/>
    <w:basedOn w:val="a0"/>
    <w:rPr>
      <w:color w:val="3F88BF"/>
      <w:u w:val="none"/>
    </w:rPr>
  </w:style>
  <w:style w:type="character" w:styleId="HTML1">
    <w:name w:val="HTML Code"/>
    <w:basedOn w:val="a0"/>
    <w:qFormat/>
    <w:rPr>
      <w:rFonts w:ascii="微软雅黑" w:eastAsia="微软雅黑" w:hAnsi="微软雅黑" w:cs="微软雅黑" w:hint="eastAsia"/>
      <w:sz w:val="20"/>
    </w:rPr>
  </w:style>
  <w:style w:type="character" w:styleId="HTML2">
    <w:name w:val="HTML Cite"/>
    <w:basedOn w:val="a0"/>
    <w:qFormat/>
  </w:style>
  <w:style w:type="character" w:styleId="HTML3">
    <w:name w:val="HTML Keyboard"/>
    <w:basedOn w:val="a0"/>
    <w:qFormat/>
    <w:rPr>
      <w:rFonts w:ascii="微软雅黑" w:eastAsia="微软雅黑" w:hAnsi="微软雅黑" w:cs="微软雅黑" w:hint="eastAsia"/>
      <w:sz w:val="20"/>
    </w:rPr>
  </w:style>
  <w:style w:type="character" w:styleId="HTML4">
    <w:name w:val="HTML Sample"/>
    <w:basedOn w:val="a0"/>
    <w:qFormat/>
    <w:rPr>
      <w:rFonts w:ascii="微软雅黑" w:eastAsia="微软雅黑" w:hAnsi="微软雅黑" w:cs="微软雅黑" w:hint="eastAsia"/>
    </w:rPr>
  </w:style>
  <w:style w:type="character" w:customStyle="1" w:styleId="font31">
    <w:name w:val="font31"/>
    <w:uiPriority w:val="99"/>
    <w:qFormat/>
    <w:rPr>
      <w:rFonts w:ascii="宋体" w:eastAsia="宋体" w:hAnsi="宋体"/>
      <w:color w:val="000000"/>
      <w:sz w:val="20"/>
      <w:u w:val="none"/>
    </w:rPr>
  </w:style>
  <w:style w:type="character" w:customStyle="1" w:styleId="font21">
    <w:name w:val="font21"/>
    <w:uiPriority w:val="99"/>
    <w:qFormat/>
    <w:rPr>
      <w:rFonts w:ascii="宋体" w:eastAsia="宋体" w:hAnsi="宋体"/>
      <w:color w:val="000000"/>
      <w:sz w:val="20"/>
      <w:u w:val="none"/>
    </w:rPr>
  </w:style>
  <w:style w:type="paragraph" w:customStyle="1" w:styleId="TableParagraph">
    <w:name w:val="Table Paragraph"/>
    <w:basedOn w:val="a"/>
    <w:uiPriority w:val="99"/>
    <w:qFormat/>
    <w:pPr>
      <w:widowControl/>
      <w:jc w:val="left"/>
    </w:pPr>
    <w:rPr>
      <w:rFonts w:ascii="Calibri" w:hAnsi="Calibri"/>
      <w:kern w:val="0"/>
      <w:sz w:val="24"/>
    </w:rPr>
  </w:style>
  <w:style w:type="character" w:customStyle="1" w:styleId="del-btn">
    <w:name w:val="del-btn"/>
    <w:basedOn w:val="a0"/>
    <w:qFormat/>
  </w:style>
  <w:style w:type="character" w:customStyle="1" w:styleId="del-btn1">
    <w:name w:val="del-btn1"/>
    <w:basedOn w:val="a0"/>
    <w:qFormat/>
  </w:style>
  <w:style w:type="character" w:customStyle="1" w:styleId="answer-title2">
    <w:name w:val="answer-title2"/>
    <w:basedOn w:val="a0"/>
    <w:qFormat/>
  </w:style>
  <w:style w:type="character" w:customStyle="1" w:styleId="bg">
    <w:name w:val="bg"/>
    <w:basedOn w:val="a0"/>
    <w:qFormat/>
    <w:rPr>
      <w:shd w:val="clear" w:color="auto" w:fill="000000"/>
    </w:rPr>
  </w:style>
  <w:style w:type="character" w:customStyle="1" w:styleId="bg1">
    <w:name w:val="bg1"/>
    <w:basedOn w:val="a0"/>
    <w:qFormat/>
    <w:rPr>
      <w:shd w:val="clear" w:color="auto" w:fill="000000"/>
    </w:rPr>
  </w:style>
  <w:style w:type="paragraph" w:styleId="a6">
    <w:name w:val="header"/>
    <w:basedOn w:val="a"/>
    <w:link w:val="Char"/>
    <w:rsid w:val="00775E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75E3D"/>
    <w:rPr>
      <w:rFonts w:asciiTheme="minorHAnsi" w:eastAsiaTheme="minorEastAsia" w:hAnsiTheme="minorHAnsi" w:cstheme="minorBidi"/>
      <w:kern w:val="2"/>
      <w:sz w:val="18"/>
      <w:szCs w:val="18"/>
    </w:rPr>
  </w:style>
  <w:style w:type="paragraph" w:styleId="a7">
    <w:name w:val="footer"/>
    <w:basedOn w:val="a"/>
    <w:link w:val="Char0"/>
    <w:rsid w:val="00775E3D"/>
    <w:pPr>
      <w:tabs>
        <w:tab w:val="center" w:pos="4153"/>
        <w:tab w:val="right" w:pos="8306"/>
      </w:tabs>
      <w:snapToGrid w:val="0"/>
      <w:jc w:val="left"/>
    </w:pPr>
    <w:rPr>
      <w:sz w:val="18"/>
      <w:szCs w:val="18"/>
    </w:rPr>
  </w:style>
  <w:style w:type="character" w:customStyle="1" w:styleId="Char0">
    <w:name w:val="页脚 Char"/>
    <w:basedOn w:val="a0"/>
    <w:link w:val="a7"/>
    <w:rsid w:val="00775E3D"/>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om/s?q=%E5%A4%96%E5%A3%B3&amp;ie=utf-8&amp;src=internal_wenda_recommend_textn"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com/s?q=%E6%89%8B%E6%9F%84&amp;ie=utf-8&amp;src=internal_wenda_recommend_textn" TargetMode="Externa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11590</Words>
  <Characters>66068</Characters>
  <Application>Microsoft Office Word</Application>
  <DocSecurity>0</DocSecurity>
  <Lines>550</Lines>
  <Paragraphs>155</Paragraphs>
  <ScaleCrop>false</ScaleCrop>
  <Company>Microsoft</Company>
  <LinksUpToDate>false</LinksUpToDate>
  <CharactersWithSpaces>77503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公众号：安全小课桌</dc:creator>
  <cp:keywords>公众号：安全小课桌</cp:keywords>
  <cp:lastModifiedBy>Administrator</cp:lastModifiedBy>
  <cp:revision>8</cp:revision>
  <cp:lastPrinted>2020-05-07T05:09:00Z</cp:lastPrinted>
  <dcterms:created xsi:type="dcterms:W3CDTF">2019-05-22T04:02:00Z</dcterms:created>
  <dcterms:modified xsi:type="dcterms:W3CDTF">2026-03-03T09:11:00Z</dcterms:modified>
  <cp:contentStatus>公众号：安全小课桌;</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