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F2F90" w:rsidRDefault="00413A13">
      <w:pPr>
        <w:autoSpaceDN w:val="0"/>
        <w:spacing w:before="240" w:after="240" w:line="460" w:lineRule="atLeast"/>
        <w:ind w:firstLineChars="163" w:firstLine="717"/>
        <w:jc w:val="distribute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高处坠落事件应急处置方案</w:t>
      </w:r>
      <w:r>
        <w:rPr>
          <w:rFonts w:ascii="黑体" w:eastAsia="黑体" w:hAnsi="黑体" w:hint="eastAsia"/>
          <w:sz w:val="44"/>
          <w:szCs w:val="44"/>
        </w:rPr>
        <w:t xml:space="preserve"> 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1 </w:t>
      </w:r>
      <w:r>
        <w:rPr>
          <w:rFonts w:ascii="仿宋" w:eastAsia="仿宋" w:hAnsi="仿宋" w:hint="eastAsia"/>
          <w:b/>
          <w:sz w:val="32"/>
          <w:szCs w:val="32"/>
        </w:rPr>
        <w:t>事故分析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危险性分析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天井，矿井无盖板，造成人员伤亡事故；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高处作业防护设施不全，临边无栏杆，安全设施不齐全，存在作业人员失手坠落的危险；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设备或工具有缺陷，个体安全防护用品有缺陷，有可能造成高空坠落的事故；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高空特种作业人员未经培训、考核，不具备相应的操作资格，可能导致误操作引起的高空坠落事故；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雷雨、大风天气进行高空作业，可能发生高空坠落伤人事故；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事故类型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高空坠落事故。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事故发生的区域、地点和装置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</w:t>
      </w:r>
      <w:r>
        <w:rPr>
          <w:rFonts w:ascii="仿宋" w:eastAsia="仿宋" w:hAnsi="仿宋" w:hint="eastAsia"/>
          <w:sz w:val="32"/>
          <w:szCs w:val="32"/>
        </w:rPr>
        <w:t>可能发生事故区域</w:t>
      </w:r>
      <w:r>
        <w:rPr>
          <w:rFonts w:ascii="仿宋" w:eastAsia="仿宋" w:hAnsi="仿宋" w:hint="eastAsia"/>
          <w:sz w:val="32"/>
          <w:szCs w:val="32"/>
        </w:rPr>
        <w:t>:</w:t>
      </w:r>
      <w:r>
        <w:rPr>
          <w:rFonts w:ascii="仿宋" w:eastAsia="仿宋" w:hAnsi="仿宋" w:hint="eastAsia"/>
          <w:sz w:val="32"/>
          <w:szCs w:val="32"/>
        </w:rPr>
        <w:t>天井、矿井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事故特征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</w:t>
      </w:r>
      <w:r>
        <w:rPr>
          <w:rFonts w:ascii="仿宋" w:eastAsia="仿宋" w:hAnsi="仿宋"/>
          <w:sz w:val="32"/>
          <w:szCs w:val="32"/>
        </w:rPr>
        <w:t>A</w:t>
      </w:r>
      <w:r>
        <w:rPr>
          <w:rFonts w:ascii="仿宋" w:eastAsia="仿宋" w:hAnsi="仿宋" w:hint="eastAsia"/>
          <w:sz w:val="32"/>
          <w:szCs w:val="32"/>
        </w:rPr>
        <w:t>、突然性；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</w:t>
      </w:r>
      <w:r>
        <w:rPr>
          <w:rFonts w:ascii="仿宋" w:eastAsia="仿宋" w:hAnsi="仿宋"/>
          <w:sz w:val="32"/>
          <w:szCs w:val="32"/>
        </w:rPr>
        <w:t>B</w:t>
      </w:r>
      <w:r>
        <w:rPr>
          <w:rFonts w:ascii="仿宋" w:eastAsia="仿宋" w:hAnsi="仿宋" w:hint="eastAsia"/>
          <w:sz w:val="32"/>
          <w:szCs w:val="32"/>
        </w:rPr>
        <w:t>、造成人员伤亡；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C</w:t>
      </w:r>
      <w:r>
        <w:rPr>
          <w:rFonts w:ascii="仿宋" w:eastAsia="仿宋" w:hAnsi="仿宋" w:hint="eastAsia"/>
          <w:sz w:val="32"/>
          <w:szCs w:val="32"/>
        </w:rPr>
        <w:t>、高度越高，冲击力越大，伤害程度越大；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2  </w:t>
      </w:r>
      <w:r>
        <w:rPr>
          <w:rFonts w:ascii="仿宋" w:eastAsia="仿宋" w:hAnsi="仿宋" w:hint="eastAsia"/>
          <w:b/>
          <w:sz w:val="32"/>
          <w:szCs w:val="32"/>
        </w:rPr>
        <w:t>应急组织与职责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 xml:space="preserve">  </w:t>
      </w:r>
      <w:r>
        <w:rPr>
          <w:rFonts w:ascii="仿宋" w:eastAsia="仿宋" w:hAnsi="仿宋" w:hint="eastAsia"/>
          <w:b/>
          <w:sz w:val="32"/>
          <w:szCs w:val="28"/>
        </w:rPr>
        <w:t>应急自救组织机构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组长：现场班长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成员：现场所有人员。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职责：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</w:t>
      </w:r>
      <w:r>
        <w:rPr>
          <w:rFonts w:ascii="仿宋" w:eastAsia="仿宋" w:hAnsi="仿宋" w:hint="eastAsia"/>
          <w:b/>
          <w:sz w:val="32"/>
          <w:szCs w:val="32"/>
        </w:rPr>
        <w:t>）组长职责：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</w:t>
      </w:r>
      <w:r>
        <w:rPr>
          <w:rFonts w:ascii="仿宋" w:eastAsia="仿宋" w:hAnsi="仿宋" w:hint="eastAsia"/>
          <w:sz w:val="32"/>
          <w:szCs w:val="28"/>
        </w:rPr>
        <w:t>1</w:t>
      </w:r>
      <w:r>
        <w:rPr>
          <w:rFonts w:ascii="仿宋" w:eastAsia="仿宋" w:hAnsi="仿宋" w:hint="eastAsia"/>
          <w:sz w:val="32"/>
          <w:szCs w:val="28"/>
        </w:rPr>
        <w:t>）组织编制现场处置方案；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</w:t>
      </w:r>
      <w:r>
        <w:rPr>
          <w:rFonts w:ascii="仿宋" w:eastAsia="仿宋" w:hAnsi="仿宋" w:hint="eastAsia"/>
          <w:sz w:val="32"/>
          <w:szCs w:val="28"/>
        </w:rPr>
        <w:t>2</w:t>
      </w:r>
      <w:r>
        <w:rPr>
          <w:rFonts w:ascii="仿宋" w:eastAsia="仿宋" w:hAnsi="仿宋" w:hint="eastAsia"/>
          <w:sz w:val="32"/>
          <w:szCs w:val="28"/>
        </w:rPr>
        <w:t>）组织现场处置方案演练，指挥应急行动。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</w:t>
      </w:r>
      <w:r>
        <w:rPr>
          <w:rFonts w:ascii="仿宋" w:eastAsia="仿宋" w:hAnsi="仿宋" w:hint="eastAsia"/>
          <w:sz w:val="32"/>
          <w:szCs w:val="28"/>
        </w:rPr>
        <w:t>3</w:t>
      </w:r>
      <w:r>
        <w:rPr>
          <w:rFonts w:ascii="仿宋" w:eastAsia="仿宋" w:hAnsi="仿宋" w:hint="eastAsia"/>
          <w:sz w:val="32"/>
          <w:szCs w:val="28"/>
        </w:rPr>
        <w:t>）及时掌握现场事故伤害和险情；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</w:t>
      </w:r>
      <w:r>
        <w:rPr>
          <w:rFonts w:ascii="仿宋" w:eastAsia="仿宋" w:hAnsi="仿宋" w:hint="eastAsia"/>
          <w:sz w:val="32"/>
          <w:szCs w:val="28"/>
        </w:rPr>
        <w:t>4</w:t>
      </w:r>
      <w:r>
        <w:rPr>
          <w:rFonts w:ascii="仿宋" w:eastAsia="仿宋" w:hAnsi="仿宋" w:hint="eastAsia"/>
          <w:sz w:val="32"/>
          <w:szCs w:val="28"/>
        </w:rPr>
        <w:t>）根据事故现场情况，启动并组织实施现场处置方案，向应急指挥报告有关情况；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</w:t>
      </w:r>
      <w:r>
        <w:rPr>
          <w:rFonts w:ascii="仿宋" w:eastAsia="仿宋" w:hAnsi="仿宋" w:hint="eastAsia"/>
          <w:sz w:val="32"/>
          <w:szCs w:val="28"/>
        </w:rPr>
        <w:t>5</w:t>
      </w:r>
      <w:r>
        <w:rPr>
          <w:rFonts w:ascii="仿宋" w:eastAsia="仿宋" w:hAnsi="仿宋" w:hint="eastAsia"/>
          <w:sz w:val="32"/>
          <w:szCs w:val="28"/>
        </w:rPr>
        <w:t>）组织落实现场善后恢复。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2)</w:t>
      </w:r>
      <w:r>
        <w:rPr>
          <w:rFonts w:ascii="仿宋" w:eastAsia="仿宋" w:hAnsi="仿宋" w:hint="eastAsia"/>
          <w:b/>
          <w:sz w:val="32"/>
          <w:szCs w:val="32"/>
        </w:rPr>
        <w:t>组员职责：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</w:t>
      </w:r>
      <w:r>
        <w:rPr>
          <w:rFonts w:ascii="仿宋" w:eastAsia="仿宋" w:hAnsi="仿宋" w:hint="eastAsia"/>
          <w:sz w:val="32"/>
          <w:szCs w:val="28"/>
        </w:rPr>
        <w:t>1</w:t>
      </w:r>
      <w:r>
        <w:rPr>
          <w:rFonts w:ascii="仿宋" w:eastAsia="仿宋" w:hAnsi="仿宋" w:hint="eastAsia"/>
          <w:sz w:val="32"/>
          <w:szCs w:val="28"/>
        </w:rPr>
        <w:t>）</w:t>
      </w:r>
      <w:r>
        <w:rPr>
          <w:rFonts w:ascii="仿宋" w:eastAsia="仿宋" w:hAnsi="仿宋" w:hint="eastAsia"/>
          <w:sz w:val="32"/>
          <w:szCs w:val="28"/>
        </w:rPr>
        <w:t xml:space="preserve"> </w:t>
      </w:r>
      <w:r>
        <w:rPr>
          <w:rFonts w:ascii="仿宋" w:eastAsia="仿宋" w:hAnsi="仿宋" w:hint="eastAsia"/>
          <w:sz w:val="32"/>
          <w:szCs w:val="28"/>
        </w:rPr>
        <w:t>了解人身伤害和突发环境事件情况，提请应急领导小组决定启动、实施和终止应急预案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</w:t>
      </w:r>
      <w:r>
        <w:rPr>
          <w:rFonts w:ascii="仿宋" w:eastAsia="仿宋" w:hAnsi="仿宋" w:hint="eastAsia"/>
          <w:sz w:val="32"/>
          <w:szCs w:val="28"/>
        </w:rPr>
        <w:t>2</w:t>
      </w:r>
      <w:r>
        <w:rPr>
          <w:rFonts w:ascii="仿宋" w:eastAsia="仿宋" w:hAnsi="仿宋" w:hint="eastAsia"/>
          <w:sz w:val="32"/>
          <w:szCs w:val="28"/>
        </w:rPr>
        <w:t>）负责现场伤员的抢救工作，根据伤员受伤程度决做好转运准备；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</w:t>
      </w:r>
      <w:r>
        <w:rPr>
          <w:rFonts w:ascii="仿宋" w:eastAsia="仿宋" w:hAnsi="仿宋" w:hint="eastAsia"/>
          <w:sz w:val="32"/>
          <w:szCs w:val="28"/>
        </w:rPr>
        <w:t>3</w:t>
      </w:r>
      <w:r>
        <w:rPr>
          <w:rFonts w:ascii="仿宋" w:eastAsia="仿宋" w:hAnsi="仿宋" w:hint="eastAsia"/>
          <w:sz w:val="32"/>
          <w:szCs w:val="28"/>
        </w:rPr>
        <w:t>）负责事故现场的安全警戒工作，保证事故现场井然；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（</w:t>
      </w:r>
      <w:r>
        <w:rPr>
          <w:rFonts w:ascii="仿宋" w:eastAsia="仿宋" w:hAnsi="仿宋" w:hint="eastAsia"/>
          <w:sz w:val="32"/>
          <w:szCs w:val="28"/>
        </w:rPr>
        <w:t>4</w:t>
      </w:r>
      <w:r>
        <w:rPr>
          <w:rFonts w:ascii="仿宋" w:eastAsia="仿宋" w:hAnsi="仿宋" w:hint="eastAsia"/>
          <w:sz w:val="32"/>
          <w:szCs w:val="28"/>
        </w:rPr>
        <w:t>）疏散无关人员至安全地带。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3 </w:t>
      </w:r>
      <w:r>
        <w:rPr>
          <w:rFonts w:ascii="仿宋" w:eastAsia="仿宋" w:hAnsi="仿宋" w:hint="eastAsia"/>
          <w:b/>
          <w:sz w:val="32"/>
          <w:szCs w:val="32"/>
        </w:rPr>
        <w:t>应急处置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28"/>
        </w:rPr>
      </w:pPr>
      <w:bookmarkStart w:id="0" w:name="_Toc310841737"/>
      <w:r>
        <w:rPr>
          <w:rFonts w:ascii="仿宋" w:eastAsia="仿宋" w:hAnsi="仿宋"/>
          <w:b/>
          <w:sz w:val="32"/>
          <w:szCs w:val="28"/>
        </w:rPr>
        <w:t xml:space="preserve"> </w:t>
      </w:r>
      <w:r>
        <w:rPr>
          <w:rFonts w:ascii="仿宋" w:eastAsia="仿宋" w:hAnsi="仿宋"/>
          <w:b/>
          <w:sz w:val="32"/>
          <w:szCs w:val="28"/>
        </w:rPr>
        <w:t>事故应急处置程序</w:t>
      </w:r>
      <w:bookmarkEnd w:id="0"/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28"/>
        </w:rPr>
      </w:pPr>
      <w:r>
        <w:rPr>
          <w:rFonts w:ascii="仿宋" w:eastAsia="仿宋" w:hAnsi="仿宋" w:hint="eastAsia"/>
          <w:b/>
          <w:sz w:val="32"/>
          <w:szCs w:val="28"/>
        </w:rPr>
        <w:t>（</w:t>
      </w:r>
      <w:r>
        <w:rPr>
          <w:rFonts w:ascii="仿宋" w:eastAsia="仿宋" w:hAnsi="仿宋" w:hint="eastAsia"/>
          <w:b/>
          <w:sz w:val="32"/>
          <w:szCs w:val="28"/>
        </w:rPr>
        <w:t>1</w:t>
      </w:r>
      <w:r>
        <w:rPr>
          <w:rFonts w:ascii="仿宋" w:eastAsia="仿宋" w:hAnsi="仿宋" w:hint="eastAsia"/>
          <w:b/>
          <w:sz w:val="32"/>
          <w:szCs w:val="28"/>
        </w:rPr>
        <w:t>）事故信息接受和通报程度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 w:hint="eastAsia"/>
          <w:sz w:val="32"/>
          <w:szCs w:val="28"/>
        </w:rPr>
        <w:t>事故发现人员，第一时间以电话的方式通知应急救援小队，应</w:t>
      </w:r>
      <w:r>
        <w:rPr>
          <w:rFonts w:ascii="仿宋" w:eastAsia="仿宋" w:hAnsi="仿宋" w:hint="eastAsia"/>
          <w:sz w:val="32"/>
          <w:szCs w:val="28"/>
        </w:rPr>
        <w:lastRenderedPageBreak/>
        <w:t>急救援队长接到报警后，以电话的方式通知各成员，启动事故现场处置方案。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28"/>
        </w:rPr>
      </w:pPr>
      <w:bookmarkStart w:id="1" w:name="_Toc310841738"/>
      <w:r>
        <w:rPr>
          <w:rFonts w:ascii="仿宋" w:eastAsia="仿宋" w:hAnsi="仿宋"/>
          <w:b/>
          <w:sz w:val="32"/>
          <w:szCs w:val="28"/>
        </w:rPr>
        <w:t xml:space="preserve"> </w:t>
      </w:r>
      <w:r>
        <w:rPr>
          <w:rFonts w:ascii="仿宋" w:eastAsia="仿宋" w:hAnsi="仿宋" w:hint="eastAsia"/>
          <w:b/>
          <w:sz w:val="32"/>
          <w:szCs w:val="28"/>
        </w:rPr>
        <w:t>现场应急处置措施</w:t>
      </w:r>
      <w:bookmarkEnd w:id="1"/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</w:t>
      </w:r>
      <w:r>
        <w:rPr>
          <w:rFonts w:ascii="仿宋" w:eastAsia="仿宋" w:hAnsi="仿宋" w:hint="eastAsia"/>
          <w:b/>
          <w:sz w:val="32"/>
          <w:szCs w:val="32"/>
        </w:rPr>
        <w:t>）应急措施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(1)  </w:t>
      </w:r>
      <w:r>
        <w:rPr>
          <w:rFonts w:ascii="仿宋" w:eastAsia="仿宋" w:hAnsi="仿宋" w:hint="eastAsia"/>
          <w:sz w:val="32"/>
          <w:szCs w:val="32"/>
        </w:rPr>
        <w:t>发生高空坠落事故后，现场知情人应当立即采取措</w:t>
      </w:r>
      <w:r>
        <w:rPr>
          <w:rFonts w:ascii="仿宋" w:eastAsia="仿宋" w:hAnsi="仿宋" w:hint="eastAsia"/>
          <w:sz w:val="32"/>
          <w:szCs w:val="32"/>
        </w:rPr>
        <w:t>施，切断或隔离危险源，防止救援过程中发生次生灾害。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(2)  </w:t>
      </w:r>
      <w:r>
        <w:rPr>
          <w:rFonts w:ascii="仿宋" w:eastAsia="仿宋" w:hAnsi="仿宋" w:hint="eastAsia"/>
          <w:sz w:val="32"/>
          <w:szCs w:val="32"/>
        </w:rPr>
        <w:t>切断或隔离危险源后，现场知情人员应当立即开展现场急救工作，同时请求应急救援和上报事故信息工作。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</w:t>
      </w:r>
      <w:r>
        <w:rPr>
          <w:rFonts w:ascii="仿宋" w:eastAsia="仿宋" w:hAnsi="仿宋" w:hint="eastAsia"/>
          <w:b/>
          <w:sz w:val="32"/>
          <w:szCs w:val="32"/>
        </w:rPr>
        <w:t>）警戒、疏散程序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/>
          <w:sz w:val="32"/>
          <w:szCs w:val="28"/>
        </w:rPr>
        <w:t>（</w:t>
      </w:r>
      <w:r>
        <w:rPr>
          <w:rFonts w:ascii="仿宋" w:eastAsia="仿宋" w:hAnsi="仿宋"/>
          <w:sz w:val="32"/>
          <w:szCs w:val="28"/>
        </w:rPr>
        <w:t>1</w:t>
      </w:r>
      <w:r>
        <w:rPr>
          <w:rFonts w:ascii="仿宋" w:eastAsia="仿宋" w:hAnsi="仿宋"/>
          <w:sz w:val="32"/>
          <w:szCs w:val="28"/>
        </w:rPr>
        <w:t>）警戒：由</w:t>
      </w:r>
      <w:r>
        <w:rPr>
          <w:rFonts w:ascii="仿宋" w:eastAsia="仿宋" w:hAnsi="仿宋" w:hint="eastAsia"/>
          <w:sz w:val="32"/>
          <w:szCs w:val="28"/>
        </w:rPr>
        <w:t>组员</w:t>
      </w:r>
      <w:r>
        <w:rPr>
          <w:rFonts w:ascii="仿宋" w:eastAsia="仿宋" w:hAnsi="仿宋"/>
          <w:sz w:val="32"/>
          <w:szCs w:val="28"/>
        </w:rPr>
        <w:t>负责人员车辆控制，设立警戒区，禁止除外来救援车辆、人员外的其他人员和车辆进入。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28"/>
        </w:rPr>
      </w:pPr>
      <w:r>
        <w:rPr>
          <w:rFonts w:ascii="仿宋" w:eastAsia="仿宋" w:hAnsi="仿宋"/>
          <w:sz w:val="32"/>
          <w:szCs w:val="28"/>
        </w:rPr>
        <w:t>（</w:t>
      </w:r>
      <w:r>
        <w:rPr>
          <w:rFonts w:ascii="仿宋" w:eastAsia="仿宋" w:hAnsi="仿宋"/>
          <w:sz w:val="32"/>
          <w:szCs w:val="28"/>
        </w:rPr>
        <w:t>2</w:t>
      </w:r>
      <w:r>
        <w:rPr>
          <w:rFonts w:ascii="仿宋" w:eastAsia="仿宋" w:hAnsi="仿宋"/>
          <w:sz w:val="32"/>
          <w:szCs w:val="28"/>
        </w:rPr>
        <w:t>）疏散：</w:t>
      </w:r>
      <w:r>
        <w:rPr>
          <w:rFonts w:ascii="仿宋" w:eastAsia="仿宋" w:hAnsi="仿宋" w:hint="eastAsia"/>
          <w:sz w:val="32"/>
          <w:szCs w:val="28"/>
        </w:rPr>
        <w:t>由组员</w:t>
      </w:r>
      <w:r>
        <w:rPr>
          <w:rFonts w:ascii="仿宋" w:eastAsia="仿宋" w:hAnsi="仿宋"/>
          <w:sz w:val="32"/>
          <w:szCs w:val="28"/>
        </w:rPr>
        <w:t>疏散现场人员</w:t>
      </w:r>
      <w:r>
        <w:rPr>
          <w:rFonts w:ascii="仿宋" w:eastAsia="仿宋" w:hAnsi="仿宋" w:hint="eastAsia"/>
          <w:sz w:val="32"/>
          <w:szCs w:val="28"/>
        </w:rPr>
        <w:t>，</w:t>
      </w:r>
      <w:r>
        <w:rPr>
          <w:rFonts w:ascii="仿宋" w:eastAsia="仿宋" w:hAnsi="仿宋"/>
          <w:sz w:val="32"/>
          <w:szCs w:val="28"/>
        </w:rPr>
        <w:t>并清查有无人员留在</w:t>
      </w:r>
      <w:r>
        <w:rPr>
          <w:rFonts w:ascii="仿宋" w:eastAsia="仿宋" w:hAnsi="仿宋" w:hint="eastAsia"/>
          <w:sz w:val="32"/>
          <w:szCs w:val="28"/>
        </w:rPr>
        <w:t>事故</w:t>
      </w:r>
      <w:r>
        <w:rPr>
          <w:rFonts w:ascii="仿宋" w:eastAsia="仿宋" w:hAnsi="仿宋"/>
          <w:sz w:val="32"/>
          <w:szCs w:val="28"/>
        </w:rPr>
        <w:t>区内。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28"/>
        </w:rPr>
        <w:t>（</w:t>
      </w:r>
      <w:r>
        <w:rPr>
          <w:rFonts w:ascii="仿宋" w:eastAsia="仿宋" w:hAnsi="仿宋"/>
          <w:sz w:val="32"/>
          <w:szCs w:val="28"/>
        </w:rPr>
        <w:t>3</w:t>
      </w:r>
      <w:r>
        <w:rPr>
          <w:rFonts w:ascii="仿宋" w:eastAsia="仿宋" w:hAnsi="仿宋"/>
          <w:sz w:val="32"/>
          <w:szCs w:val="28"/>
        </w:rPr>
        <w:t>）疏散线路：事故点</w:t>
      </w:r>
      <w:r>
        <w:rPr>
          <w:rFonts w:ascii="仿宋" w:eastAsia="仿宋" w:hAnsi="仿宋"/>
          <w:sz w:val="32"/>
          <w:szCs w:val="28"/>
        </w:rPr>
        <w:t>——</w:t>
      </w:r>
      <w:r>
        <w:rPr>
          <w:rFonts w:ascii="仿宋" w:eastAsia="仿宋" w:hAnsi="仿宋"/>
          <w:sz w:val="32"/>
          <w:szCs w:val="28"/>
        </w:rPr>
        <w:t>安全地点。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 xml:space="preserve">  </w:t>
      </w:r>
      <w:r>
        <w:rPr>
          <w:rFonts w:ascii="仿宋" w:eastAsia="仿宋" w:hAnsi="仿宋" w:hint="eastAsia"/>
          <w:b/>
          <w:sz w:val="32"/>
          <w:szCs w:val="32"/>
        </w:rPr>
        <w:t>事后处理措施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1  </w:t>
      </w:r>
      <w:r>
        <w:rPr>
          <w:rFonts w:ascii="仿宋" w:eastAsia="仿宋" w:hAnsi="仿宋" w:hint="eastAsia"/>
          <w:sz w:val="32"/>
          <w:szCs w:val="32"/>
        </w:rPr>
        <w:t>搭设脚手架所用的架管和扣件等满足规定要求。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  </w:t>
      </w:r>
      <w:r>
        <w:rPr>
          <w:rFonts w:ascii="仿宋" w:eastAsia="仿宋" w:hAnsi="仿宋" w:hint="eastAsia"/>
          <w:sz w:val="32"/>
          <w:szCs w:val="32"/>
        </w:rPr>
        <w:t>个人安全防护用品佩戴齐全且使用正确。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3  </w:t>
      </w:r>
      <w:r>
        <w:rPr>
          <w:rFonts w:ascii="仿宋" w:eastAsia="仿宋" w:hAnsi="仿宋" w:hint="eastAsia"/>
          <w:sz w:val="32"/>
          <w:szCs w:val="32"/>
        </w:rPr>
        <w:t>在锅炉、主厂房以及其它危险的边沿，临空的一面装设有安全网或防护栏杆。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4  </w:t>
      </w:r>
      <w:r>
        <w:rPr>
          <w:rFonts w:ascii="仿宋" w:eastAsia="仿宋" w:hAnsi="仿宋" w:hint="eastAsia"/>
          <w:sz w:val="32"/>
          <w:szCs w:val="32"/>
        </w:rPr>
        <w:t>天井，矿井有盖板，临边有栏杆，密目安全网和水平安全网设置到位。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5 </w:t>
      </w:r>
      <w:r>
        <w:rPr>
          <w:rFonts w:ascii="仿宋" w:eastAsia="仿宋" w:hAnsi="仿宋" w:hint="eastAsia"/>
          <w:sz w:val="32"/>
          <w:szCs w:val="32"/>
        </w:rPr>
        <w:t>高空作业人员做到持证上岗，作业前进行安全技术交底。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 xml:space="preserve">6  </w:t>
      </w:r>
      <w:r>
        <w:rPr>
          <w:rFonts w:ascii="仿宋" w:eastAsia="仿宋" w:hAnsi="仿宋" w:hint="eastAsia"/>
          <w:sz w:val="32"/>
          <w:szCs w:val="32"/>
        </w:rPr>
        <w:t>日常安全督查工作到位</w:t>
      </w:r>
      <w:r>
        <w:rPr>
          <w:rFonts w:ascii="仿宋" w:eastAsia="仿宋" w:hAnsi="仿宋" w:hint="eastAsia"/>
          <w:sz w:val="32"/>
          <w:szCs w:val="32"/>
        </w:rPr>
        <w:t>,</w:t>
      </w:r>
      <w:r>
        <w:rPr>
          <w:rFonts w:ascii="仿宋" w:eastAsia="仿宋" w:hAnsi="仿宋" w:hint="eastAsia"/>
          <w:sz w:val="32"/>
          <w:szCs w:val="32"/>
        </w:rPr>
        <w:t>存在的不安全隐患能及时得到整改。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7  </w:t>
      </w:r>
      <w:r>
        <w:rPr>
          <w:rFonts w:ascii="仿宋" w:eastAsia="仿宋" w:hAnsi="仿宋" w:hint="eastAsia"/>
          <w:sz w:val="32"/>
          <w:szCs w:val="32"/>
        </w:rPr>
        <w:t>组织进行模拟演练，对应急处置方案进行有效性评价，必要时对应急响应的要求进行调整或更新。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bookmarkStart w:id="2" w:name="_Toc310841739"/>
      <w:r>
        <w:rPr>
          <w:rFonts w:ascii="仿宋" w:eastAsia="仿宋" w:hAnsi="仿宋"/>
          <w:b/>
          <w:sz w:val="32"/>
          <w:szCs w:val="32"/>
        </w:rPr>
        <w:t>报警电话及上级管理部门、相关应急救援单位联系方式和人员</w:t>
      </w:r>
      <w:bookmarkEnd w:id="2"/>
      <w:r>
        <w:rPr>
          <w:rFonts w:ascii="仿宋" w:eastAsia="仿宋" w:hAnsi="仿宋" w:hint="eastAsia"/>
          <w:b/>
          <w:sz w:val="32"/>
          <w:szCs w:val="32"/>
        </w:rPr>
        <w:t>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/>
          <w:sz w:val="32"/>
          <w:szCs w:val="32"/>
        </w:rPr>
        <w:t>报警电话及上级管理部门、相关应急救援单位联系方式</w:t>
      </w:r>
      <w:bookmarkStart w:id="3" w:name="_Toc310841740"/>
      <w:r>
        <w:rPr>
          <w:rFonts w:ascii="仿宋" w:eastAsia="仿宋" w:hAnsi="仿宋" w:hint="eastAsia"/>
          <w:sz w:val="32"/>
          <w:szCs w:val="32"/>
        </w:rPr>
        <w:t>见附表</w:t>
      </w:r>
      <w:r>
        <w:rPr>
          <w:rFonts w:ascii="仿宋" w:eastAsia="仿宋" w:hAnsi="仿宋" w:hint="eastAsia"/>
          <w:sz w:val="32"/>
          <w:szCs w:val="32"/>
        </w:rPr>
        <w:t>1</w:t>
      </w:r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事故报告的基本要求和内容</w:t>
      </w:r>
      <w:bookmarkEnd w:id="3"/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事故发生后，企业应当在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/>
          <w:sz w:val="32"/>
          <w:szCs w:val="32"/>
        </w:rPr>
        <w:t>小时内向政府有关单位报告，可以先用电话报告，简要说明事故的类型、危害、损失、原因、救援情况等。待事故救援完毕后再以书面形式补报。</w:t>
      </w:r>
      <w:bookmarkStart w:id="4" w:name="_Toc310841741"/>
    </w:p>
    <w:p w:rsidR="00AF2F90" w:rsidRDefault="00413A13">
      <w:pPr>
        <w:pStyle w:val="Char"/>
        <w:ind w:firstLineChars="163" w:firstLine="524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 xml:space="preserve">4 </w:t>
      </w:r>
      <w:r>
        <w:rPr>
          <w:rFonts w:ascii="仿宋" w:eastAsia="仿宋" w:hAnsi="仿宋"/>
          <w:b/>
          <w:sz w:val="32"/>
          <w:szCs w:val="32"/>
        </w:rPr>
        <w:t>注意事项</w:t>
      </w:r>
      <w:bookmarkEnd w:id="4"/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发生事故时，应第一时间</w:t>
      </w:r>
      <w:r>
        <w:rPr>
          <w:rFonts w:ascii="仿宋" w:eastAsia="仿宋" w:hAnsi="仿宋" w:hint="eastAsia"/>
          <w:sz w:val="32"/>
          <w:szCs w:val="32"/>
        </w:rPr>
        <w:t>报警；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进入现场抢险救人之前，</w:t>
      </w:r>
      <w:r>
        <w:rPr>
          <w:rFonts w:ascii="仿宋" w:eastAsia="仿宋" w:hAnsi="仿宋" w:hint="eastAsia"/>
          <w:sz w:val="32"/>
          <w:szCs w:val="32"/>
        </w:rPr>
        <w:t>必须先确定事故现场有无次生隐患；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）做好个人防护，以免发生二次事故。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</w:t>
      </w: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/>
          <w:sz w:val="32"/>
          <w:szCs w:val="32"/>
        </w:rPr>
        <w:t>应注意保护事故现场，对相关信息和证据进行收集和整理，</w:t>
      </w:r>
      <w:r>
        <w:rPr>
          <w:rFonts w:ascii="仿宋" w:eastAsia="仿宋" w:hAnsi="仿宋" w:hint="eastAsia"/>
          <w:sz w:val="32"/>
          <w:szCs w:val="32"/>
        </w:rPr>
        <w:t>等待有关部门进行</w:t>
      </w:r>
      <w:r>
        <w:rPr>
          <w:rFonts w:ascii="仿宋" w:eastAsia="仿宋" w:hAnsi="仿宋"/>
          <w:sz w:val="32"/>
          <w:szCs w:val="32"/>
        </w:rPr>
        <w:t>事故调查。</w:t>
      </w:r>
    </w:p>
    <w:p w:rsidR="00AF2F90" w:rsidRDefault="00413A13">
      <w:pPr>
        <w:pStyle w:val="Char"/>
        <w:ind w:firstLineChars="163" w:firstLine="524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常用的救治处置方法（附件）</w:t>
      </w:r>
    </w:p>
    <w:p w:rsidR="00AF2F90" w:rsidRDefault="00413A13">
      <w:pPr>
        <w:pStyle w:val="Cha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1</w:t>
      </w:r>
      <w:r>
        <w:rPr>
          <w:rFonts w:ascii="仿宋" w:eastAsia="仿宋" w:hAnsi="仿宋" w:hint="eastAsia"/>
          <w:b/>
          <w:sz w:val="32"/>
          <w:szCs w:val="32"/>
        </w:rPr>
        <w:t>、出血的处置方法：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）伤口渗血，用消毒纱布或用干净布盖住伤口，然后进行包</w:t>
      </w:r>
      <w:r>
        <w:rPr>
          <w:rFonts w:ascii="仿宋" w:eastAsia="仿宋" w:hAnsi="仿宋" w:hint="eastAsia"/>
          <w:sz w:val="32"/>
          <w:szCs w:val="32"/>
        </w:rPr>
        <w:lastRenderedPageBreak/>
        <w:t>扎。若包扎后扔有</w:t>
      </w:r>
      <w:r>
        <w:rPr>
          <w:rFonts w:ascii="仿宋" w:eastAsia="仿宋" w:hAnsi="仿宋" w:hint="eastAsia"/>
          <w:sz w:val="32"/>
          <w:szCs w:val="32"/>
        </w:rPr>
        <w:t>较多渗血，可再加绷带，适当加压止血或用布带等止血。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2 ) </w:t>
      </w:r>
      <w:r>
        <w:rPr>
          <w:rFonts w:ascii="仿宋" w:eastAsia="仿宋" w:hAnsi="仿宋" w:hint="eastAsia"/>
          <w:sz w:val="32"/>
          <w:szCs w:val="32"/>
        </w:rPr>
        <w:t>伤口出血呈喷射状或鲜血液涌出时立即用清洁手指压迫出血点上方（近心端）使血流中断，并将出血肢体抬高或举高，以减少出血量。有条件用止血带止血后再送医院。</w:t>
      </w:r>
    </w:p>
    <w:p w:rsidR="00AF2F90" w:rsidRDefault="00413A13">
      <w:pPr>
        <w:pStyle w:val="Cha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2</w:t>
      </w:r>
      <w:r>
        <w:rPr>
          <w:rFonts w:ascii="仿宋" w:eastAsia="仿宋" w:hAnsi="仿宋" w:hint="eastAsia"/>
          <w:b/>
          <w:sz w:val="32"/>
          <w:szCs w:val="32"/>
        </w:rPr>
        <w:t>、骨折处置方法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肢体骨折可用夹板或木棍、竹杆等将断骨上、下方关节固定，也可利用伤员身体进行固定，避免骨折部位移动，以减少疼痛，防止伤势恶化。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开放性骨折，伴有大出血者应先止血，固定，并用干净布片覆盖伤口，然后速送医院救治，切勿将外露的断骨推回伤口内。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疑有颈椎损伤，在使伤员平卧后，用沙土袋（或其它替代物）放在头部两侧使颈部固定不动，以免引起截瘫。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腰椎骨折应将伤员平卧在平硬木板上，并将椎躯干及二侧下肢一同进行固定预防瘫痪。搬动时应数人合作，保持平稳，不能扭曲。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>
        <w:rPr>
          <w:rFonts w:ascii="仿宋" w:eastAsia="仿宋" w:hAnsi="仿宋" w:hint="eastAsia"/>
          <w:sz w:val="32"/>
          <w:szCs w:val="32"/>
        </w:rPr>
        <w:t>）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在搬运和转送过程中，颈部和躯干不能前屈或扭转，而应使脊柱伸直，绝对禁止一个抬肩一个抬腿的搬法，以免发生或加重截瘫。</w:t>
      </w:r>
    </w:p>
    <w:p w:rsidR="00AF2F90" w:rsidRDefault="00413A13">
      <w:pPr>
        <w:pStyle w:val="Cha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3</w:t>
      </w:r>
      <w:r>
        <w:rPr>
          <w:rFonts w:ascii="仿宋" w:eastAsia="仿宋" w:hAnsi="仿宋" w:hint="eastAsia"/>
          <w:b/>
          <w:sz w:val="32"/>
          <w:szCs w:val="32"/>
        </w:rPr>
        <w:t>、颅脑外伤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）应使伤员采取平卧位，保持气管通畅，若有呕吐，扶好头部，和身体同时侧转防窒息。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2</w:t>
      </w:r>
      <w:r>
        <w:rPr>
          <w:rFonts w:ascii="仿宋" w:eastAsia="仿宋" w:hAnsi="仿宋" w:hint="eastAsia"/>
          <w:sz w:val="32"/>
          <w:szCs w:val="32"/>
        </w:rPr>
        <w:t>）耳鼻有液体流出时，不要用棉花堵塞，只可轻轻拭去，以利降低颅内压力。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）颅脑外伤，病情复杂多变，禁止给予饮食，应立送医院诊治。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）搬走时，应使伤员平躺在担架上，腰部束在担架上，防止跌下。平地搬走时，伤员头部在后，上楼、下楼、下坡时头部在上。</w:t>
      </w:r>
    </w:p>
    <w:p w:rsidR="00AF2F90" w:rsidRDefault="00413A13">
      <w:pPr>
        <w:pStyle w:val="Cha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4</w:t>
      </w:r>
      <w:r>
        <w:rPr>
          <w:rFonts w:ascii="仿宋" w:eastAsia="仿宋" w:hAnsi="仿宋" w:hint="eastAsia"/>
          <w:b/>
          <w:sz w:val="32"/>
          <w:szCs w:val="32"/>
        </w:rPr>
        <w:t>、穿透伤及内伤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）如有腹腔脏器脱出，可用干毛巾、软布料或搪、瓷碗加以保护。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）及时去除伤员身上的用具和口袋中的硬物。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>
        <w:rPr>
          <w:rFonts w:ascii="仿宋" w:eastAsia="仿宋" w:hAnsi="仿宋" w:hint="eastAsia"/>
          <w:sz w:val="32"/>
          <w:szCs w:val="32"/>
        </w:rPr>
        <w:t>）禁止将穿透物拔除，应立即将伤员连同穿透物一起送往医院处置。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>
        <w:rPr>
          <w:rFonts w:ascii="仿宋" w:eastAsia="仿宋" w:hAnsi="仿宋" w:hint="eastAsia"/>
          <w:sz w:val="32"/>
          <w:szCs w:val="32"/>
        </w:rPr>
        <w:t>）有条件时迅速给予静脉补液，补充血容量。</w:t>
      </w:r>
    </w:p>
    <w:p w:rsidR="00AF2F90" w:rsidRDefault="00413A13">
      <w:pPr>
        <w:pStyle w:val="Char"/>
        <w:ind w:firstLineChars="163" w:firstLine="522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附表一</w:t>
      </w:r>
    </w:p>
    <w:p w:rsidR="00AF2F90" w:rsidRDefault="00413A13">
      <w:pPr>
        <w:pStyle w:val="Char"/>
        <w:ind w:firstLineChars="163" w:firstLine="524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/>
          <w:b/>
          <w:sz w:val="32"/>
          <w:szCs w:val="32"/>
        </w:rPr>
        <w:t>报警电话及上级管理部门、相关应急救援单位联系方式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68"/>
      </w:tblGrid>
      <w:tr w:rsidR="00AF2F90">
        <w:trPr>
          <w:trHeight w:val="757"/>
        </w:trPr>
        <w:tc>
          <w:tcPr>
            <w:tcW w:w="8568" w:type="dxa"/>
          </w:tcPr>
          <w:p w:rsidR="00AF2F90" w:rsidRDefault="00413A13">
            <w:pPr>
              <w:pStyle w:val="Char"/>
              <w:ind w:firstLineChars="163" w:firstLine="522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矿山报警电话：</w:t>
            </w:r>
            <w:r>
              <w:rPr>
                <w:rFonts w:ascii="仿宋" w:eastAsia="仿宋" w:hAnsi="仿宋" w:hint="eastAsia"/>
                <w:sz w:val="32"/>
                <w:szCs w:val="32"/>
              </w:rPr>
              <w:t xml:space="preserve">     </w:t>
            </w:r>
          </w:p>
        </w:tc>
      </w:tr>
      <w:tr w:rsidR="00AF2F90">
        <w:trPr>
          <w:trHeight w:val="454"/>
        </w:trPr>
        <w:tc>
          <w:tcPr>
            <w:tcW w:w="8568" w:type="dxa"/>
          </w:tcPr>
          <w:p w:rsidR="00AF2F90" w:rsidRDefault="00413A13">
            <w:pPr>
              <w:pStyle w:val="Char"/>
              <w:ind w:firstLineChars="600" w:firstLine="1920"/>
              <w:rPr>
                <w:rFonts w:ascii="仿宋" w:eastAsia="仿宋" w:hAnsi="仿宋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外部机构应急响应</w:t>
            </w:r>
          </w:p>
        </w:tc>
      </w:tr>
      <w:tr w:rsidR="00AF2F90">
        <w:trPr>
          <w:trHeight w:val="454"/>
        </w:trPr>
        <w:tc>
          <w:tcPr>
            <w:tcW w:w="8568" w:type="dxa"/>
          </w:tcPr>
          <w:p w:rsidR="00AF2F90" w:rsidRDefault="00AF2F90"/>
        </w:tc>
      </w:tr>
      <w:tr w:rsidR="00AF2F90">
        <w:trPr>
          <w:trHeight w:val="454"/>
        </w:trPr>
        <w:tc>
          <w:tcPr>
            <w:tcW w:w="8568" w:type="dxa"/>
          </w:tcPr>
          <w:p w:rsidR="00AF2F90" w:rsidRDefault="00AF2F90"/>
        </w:tc>
      </w:tr>
      <w:tr w:rsidR="00AF2F90">
        <w:trPr>
          <w:trHeight w:val="454"/>
        </w:trPr>
        <w:tc>
          <w:tcPr>
            <w:tcW w:w="8568" w:type="dxa"/>
          </w:tcPr>
          <w:p w:rsidR="00AF2F90" w:rsidRDefault="00AF2F90"/>
        </w:tc>
      </w:tr>
      <w:tr w:rsidR="00AF2F90">
        <w:trPr>
          <w:trHeight w:val="454"/>
        </w:trPr>
        <w:tc>
          <w:tcPr>
            <w:tcW w:w="8568" w:type="dxa"/>
          </w:tcPr>
          <w:p w:rsidR="00AF2F90" w:rsidRDefault="00AF2F90"/>
        </w:tc>
      </w:tr>
    </w:tbl>
    <w:p w:rsidR="00AF2F90" w:rsidRDefault="00AF2F90"/>
    <w:sectPr w:rsidR="00AF2F90" w:rsidSect="0069640F">
      <w:headerReference w:type="default" r:id="rId6"/>
      <w:pgSz w:w="11906" w:h="16838"/>
      <w:pgMar w:top="1474" w:right="1417" w:bottom="1474" w:left="1474" w:header="851" w:footer="992" w:gutter="0"/>
      <w:cols w:space="708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3A13" w:rsidRDefault="00413A13" w:rsidP="00B23AB3">
      <w:r>
        <w:separator/>
      </w:r>
    </w:p>
  </w:endnote>
  <w:endnote w:type="continuationSeparator" w:id="0">
    <w:p w:rsidR="00413A13" w:rsidRDefault="00413A13" w:rsidP="00B23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altName w:val="hakuyoxingshu7000"/>
    <w:charset w:val="86"/>
    <w:family w:val="auto"/>
    <w:pitch w:val="variable"/>
    <w:sig w:usb0="00000000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3A13" w:rsidRDefault="00413A13" w:rsidP="00B23AB3">
      <w:r>
        <w:separator/>
      </w:r>
    </w:p>
  </w:footnote>
  <w:footnote w:type="continuationSeparator" w:id="0">
    <w:p w:rsidR="00413A13" w:rsidRDefault="00413A13" w:rsidP="00B23A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AB3" w:rsidRDefault="00B23AB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F90"/>
    <w:rsid w:val="00413A13"/>
    <w:rsid w:val="00613292"/>
    <w:rsid w:val="0069640F"/>
    <w:rsid w:val="00AF2F90"/>
    <w:rsid w:val="00B23AB3"/>
    <w:rsid w:val="00F82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77B5"/>
    <w:rPr>
      <w:lang w:eastAsia="en-US"/>
    </w:rPr>
  </w:style>
  <w:style w:type="paragraph" w:styleId="1">
    <w:name w:val="heading 1"/>
    <w:qFormat/>
    <w:rsid w:val="0069640F"/>
    <w:pPr>
      <w:keepNext/>
      <w:keepLines/>
      <w:widowControl w:val="0"/>
      <w:spacing w:before="340" w:after="330" w:line="576" w:lineRule="auto"/>
      <w:jc w:val="both"/>
      <w:outlineLvl w:val="0"/>
    </w:pPr>
    <w:rPr>
      <w:rFonts w:ascii="华文宋体" w:eastAsia="华文宋体" w:hAnsi="华文宋体" w:cs="华文宋体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rsid w:val="0069640F"/>
    <w:pPr>
      <w:widowControl w:val="0"/>
      <w:jc w:val="both"/>
    </w:pPr>
    <w:rPr>
      <w:rFonts w:ascii="华文宋体" w:eastAsia="华文宋体" w:hAnsi="华文宋体" w:cs="华文宋体"/>
      <w:kern w:val="2"/>
      <w:sz w:val="24"/>
      <w:szCs w:val="24"/>
    </w:rPr>
  </w:style>
  <w:style w:type="paragraph" w:styleId="a3">
    <w:name w:val="header"/>
    <w:link w:val="Char0"/>
    <w:rsid w:val="0069640F"/>
    <w:pPr>
      <w:widowControl w:val="0"/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eastAsia="华文宋体"/>
      <w:kern w:val="2"/>
      <w:sz w:val="18"/>
    </w:rPr>
  </w:style>
  <w:style w:type="paragraph" w:styleId="a4">
    <w:name w:val="footer"/>
    <w:rsid w:val="0069640F"/>
    <w:pPr>
      <w:widowControl w:val="0"/>
      <w:tabs>
        <w:tab w:val="center" w:pos="4153"/>
        <w:tab w:val="right" w:pos="8306"/>
      </w:tabs>
      <w:snapToGrid w:val="0"/>
    </w:pPr>
    <w:rPr>
      <w:rFonts w:ascii="华文宋体" w:eastAsia="华文宋体" w:hAnsi="华文宋体" w:cs="华文宋体"/>
      <w:kern w:val="2"/>
      <w:sz w:val="18"/>
    </w:rPr>
  </w:style>
  <w:style w:type="paragraph" w:styleId="a5">
    <w:name w:val="Document Map"/>
    <w:semiHidden/>
    <w:rsid w:val="0069640F"/>
    <w:pPr>
      <w:widowControl w:val="0"/>
      <w:shd w:val="clear" w:color="auto" w:fill="000080"/>
      <w:jc w:val="both"/>
    </w:pPr>
    <w:rPr>
      <w:rFonts w:ascii="华文宋体" w:eastAsia="华文宋体" w:hAnsi="华文宋体" w:cs="华文宋体"/>
      <w:kern w:val="2"/>
      <w:sz w:val="24"/>
    </w:rPr>
  </w:style>
  <w:style w:type="character" w:customStyle="1" w:styleId="Char0">
    <w:name w:val="页眉 Char"/>
    <w:link w:val="a3"/>
    <w:rsid w:val="00B23AB3"/>
    <w:rPr>
      <w:rFonts w:eastAsia="华文宋体"/>
      <w:kern w:val="2"/>
      <w:sz w:val="18"/>
      <w:lang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3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1933</Characters>
  <Application>Microsoft Office Word</Application>
  <DocSecurity>0</DocSecurity>
  <Lines>16</Lines>
  <Paragraphs>4</Paragraphs>
  <ScaleCrop>false</ScaleCrop>
  <Manager>科发集团</Manager>
  <Company>科发集团</Company>
  <LinksUpToDate>false</LinksUpToDate>
  <CharactersWithSpaces>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科发集团</dc:title>
  <dc:subject>科发集团</dc:subject>
  <dc:creator>科发集团</dc:creator>
  <cp:keywords>科发集团</cp:keywords>
  <dc:description>科发集团</dc:description>
  <cp:lastModifiedBy>Administrator</cp:lastModifiedBy>
  <cp:revision>42</cp:revision>
  <dcterms:created xsi:type="dcterms:W3CDTF">2012-10-03T04:19:00Z</dcterms:created>
  <dcterms:modified xsi:type="dcterms:W3CDTF">2026-03-04T03:50:00Z</dcterms:modified>
  <cp:category>科发集团</cp:category>
  <cp:contentStatus>科发集团</cp:contentStatus>
</cp:coreProperties>
</file>