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3A3D" w:rsidRDefault="00161C55" w:rsidP="00C726DA">
      <w:pPr>
        <w:keepNext/>
        <w:spacing w:beforeLines="100" w:afterLines="100" w:line="360" w:lineRule="auto"/>
        <w:jc w:val="center"/>
        <w:rPr>
          <w:rFonts w:asciiTheme="minorEastAsia" w:hAnsiTheme="minorEastAsia"/>
          <w:b/>
          <w:sz w:val="44"/>
          <w:szCs w:val="44"/>
        </w:rPr>
      </w:pPr>
      <w:r>
        <w:rPr>
          <w:rFonts w:asciiTheme="minorEastAsia" w:hAnsiTheme="minorEastAsia" w:hint="eastAsia"/>
          <w:b/>
          <w:sz w:val="44"/>
          <w:szCs w:val="44"/>
        </w:rPr>
        <w:t>特种设备事故应急预案</w:t>
      </w:r>
    </w:p>
    <w:p w:rsidR="008C3A3D" w:rsidRDefault="00E75687">
      <w:pPr>
        <w:pStyle w:val="10"/>
        <w:tabs>
          <w:tab w:val="right" w:leader="dot" w:pos="8296"/>
        </w:tabs>
        <w:rPr>
          <w:rFonts w:asciiTheme="minorEastAsia" w:hAnsiTheme="minorEastAsia"/>
          <w:b w:val="0"/>
          <w:bCs w:val="0"/>
          <w:caps w:val="0"/>
          <w:sz w:val="32"/>
          <w:szCs w:val="32"/>
        </w:rPr>
      </w:pPr>
      <w:r w:rsidRPr="00E75687">
        <w:rPr>
          <w:rFonts w:asciiTheme="minorEastAsia" w:hAnsiTheme="minorEastAsia"/>
          <w:b w:val="0"/>
          <w:sz w:val="32"/>
          <w:szCs w:val="32"/>
        </w:rPr>
        <w:fldChar w:fldCharType="begin"/>
      </w:r>
      <w:r w:rsidR="00161C55">
        <w:rPr>
          <w:rFonts w:asciiTheme="minorEastAsia" w:hAnsiTheme="minorEastAsia"/>
          <w:b w:val="0"/>
          <w:sz w:val="32"/>
          <w:szCs w:val="32"/>
        </w:rPr>
        <w:instrText xml:space="preserve"> </w:instrText>
      </w:r>
      <w:r w:rsidR="00161C55">
        <w:rPr>
          <w:rFonts w:asciiTheme="minorEastAsia" w:hAnsiTheme="minorEastAsia" w:hint="eastAsia"/>
          <w:b w:val="0"/>
          <w:sz w:val="32"/>
          <w:szCs w:val="32"/>
        </w:rPr>
        <w:instrText>TOC \o "1-1" \h \z \u</w:instrText>
      </w:r>
      <w:r w:rsidR="00161C55">
        <w:rPr>
          <w:rFonts w:asciiTheme="minorEastAsia" w:hAnsiTheme="minorEastAsia"/>
          <w:b w:val="0"/>
          <w:sz w:val="32"/>
          <w:szCs w:val="32"/>
        </w:rPr>
        <w:instrText xml:space="preserve"> </w:instrText>
      </w:r>
      <w:r w:rsidRPr="00E75687">
        <w:rPr>
          <w:rFonts w:asciiTheme="minorEastAsia" w:hAnsiTheme="minorEastAsia"/>
          <w:b w:val="0"/>
          <w:sz w:val="32"/>
          <w:szCs w:val="32"/>
        </w:rPr>
        <w:fldChar w:fldCharType="separate"/>
      </w:r>
      <w:hyperlink w:anchor="_Toc455567634" w:history="1">
        <w:r w:rsidR="00161C55">
          <w:rPr>
            <w:rStyle w:val="ad"/>
            <w:rFonts w:asciiTheme="minorEastAsia" w:hAnsiTheme="minorEastAsia" w:hint="eastAsia"/>
            <w:b w:val="0"/>
            <w:sz w:val="32"/>
            <w:szCs w:val="32"/>
          </w:rPr>
          <w:t>一，总则</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_Toc455567634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1</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35" w:history="1">
        <w:r w:rsidR="00161C55">
          <w:rPr>
            <w:rStyle w:val="ad"/>
            <w:rFonts w:asciiTheme="minorEastAsia" w:hAnsiTheme="minorEastAsia" w:hint="eastAsia"/>
            <w:b w:val="0"/>
            <w:sz w:val="32"/>
            <w:szCs w:val="32"/>
          </w:rPr>
          <w:t>二，编制依据</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_Toc455567635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1</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36" w:history="1">
        <w:r w:rsidR="00161C55">
          <w:rPr>
            <w:rStyle w:val="ad"/>
            <w:rFonts w:asciiTheme="minorEastAsia" w:hAnsiTheme="minorEastAsia" w:hint="eastAsia"/>
            <w:b w:val="0"/>
            <w:sz w:val="32"/>
            <w:szCs w:val="32"/>
          </w:rPr>
          <w:t>三，特种设备事故类型</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w:instrText>
        </w:r>
        <w:r w:rsidR="00161C55">
          <w:rPr>
            <w:rFonts w:asciiTheme="minorEastAsia" w:hAnsiTheme="minorEastAsia"/>
            <w:b w:val="0"/>
            <w:sz w:val="32"/>
            <w:szCs w:val="32"/>
          </w:rPr>
          <w:instrText xml:space="preserve">5567636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2</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37" w:history="1">
        <w:r w:rsidR="00161C55">
          <w:rPr>
            <w:rStyle w:val="ad"/>
            <w:rFonts w:asciiTheme="minorEastAsia" w:hAnsiTheme="minorEastAsia" w:hint="eastAsia"/>
            <w:b w:val="0"/>
            <w:sz w:val="32"/>
            <w:szCs w:val="32"/>
          </w:rPr>
          <w:t>四，特种设备事故原因</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_Toc455567637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4</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38" w:history="1">
        <w:r w:rsidR="00161C55">
          <w:rPr>
            <w:rStyle w:val="ad"/>
            <w:rFonts w:asciiTheme="minorEastAsia" w:hAnsiTheme="minorEastAsia" w:hint="eastAsia"/>
            <w:b w:val="0"/>
            <w:sz w:val="32"/>
            <w:szCs w:val="32"/>
          </w:rPr>
          <w:t>五，及时的原则</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_Toc455567638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6</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39" w:history="1">
        <w:r w:rsidR="00161C55">
          <w:rPr>
            <w:rStyle w:val="ad"/>
            <w:rFonts w:asciiTheme="minorEastAsia" w:hAnsiTheme="minorEastAsia" w:hint="eastAsia"/>
            <w:b w:val="0"/>
            <w:sz w:val="32"/>
            <w:szCs w:val="32"/>
          </w:rPr>
          <w:t>六，应急救援组织机构与职责</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w:instrText>
        </w:r>
        <w:r w:rsidR="00161C55">
          <w:rPr>
            <w:rFonts w:asciiTheme="minorEastAsia" w:hAnsiTheme="minorEastAsia"/>
            <w:b w:val="0"/>
            <w:sz w:val="32"/>
            <w:szCs w:val="32"/>
          </w:rPr>
          <w:instrText xml:space="preserve">c455567639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8</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40" w:history="1">
        <w:r w:rsidR="00161C55">
          <w:rPr>
            <w:rStyle w:val="ad"/>
            <w:rFonts w:asciiTheme="minorEastAsia" w:hAnsiTheme="minorEastAsia" w:hint="eastAsia"/>
            <w:b w:val="0"/>
            <w:sz w:val="32"/>
            <w:szCs w:val="32"/>
          </w:rPr>
          <w:t>七，事故预防与预警</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_Toc455567640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10</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41" w:history="1">
        <w:r w:rsidR="00161C55">
          <w:rPr>
            <w:rStyle w:val="ad"/>
            <w:rFonts w:asciiTheme="minorEastAsia" w:hAnsiTheme="minorEastAsia" w:hint="eastAsia"/>
            <w:b w:val="0"/>
            <w:sz w:val="32"/>
            <w:szCs w:val="32"/>
          </w:rPr>
          <w:t>八，应急</w:t>
        </w:r>
        <w:r w:rsidR="00161C55">
          <w:rPr>
            <w:rStyle w:val="ad"/>
            <w:rFonts w:asciiTheme="minorEastAsia" w:hAnsiTheme="minorEastAsia" w:hint="eastAsia"/>
            <w:b w:val="0"/>
            <w:sz w:val="32"/>
            <w:szCs w:val="32"/>
          </w:rPr>
          <w:t>准备</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_Toc455567641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14</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42" w:history="1">
        <w:r w:rsidR="00161C55">
          <w:rPr>
            <w:rStyle w:val="ad"/>
            <w:rFonts w:asciiTheme="minorEastAsia" w:hAnsiTheme="minorEastAsia" w:hint="eastAsia"/>
            <w:b w:val="0"/>
            <w:sz w:val="32"/>
            <w:szCs w:val="32"/>
          </w:rPr>
          <w:t>九，特种设备事故现场应急处置措施</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_Toc455567642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16</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44" w:history="1">
        <w:r w:rsidR="00161C55">
          <w:rPr>
            <w:rStyle w:val="ad"/>
            <w:rFonts w:asciiTheme="minorEastAsia" w:hAnsiTheme="minorEastAsia" w:hint="eastAsia"/>
            <w:b w:val="0"/>
            <w:sz w:val="32"/>
            <w:szCs w:val="32"/>
          </w:rPr>
          <w:t>十，应急结束、恢复及善后处理措施</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_Toc455567644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25</w:t>
        </w:r>
        <w:r>
          <w:rPr>
            <w:rFonts w:asciiTheme="minorEastAsia" w:hAnsiTheme="minorEastAsia"/>
            <w:b w:val="0"/>
            <w:sz w:val="32"/>
            <w:szCs w:val="32"/>
          </w:rPr>
          <w:fldChar w:fldCharType="end"/>
        </w:r>
      </w:hyperlink>
    </w:p>
    <w:p w:rsidR="008C3A3D" w:rsidRDefault="00E75687">
      <w:pPr>
        <w:pStyle w:val="10"/>
        <w:tabs>
          <w:tab w:val="right" w:leader="dot" w:pos="8296"/>
        </w:tabs>
        <w:rPr>
          <w:rFonts w:asciiTheme="minorEastAsia" w:hAnsiTheme="minorEastAsia"/>
          <w:b w:val="0"/>
          <w:bCs w:val="0"/>
          <w:caps w:val="0"/>
          <w:sz w:val="32"/>
          <w:szCs w:val="32"/>
        </w:rPr>
      </w:pPr>
      <w:hyperlink w:anchor="_Toc455567645" w:history="1">
        <w:r w:rsidR="00161C55">
          <w:rPr>
            <w:rStyle w:val="ad"/>
            <w:rFonts w:asciiTheme="minorEastAsia" w:hAnsiTheme="minorEastAsia" w:hint="eastAsia"/>
            <w:b w:val="0"/>
            <w:sz w:val="32"/>
            <w:szCs w:val="32"/>
          </w:rPr>
          <w:t>附表一、公司应急救援指挥机构人员</w:t>
        </w:r>
        <w:r w:rsidR="00161C55">
          <w:rPr>
            <w:rStyle w:val="ad"/>
            <w:rFonts w:asciiTheme="minorEastAsia" w:hAnsiTheme="minorEastAsia" w:hint="eastAsia"/>
            <w:b w:val="0"/>
            <w:sz w:val="32"/>
            <w:szCs w:val="32"/>
          </w:rPr>
          <w:t>通讯录</w:t>
        </w:r>
        <w:r w:rsidR="00161C55">
          <w:rPr>
            <w:rFonts w:asciiTheme="minorEastAsia" w:hAnsiTheme="minorEastAsia"/>
            <w:b w:val="0"/>
            <w:sz w:val="32"/>
            <w:szCs w:val="32"/>
          </w:rPr>
          <w:tab/>
        </w:r>
        <w:r>
          <w:rPr>
            <w:rFonts w:asciiTheme="minorEastAsia" w:hAnsiTheme="minorEastAsia"/>
            <w:b w:val="0"/>
            <w:sz w:val="32"/>
            <w:szCs w:val="32"/>
          </w:rPr>
          <w:fldChar w:fldCharType="begin"/>
        </w:r>
        <w:r w:rsidR="00161C55">
          <w:rPr>
            <w:rFonts w:asciiTheme="minorEastAsia" w:hAnsiTheme="minorEastAsia"/>
            <w:b w:val="0"/>
            <w:sz w:val="32"/>
            <w:szCs w:val="32"/>
          </w:rPr>
          <w:instrText xml:space="preserve"> PAGEREF _Toc455567645 \h </w:instrText>
        </w:r>
        <w:r>
          <w:rPr>
            <w:rFonts w:asciiTheme="minorEastAsia" w:hAnsiTheme="minorEastAsia"/>
            <w:b w:val="0"/>
            <w:sz w:val="32"/>
            <w:szCs w:val="32"/>
          </w:rPr>
        </w:r>
        <w:r>
          <w:rPr>
            <w:rFonts w:asciiTheme="minorEastAsia" w:hAnsiTheme="minorEastAsia"/>
            <w:b w:val="0"/>
            <w:sz w:val="32"/>
            <w:szCs w:val="32"/>
          </w:rPr>
          <w:fldChar w:fldCharType="separate"/>
        </w:r>
        <w:r w:rsidR="00161C55">
          <w:rPr>
            <w:rFonts w:asciiTheme="minorEastAsia" w:hAnsiTheme="minorEastAsia"/>
            <w:b w:val="0"/>
            <w:sz w:val="32"/>
            <w:szCs w:val="32"/>
          </w:rPr>
          <w:t>27</w:t>
        </w:r>
        <w:r>
          <w:rPr>
            <w:rFonts w:asciiTheme="minorEastAsia" w:hAnsiTheme="minorEastAsia"/>
            <w:b w:val="0"/>
            <w:sz w:val="32"/>
            <w:szCs w:val="32"/>
          </w:rPr>
          <w:fldChar w:fldCharType="end"/>
        </w:r>
      </w:hyperlink>
    </w:p>
    <w:p w:rsidR="008C3A3D" w:rsidRDefault="00E75687" w:rsidP="00C726DA">
      <w:pPr>
        <w:keepNext/>
        <w:spacing w:beforeLines="100" w:afterLines="100" w:line="360" w:lineRule="auto"/>
        <w:rPr>
          <w:rFonts w:asciiTheme="minorEastAsia" w:hAnsiTheme="minorEastAsia"/>
          <w:sz w:val="28"/>
          <w:szCs w:val="28"/>
        </w:rPr>
        <w:sectPr w:rsidR="008C3A3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Pr>
          <w:rFonts w:asciiTheme="minorEastAsia" w:hAnsiTheme="minorEastAsia"/>
          <w:sz w:val="32"/>
          <w:szCs w:val="32"/>
        </w:rPr>
        <w:fldChar w:fldCharType="end"/>
      </w:r>
      <w:r w:rsidR="00161C55">
        <w:rPr>
          <w:rFonts w:asciiTheme="minorEastAsia" w:hAnsiTheme="minorEastAsia" w:hint="eastAsia"/>
          <w:sz w:val="28"/>
          <w:szCs w:val="28"/>
        </w:rPr>
        <w:t xml:space="preserve">               </w:t>
      </w:r>
      <w:r w:rsidR="00161C55">
        <w:rPr>
          <w:rFonts w:asciiTheme="minorEastAsia" w:hAnsiTheme="minorEastAsia" w:hint="eastAsia"/>
          <w:sz w:val="44"/>
          <w:szCs w:val="44"/>
        </w:rPr>
        <w:t xml:space="preserve">   </w:t>
      </w:r>
    </w:p>
    <w:p w:rsidR="008C3A3D" w:rsidRDefault="00161C55" w:rsidP="00C726DA">
      <w:pPr>
        <w:keepNext/>
        <w:spacing w:beforeLines="100" w:afterLines="100" w:line="360" w:lineRule="auto"/>
        <w:rPr>
          <w:rFonts w:asciiTheme="minorEastAsia" w:hAnsiTheme="minorEastAsia" w:cs="宋体"/>
          <w:b/>
          <w:bCs/>
          <w:sz w:val="44"/>
          <w:szCs w:val="44"/>
        </w:rPr>
      </w:pPr>
      <w:r>
        <w:rPr>
          <w:rFonts w:asciiTheme="minorEastAsia" w:hAnsiTheme="minorEastAsia" w:hint="eastAsia"/>
          <w:b/>
          <w:bCs/>
          <w:sz w:val="44"/>
          <w:szCs w:val="44"/>
        </w:rPr>
        <w:lastRenderedPageBreak/>
        <w:t>特种设备事故应急预案</w:t>
      </w:r>
    </w:p>
    <w:p w:rsidR="008C3A3D" w:rsidRDefault="00161C55">
      <w:pPr>
        <w:pStyle w:val="1"/>
      </w:pPr>
      <w:r>
        <w:rPr>
          <w:rFonts w:hint="eastAsia"/>
        </w:rPr>
        <w:t xml:space="preserve"> </w:t>
      </w:r>
      <w:bookmarkStart w:id="0" w:name="_Toc455565302"/>
      <w:bookmarkStart w:id="1" w:name="_Toc455567634"/>
      <w:r>
        <w:rPr>
          <w:rFonts w:hint="eastAsia"/>
        </w:rPr>
        <w:t>一，总则</w:t>
      </w:r>
      <w:bookmarkEnd w:id="0"/>
      <w:bookmarkEnd w:id="1"/>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为采取有效措施预防控制公司及各单位起重机械、叉车和气瓶等特种设备事故的发生，确保在发生特种设备事故时，最大限度地减少人员伤亡和财产损失，根据公司《安全事故应急救援预案管理制度》及《生产安全事故综合应急预案》等要求，制定本专项应急救援预</w:t>
      </w:r>
      <w:r>
        <w:rPr>
          <w:rFonts w:asciiTheme="minorEastAsia" w:hAnsiTheme="minorEastAsia" w:cs="宋体" w:hint="eastAsia"/>
          <w:sz w:val="28"/>
          <w:szCs w:val="28"/>
        </w:rPr>
        <w:t>.</w:t>
      </w:r>
      <w:r>
        <w:rPr>
          <w:rFonts w:asciiTheme="minorEastAsia" w:hAnsiTheme="minorEastAsia" w:cs="宋体" w:hint="eastAsia"/>
          <w:sz w:val="28"/>
          <w:szCs w:val="28"/>
        </w:rPr>
        <w:t></w:t>
      </w:r>
    </w:p>
    <w:p w:rsidR="008C3A3D" w:rsidRDefault="00161C55">
      <w:pPr>
        <w:pStyle w:val="1"/>
      </w:pPr>
      <w:bookmarkStart w:id="2" w:name="_Toc455565303"/>
      <w:bookmarkStart w:id="3" w:name="_Toc455567635"/>
      <w:r>
        <w:rPr>
          <w:rFonts w:hint="eastAsia"/>
        </w:rPr>
        <w:t>二，编制依据</w:t>
      </w:r>
      <w:bookmarkEnd w:id="2"/>
      <w:bookmarkEnd w:id="3"/>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中华人民共和国安全生产法</w:t>
      </w:r>
      <w:r>
        <w:rPr>
          <w:rFonts w:asciiTheme="minorEastAsia" w:hAnsiTheme="minorEastAsia" w:cs="宋体" w:hint="eastAsia"/>
          <w:sz w:val="28"/>
          <w:szCs w:val="28"/>
        </w:rPr>
        <w:t xml:space="preserve"> </w:t>
      </w:r>
      <w:r>
        <w:rPr>
          <w:rFonts w:asciiTheme="minorEastAsia" w:hAnsiTheme="minorEastAsia" w:cs="宋体" w:hint="eastAsia"/>
          <w:sz w:val="28"/>
          <w:szCs w:val="28"/>
        </w:rPr>
        <w:t>（主席令</w:t>
      </w:r>
      <w:r>
        <w:rPr>
          <w:rFonts w:asciiTheme="minorEastAsia" w:hAnsiTheme="minorEastAsia" w:cs="宋体" w:hint="eastAsia"/>
          <w:sz w:val="28"/>
          <w:szCs w:val="28"/>
        </w:rPr>
        <w:t>70</w:t>
      </w:r>
      <w:r>
        <w:rPr>
          <w:rFonts w:asciiTheme="minorEastAsia" w:hAnsiTheme="minorEastAsia" w:cs="宋体" w:hint="eastAsia"/>
          <w:sz w:val="28"/>
          <w:szCs w:val="28"/>
        </w:rPr>
        <w:t>号</w:t>
      </w:r>
      <w:r>
        <w:rPr>
          <w:rFonts w:asciiTheme="minorEastAsia" w:hAnsiTheme="minorEastAsia" w:cs="宋体"/>
          <w:sz w:val="28"/>
          <w:szCs w:val="28"/>
        </w:rPr>
        <w:t xml:space="preserve"> </w:t>
      </w:r>
      <w:r>
        <w:rPr>
          <w:rFonts w:asciiTheme="minorEastAsia" w:hAnsiTheme="minorEastAsia" w:cs="宋体" w:hint="eastAsia"/>
          <w:sz w:val="28"/>
          <w:szCs w:val="28"/>
        </w:rPr>
        <w:t>2014</w:t>
      </w:r>
      <w:r>
        <w:rPr>
          <w:rFonts w:asciiTheme="minorEastAsia" w:hAnsiTheme="minorEastAsia" w:cs="宋体" w:hint="eastAsia"/>
          <w:sz w:val="28"/>
          <w:szCs w:val="28"/>
        </w:rPr>
        <w:t>年修正）</w:t>
      </w:r>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中华人民共和国突发事件应对法（中华人民共和国主席令第</w:t>
      </w:r>
      <w:r>
        <w:rPr>
          <w:rFonts w:asciiTheme="minorEastAsia" w:hAnsiTheme="minorEastAsia" w:cs="宋体" w:hint="eastAsia"/>
          <w:sz w:val="28"/>
          <w:szCs w:val="28"/>
        </w:rPr>
        <w:t>69</w:t>
      </w:r>
      <w:r>
        <w:rPr>
          <w:rFonts w:asciiTheme="minorEastAsia" w:hAnsiTheme="minorEastAsia" w:cs="宋体" w:hint="eastAsia"/>
          <w:sz w:val="28"/>
          <w:szCs w:val="28"/>
        </w:rPr>
        <w:t>号）</w:t>
      </w:r>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生产安全事故报告和调查处理条例</w:t>
      </w:r>
      <w:r>
        <w:rPr>
          <w:rFonts w:asciiTheme="minorEastAsia" w:hAnsiTheme="minorEastAsia" w:cs="宋体" w:hint="eastAsia"/>
          <w:sz w:val="28"/>
          <w:szCs w:val="28"/>
        </w:rPr>
        <w:t>(</w:t>
      </w:r>
      <w:r>
        <w:rPr>
          <w:rFonts w:asciiTheme="minorEastAsia" w:hAnsiTheme="minorEastAsia" w:cs="宋体" w:hint="eastAsia"/>
          <w:sz w:val="28"/>
          <w:szCs w:val="28"/>
        </w:rPr>
        <w:t>国务院令第</w:t>
      </w:r>
      <w:r>
        <w:rPr>
          <w:rFonts w:asciiTheme="minorEastAsia" w:hAnsiTheme="minorEastAsia" w:cs="宋体" w:hint="eastAsia"/>
          <w:sz w:val="28"/>
          <w:szCs w:val="28"/>
        </w:rPr>
        <w:t>493</w:t>
      </w:r>
      <w:r>
        <w:rPr>
          <w:rFonts w:asciiTheme="minorEastAsia" w:hAnsiTheme="minorEastAsia" w:cs="宋体" w:hint="eastAsia"/>
          <w:sz w:val="28"/>
          <w:szCs w:val="28"/>
        </w:rPr>
        <w:t>号</w:t>
      </w:r>
      <w:r>
        <w:rPr>
          <w:rFonts w:asciiTheme="minorEastAsia" w:hAnsiTheme="minorEastAsia" w:cs="宋体" w:hint="eastAsia"/>
          <w:sz w:val="28"/>
          <w:szCs w:val="28"/>
        </w:rPr>
        <w:t>)</w:t>
      </w:r>
    </w:p>
    <w:p w:rsidR="008C3A3D" w:rsidRDefault="00E75687">
      <w:pPr>
        <w:keepNext/>
        <w:spacing w:line="360" w:lineRule="auto"/>
        <w:ind w:firstLineChars="200" w:firstLine="420"/>
        <w:rPr>
          <w:rFonts w:asciiTheme="minorEastAsia" w:hAnsiTheme="minorEastAsia" w:cs="宋体"/>
          <w:sz w:val="28"/>
          <w:szCs w:val="28"/>
        </w:rPr>
      </w:pPr>
      <w:hyperlink r:id="rId15" w:tgtFrame="http://www.baidu.com/_blank" w:history="1">
        <w:r w:rsidR="00161C55">
          <w:rPr>
            <w:rFonts w:asciiTheme="minorEastAsia" w:hAnsiTheme="minorEastAsia" w:cs="宋体" w:hint="eastAsia"/>
            <w:sz w:val="28"/>
            <w:szCs w:val="28"/>
          </w:rPr>
          <w:t>生产经营单位生产安全事故应急预案编制导则</w:t>
        </w:r>
      </w:hyperlink>
      <w:r w:rsidR="00161C55">
        <w:rPr>
          <w:rFonts w:asciiTheme="minorEastAsia" w:hAnsiTheme="minorEastAsia" w:cs="宋体" w:hint="eastAsia"/>
          <w:sz w:val="28"/>
          <w:szCs w:val="28"/>
        </w:rPr>
        <w:t xml:space="preserve"> (GB/T 29639-2013) </w:t>
      </w:r>
    </w:p>
    <w:p w:rsidR="008C3A3D" w:rsidRDefault="00161C55">
      <w:pPr>
        <w:pStyle w:val="ae"/>
        <w:keepNext/>
        <w:tabs>
          <w:tab w:val="center" w:pos="4201"/>
          <w:tab w:val="right" w:leader="dot" w:pos="9298"/>
        </w:tabs>
        <w:spacing w:line="360" w:lineRule="auto"/>
        <w:ind w:firstLine="560"/>
        <w:rPr>
          <w:rFonts w:asciiTheme="minorEastAsia" w:hAnsiTheme="minorEastAsia"/>
          <w:sz w:val="28"/>
          <w:szCs w:val="28"/>
        </w:rPr>
      </w:pPr>
      <w:r>
        <w:rPr>
          <w:rFonts w:asciiTheme="minorEastAsia" w:hAnsiTheme="minorEastAsia" w:hint="eastAsia"/>
          <w:sz w:val="28"/>
          <w:szCs w:val="28"/>
        </w:rPr>
        <w:t>特种设备安全法</w:t>
      </w:r>
      <w:r>
        <w:rPr>
          <w:rFonts w:asciiTheme="minorEastAsia" w:hAnsiTheme="minorEastAsia" w:hint="eastAsia"/>
          <w:sz w:val="28"/>
          <w:szCs w:val="28"/>
        </w:rPr>
        <w:t xml:space="preserve"> </w:t>
      </w:r>
      <w:r>
        <w:rPr>
          <w:rFonts w:asciiTheme="minorEastAsia" w:hAnsiTheme="minorEastAsia" w:hint="eastAsia"/>
          <w:sz w:val="28"/>
          <w:szCs w:val="28"/>
        </w:rPr>
        <w:t>（主席令第</w:t>
      </w:r>
      <w:r>
        <w:rPr>
          <w:rFonts w:asciiTheme="minorEastAsia" w:hAnsiTheme="minorEastAsia" w:hint="eastAsia"/>
          <w:sz w:val="28"/>
          <w:szCs w:val="28"/>
        </w:rPr>
        <w:t>4</w:t>
      </w:r>
      <w:r>
        <w:rPr>
          <w:rFonts w:asciiTheme="minorEastAsia" w:hAnsiTheme="minorEastAsia" w:hint="eastAsia"/>
          <w:sz w:val="28"/>
          <w:szCs w:val="28"/>
        </w:rPr>
        <w:t>号）</w:t>
      </w:r>
    </w:p>
    <w:p w:rsidR="008C3A3D" w:rsidRDefault="00161C55">
      <w:pPr>
        <w:pStyle w:val="ae"/>
        <w:keepNext/>
        <w:tabs>
          <w:tab w:val="center" w:pos="4201"/>
          <w:tab w:val="right" w:leader="dot" w:pos="9298"/>
        </w:tabs>
        <w:spacing w:line="360" w:lineRule="auto"/>
        <w:ind w:firstLine="560"/>
        <w:rPr>
          <w:rFonts w:asciiTheme="minorEastAsia" w:hAnsiTheme="minorEastAsia"/>
          <w:sz w:val="28"/>
          <w:szCs w:val="28"/>
        </w:rPr>
      </w:pPr>
      <w:r>
        <w:rPr>
          <w:rFonts w:asciiTheme="minorEastAsia" w:hAnsiTheme="minorEastAsia" w:hint="eastAsia"/>
          <w:sz w:val="28"/>
          <w:szCs w:val="28"/>
        </w:rPr>
        <w:t>气瓶安全监察规定</w:t>
      </w:r>
      <w:r>
        <w:rPr>
          <w:rFonts w:asciiTheme="minorEastAsia" w:hAnsiTheme="minorEastAsia" w:hint="eastAsia"/>
          <w:sz w:val="28"/>
          <w:szCs w:val="28"/>
        </w:rPr>
        <w:t xml:space="preserve"> </w:t>
      </w:r>
      <w:r>
        <w:rPr>
          <w:rFonts w:asciiTheme="minorEastAsia" w:hAnsiTheme="minorEastAsia" w:hint="eastAsia"/>
          <w:sz w:val="28"/>
          <w:szCs w:val="28"/>
        </w:rPr>
        <w:t>（国家质量监督检验检疫总局第</w:t>
      </w:r>
      <w:r>
        <w:rPr>
          <w:rFonts w:asciiTheme="minorEastAsia" w:hAnsiTheme="minorEastAsia" w:hint="eastAsia"/>
          <w:sz w:val="28"/>
          <w:szCs w:val="28"/>
        </w:rPr>
        <w:t xml:space="preserve"> 46 </w:t>
      </w:r>
      <w:r>
        <w:rPr>
          <w:rFonts w:asciiTheme="minorEastAsia" w:hAnsiTheme="minorEastAsia" w:hint="eastAsia"/>
          <w:sz w:val="28"/>
          <w:szCs w:val="28"/>
        </w:rPr>
        <w:t>号令）</w:t>
      </w:r>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危险源辨识评</w:t>
      </w:r>
      <w:r>
        <w:rPr>
          <w:rFonts w:asciiTheme="minorEastAsia" w:hAnsiTheme="minorEastAsia" w:cs="宋体" w:hint="eastAsia"/>
          <w:sz w:val="28"/>
          <w:szCs w:val="28"/>
        </w:rPr>
        <w:t>价与重大危险源监控管理制度</w:t>
      </w:r>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风险评估与控制管理制度</w:t>
      </w:r>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安全事故应急救援预案管理制度</w:t>
      </w:r>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生产安全事故综合应急预案</w:t>
      </w:r>
    </w:p>
    <w:p w:rsidR="008C3A3D" w:rsidRDefault="00161C55">
      <w:pPr>
        <w:pStyle w:val="1"/>
      </w:pPr>
      <w:r>
        <w:rPr>
          <w:rFonts w:hint="eastAsia"/>
        </w:rPr>
        <w:lastRenderedPageBreak/>
        <w:t xml:space="preserve"> </w:t>
      </w:r>
      <w:bookmarkStart w:id="4" w:name="_Toc455567636"/>
      <w:bookmarkStart w:id="5" w:name="_Toc455565304"/>
      <w:r>
        <w:rPr>
          <w:rFonts w:hint="eastAsia"/>
        </w:rPr>
        <w:t>三，特种设备事故</w:t>
      </w:r>
      <w:r>
        <w:t>类型</w:t>
      </w:r>
      <w:bookmarkEnd w:id="4"/>
      <w:bookmarkEnd w:id="5"/>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本公司特种设备事故包括起重机械伤害事故、叉车事故和气瓶泄漏或爆炸事故。</w:t>
      </w:r>
    </w:p>
    <w:p w:rsidR="008C3A3D" w:rsidRDefault="00161C55">
      <w:pPr>
        <w:pStyle w:val="a2"/>
        <w:keepNext/>
        <w:numPr>
          <w:ilvl w:val="3"/>
          <w:numId w:val="0"/>
        </w:numPr>
        <w:spacing w:line="360" w:lineRule="auto"/>
        <w:ind w:leftChars="200" w:left="42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w:t>
      </w:r>
      <w:r>
        <w:rPr>
          <w:rFonts w:asciiTheme="minorEastAsia" w:eastAsiaTheme="minorEastAsia" w:hAnsiTheme="minorEastAsia" w:cs="宋体" w:hint="eastAsia"/>
          <w:b/>
          <w:bCs/>
          <w:sz w:val="28"/>
          <w:szCs w:val="28"/>
        </w:rPr>
        <w:t xml:space="preserve"> </w:t>
      </w:r>
      <w:r>
        <w:rPr>
          <w:rFonts w:asciiTheme="minorEastAsia" w:eastAsiaTheme="minorEastAsia" w:hAnsiTheme="minorEastAsia" w:cs="宋体" w:hint="eastAsia"/>
          <w:b/>
          <w:bCs/>
          <w:sz w:val="28"/>
          <w:szCs w:val="28"/>
        </w:rPr>
        <w:t>起重伤害事故</w:t>
      </w:r>
    </w:p>
    <w:p w:rsidR="008C3A3D" w:rsidRDefault="00161C55">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w:t>
      </w:r>
      <w:r>
        <w:rPr>
          <w:rFonts w:asciiTheme="minorEastAsia" w:eastAsiaTheme="minorEastAsia" w:hAnsiTheme="minorEastAsia" w:cs="宋体" w:hint="eastAsia"/>
          <w:sz w:val="28"/>
          <w:szCs w:val="28"/>
        </w:rPr>
        <w:t>，指从事起重作业时引起的机械伤害事故。起重作业包括：桥式起重机、龙门起重机、门座起重机、搭式起重机、悬臂起重机、桅杆起重机、铁路起重机、汽车吊、电动葫芦、千斤顶等作业。如：起重作业时，脱钩砸人，钢丝绳断裂抽人，移动吊物撞人，钢丝绳刮人，滑车碰人等伤害。包括起重机械在使用和安装过程中的倾翻事故及提升设备过卷等事故。</w:t>
      </w:r>
    </w:p>
    <w:p w:rsidR="008C3A3D" w:rsidRDefault="00161C55">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sz w:val="28"/>
          <w:szCs w:val="28"/>
        </w:rPr>
        <w:t>在</w:t>
      </w:r>
      <w:r>
        <w:rPr>
          <w:rFonts w:asciiTheme="minorEastAsia" w:eastAsiaTheme="minorEastAsia" w:hAnsiTheme="minorEastAsia" w:cs="宋体" w:hint="eastAsia"/>
          <w:sz w:val="28"/>
          <w:szCs w:val="28"/>
        </w:rPr>
        <w:t>起重机械</w:t>
      </w:r>
      <w:r>
        <w:rPr>
          <w:rFonts w:asciiTheme="minorEastAsia" w:eastAsiaTheme="minorEastAsia" w:hAnsiTheme="minorEastAsia" w:cs="宋体"/>
          <w:sz w:val="28"/>
          <w:szCs w:val="28"/>
        </w:rPr>
        <w:t>的使用过程中，可能发生的事故类型主要有</w:t>
      </w:r>
      <w:r>
        <w:rPr>
          <w:rFonts w:asciiTheme="minorEastAsia" w:eastAsiaTheme="minorEastAsia" w:hAnsiTheme="minorEastAsia" w:cs="宋体" w:hint="eastAsia"/>
          <w:sz w:val="28"/>
          <w:szCs w:val="28"/>
        </w:rPr>
        <w:t>常见的起重机械事故有：挤压、高处坠落、吊物坠落、倒塌、折断、倾覆、触电、撞击、出轨等，包括：</w:t>
      </w:r>
    </w:p>
    <w:p w:rsidR="008C3A3D" w:rsidRDefault="00161C55">
      <w:pPr>
        <w:pStyle w:val="ab"/>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塔式起重机事故或由于倾覆、折臂等原因造成的人身伤亡事故。</w:t>
      </w:r>
    </w:p>
    <w:p w:rsidR="008C3A3D" w:rsidRDefault="00161C55">
      <w:pPr>
        <w:pStyle w:val="ab"/>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施工升降机事故或由于倾覆、坠笼等原因造成的人身伤亡事故。</w:t>
      </w:r>
    </w:p>
    <w:p w:rsidR="008C3A3D" w:rsidRDefault="00161C55">
      <w:pPr>
        <w:pStyle w:val="ab"/>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物料提升机事故或由于倾覆等原因造成的人身伤亡事故。</w:t>
      </w:r>
    </w:p>
    <w:p w:rsidR="008C3A3D" w:rsidRDefault="00161C55">
      <w:pPr>
        <w:pStyle w:val="ab"/>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电动吊篮由于事故或坠落等原因造成的人身伤亡事故。</w:t>
      </w:r>
    </w:p>
    <w:p w:rsidR="008C3A3D" w:rsidRDefault="00161C55">
      <w:pPr>
        <w:pStyle w:val="ab"/>
        <w:keepNext/>
        <w:widowControl w:val="0"/>
        <w:numPr>
          <w:ilvl w:val="0"/>
          <w:numId w:val="3"/>
        </w:numPr>
        <w:tabs>
          <w:tab w:val="left" w:pos="0"/>
        </w:tabs>
        <w:spacing w:before="0" w:beforeAutospacing="0" w:after="0" w:afterAutospacing="0" w:line="360" w:lineRule="auto"/>
        <w:rPr>
          <w:rFonts w:asciiTheme="minorEastAsia" w:eastAsiaTheme="minorEastAsia" w:hAnsiTheme="minorEastAsia" w:hint="default"/>
          <w:sz w:val="28"/>
          <w:szCs w:val="28"/>
        </w:rPr>
      </w:pPr>
      <w:r>
        <w:rPr>
          <w:rFonts w:asciiTheme="minorEastAsia" w:eastAsiaTheme="minorEastAsia" w:hAnsiTheme="minorEastAsia" w:hint="default"/>
          <w:sz w:val="28"/>
          <w:szCs w:val="28"/>
        </w:rPr>
        <w:t>起重机司乘维修人员的高处坠落事故</w:t>
      </w:r>
      <w:r>
        <w:rPr>
          <w:rFonts w:asciiTheme="minorEastAsia" w:eastAsiaTheme="minorEastAsia" w:hAnsiTheme="minorEastAsia"/>
          <w:sz w:val="28"/>
          <w:szCs w:val="28"/>
        </w:rPr>
        <w:t>。</w:t>
      </w:r>
    </w:p>
    <w:p w:rsidR="008C3A3D" w:rsidRDefault="00161C55">
      <w:pPr>
        <w:pStyle w:val="ab"/>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w:t>
      </w:r>
      <w:r>
        <w:rPr>
          <w:rFonts w:asciiTheme="minorEastAsia" w:eastAsiaTheme="minorEastAsia" w:hAnsiTheme="minorEastAsia" w:hint="default"/>
          <w:sz w:val="28"/>
          <w:szCs w:val="28"/>
        </w:rPr>
        <w:t>作业中挂碰电网造成的触电事故</w:t>
      </w:r>
      <w:r>
        <w:rPr>
          <w:rFonts w:asciiTheme="minorEastAsia" w:eastAsiaTheme="minorEastAsia" w:hAnsiTheme="minorEastAsia"/>
          <w:sz w:val="28"/>
          <w:szCs w:val="28"/>
        </w:rPr>
        <w:t>。</w:t>
      </w:r>
    </w:p>
    <w:p w:rsidR="008C3A3D" w:rsidRDefault="00161C55">
      <w:pPr>
        <w:pStyle w:val="ab"/>
        <w:keepNext/>
        <w:widowControl w:val="0"/>
        <w:numPr>
          <w:ilvl w:val="0"/>
          <w:numId w:val="3"/>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起重机倾覆、吊钩吊物（含吊装的设备）脱落或失控坠落、起重臂和杆件断裂坠落、施工电梯等造成的起重伤害事故</w:t>
      </w:r>
      <w:r>
        <w:rPr>
          <w:rFonts w:asciiTheme="minorEastAsia" w:eastAsiaTheme="minorEastAsia" w:hAnsiTheme="minorEastAsia"/>
          <w:sz w:val="28"/>
          <w:szCs w:val="28"/>
        </w:rPr>
        <w:t>。</w:t>
      </w:r>
    </w:p>
    <w:p w:rsidR="008C3A3D" w:rsidRDefault="00161C55">
      <w:pPr>
        <w:pStyle w:val="ab"/>
        <w:spacing w:line="360" w:lineRule="auto"/>
        <w:ind w:leftChars="200" w:left="420"/>
        <w:rPr>
          <w:rFonts w:asciiTheme="minorEastAsia" w:eastAsiaTheme="minorEastAsia" w:hAnsiTheme="minorEastAsia" w:hint="default"/>
          <w:b/>
          <w:bCs/>
          <w:sz w:val="28"/>
          <w:szCs w:val="28"/>
        </w:rPr>
      </w:pPr>
      <w:r>
        <w:rPr>
          <w:rFonts w:asciiTheme="minorEastAsia" w:eastAsiaTheme="minorEastAsia" w:hAnsiTheme="minorEastAsia"/>
          <w:b/>
          <w:bCs/>
          <w:sz w:val="28"/>
          <w:szCs w:val="28"/>
        </w:rPr>
        <w:lastRenderedPageBreak/>
        <w:t>（二），叉车伤害事故</w:t>
      </w:r>
    </w:p>
    <w:p w:rsidR="008C3A3D" w:rsidRDefault="00161C55">
      <w:pPr>
        <w:pStyle w:val="ab"/>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1</w:t>
      </w:r>
      <w:r>
        <w:rPr>
          <w:rFonts w:asciiTheme="minorEastAsia" w:eastAsiaTheme="minorEastAsia" w:hAnsiTheme="minorEastAsia"/>
          <w:sz w:val="28"/>
          <w:szCs w:val="28"/>
        </w:rPr>
        <w:t>，是指在本单位内使用叉车突然发生的，造成或可能造成人身安全和财物损失的事故。</w:t>
      </w:r>
    </w:p>
    <w:p w:rsidR="008C3A3D" w:rsidRDefault="00161C55">
      <w:pPr>
        <w:pStyle w:val="ab"/>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2</w:t>
      </w:r>
      <w:r>
        <w:rPr>
          <w:rFonts w:asciiTheme="minorEastAsia" w:eastAsiaTheme="minorEastAsia" w:hAnsiTheme="minorEastAsia"/>
          <w:sz w:val="28"/>
          <w:szCs w:val="28"/>
        </w:rPr>
        <w:t>，叉</w:t>
      </w:r>
      <w:r>
        <w:rPr>
          <w:rFonts w:asciiTheme="minorEastAsia" w:eastAsiaTheme="minorEastAsia" w:hAnsiTheme="minorEastAsia"/>
          <w:sz w:val="28"/>
          <w:szCs w:val="28"/>
        </w:rPr>
        <w:t>车因其司机视线盲区多，叉起重物时严重影响司机视线。且其传动机构、工业广场作业环境复杂，对司机的技术水平要求高，突发性事故较多。</w:t>
      </w:r>
    </w:p>
    <w:p w:rsidR="008C3A3D" w:rsidRDefault="00161C55">
      <w:pPr>
        <w:pStyle w:val="ab"/>
        <w:numPr>
          <w:ilvl w:val="0"/>
          <w:numId w:val="4"/>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t>司机视线盲区或刹车失灵导致叉车碾压人员事故。</w:t>
      </w:r>
    </w:p>
    <w:p w:rsidR="008C3A3D" w:rsidRDefault="00161C55">
      <w:pPr>
        <w:pStyle w:val="ab"/>
        <w:numPr>
          <w:ilvl w:val="0"/>
          <w:numId w:val="4"/>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t>传动机构失效或所载重物重心不稳导致重物滑落事故等。</w:t>
      </w:r>
    </w:p>
    <w:p w:rsidR="008C3A3D" w:rsidRDefault="00161C55">
      <w:pPr>
        <w:pStyle w:val="ab"/>
        <w:tabs>
          <w:tab w:val="left" w:pos="425"/>
        </w:tabs>
        <w:spacing w:line="360" w:lineRule="auto"/>
        <w:rPr>
          <w:rFonts w:asciiTheme="minorEastAsia" w:eastAsiaTheme="minorEastAsia" w:hAnsiTheme="minorEastAsia" w:hint="default"/>
          <w:b/>
          <w:sz w:val="28"/>
          <w:szCs w:val="28"/>
        </w:rPr>
      </w:pPr>
      <w:r>
        <w:rPr>
          <w:rFonts w:asciiTheme="minorEastAsia" w:eastAsiaTheme="minorEastAsia" w:hAnsiTheme="minorEastAsia"/>
          <w:b/>
          <w:sz w:val="28"/>
          <w:szCs w:val="28"/>
        </w:rPr>
        <w:t>（三），（氧气、乙炔、燃气、丙烷等）气瓶事故</w:t>
      </w:r>
    </w:p>
    <w:p w:rsidR="008C3A3D" w:rsidRDefault="00161C55">
      <w:pPr>
        <w:pStyle w:val="ab"/>
        <w:tabs>
          <w:tab w:val="left" w:pos="425"/>
        </w:tabs>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1</w:t>
      </w:r>
      <w:r>
        <w:rPr>
          <w:rFonts w:asciiTheme="minorEastAsia" w:eastAsiaTheme="minorEastAsia" w:hAnsiTheme="minorEastAsia"/>
          <w:sz w:val="28"/>
          <w:szCs w:val="28"/>
        </w:rPr>
        <w:t>，</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爆炸：气体从压力容器中泄漏出来很容易与空气形成爆炸混合物。若在短时间内大量泄漏，可以在现场很大范围内形成气体蒸气云，遇明火、静电或处装置不慎打出火星，就会导致爆炸事故的发生。</w:t>
      </w:r>
    </w:p>
    <w:p w:rsidR="008C3A3D" w:rsidRDefault="00161C55">
      <w:pPr>
        <w:pStyle w:val="ab"/>
        <w:tabs>
          <w:tab w:val="left" w:pos="425"/>
        </w:tabs>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2</w:t>
      </w:r>
      <w:r>
        <w:rPr>
          <w:rFonts w:asciiTheme="minorEastAsia" w:eastAsiaTheme="minorEastAsia" w:hAnsiTheme="minorEastAsia"/>
          <w:sz w:val="28"/>
          <w:szCs w:val="28"/>
        </w:rPr>
        <w:t>，</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火灾：由于易燃易爆气体泄漏，遇到点火源，</w:t>
      </w:r>
      <w:r>
        <w:rPr>
          <w:rFonts w:asciiTheme="minorEastAsia" w:eastAsiaTheme="minorEastAsia" w:hAnsiTheme="minorEastAsia"/>
          <w:sz w:val="28"/>
          <w:szCs w:val="28"/>
        </w:rPr>
        <w:t>可造成爆炸或燃烧，从而引起火灾。</w:t>
      </w:r>
    </w:p>
    <w:p w:rsidR="008C3A3D" w:rsidRDefault="00161C55">
      <w:pPr>
        <w:pStyle w:val="ab"/>
        <w:tabs>
          <w:tab w:val="left" w:pos="425"/>
        </w:tabs>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氧气中毒毒：因储存、保管、运输不当，或遭遇其他突发事件，造成贮存容器及其附属装置损坏，导致泄漏。</w:t>
      </w:r>
    </w:p>
    <w:p w:rsidR="008C3A3D" w:rsidRDefault="00161C55">
      <w:pPr>
        <w:pStyle w:val="1"/>
      </w:pPr>
      <w:bookmarkStart w:id="6" w:name="_Toc455565305"/>
      <w:bookmarkStart w:id="7" w:name="_Toc455567637"/>
      <w:r>
        <w:rPr>
          <w:rFonts w:hint="eastAsia"/>
        </w:rPr>
        <w:lastRenderedPageBreak/>
        <w:t>四，特种设备事故原因</w:t>
      </w:r>
      <w:bookmarkEnd w:id="6"/>
      <w:bookmarkEnd w:id="7"/>
    </w:p>
    <w:p w:rsidR="008C3A3D" w:rsidRDefault="00161C55">
      <w:pPr>
        <w:pStyle w:val="a2"/>
        <w:keepNext/>
        <w:numPr>
          <w:ilvl w:val="3"/>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（一），起重机械事故原因</w:t>
      </w:r>
    </w:p>
    <w:p w:rsidR="008C3A3D" w:rsidRDefault="00161C55">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操作因素主要有：</w:t>
      </w:r>
      <w:r>
        <w:rPr>
          <w:rFonts w:asciiTheme="minorEastAsia" w:eastAsiaTheme="minorEastAsia" w:hAnsiTheme="minorEastAsia" w:cs="宋体" w:hint="eastAsia"/>
          <w:sz w:val="28"/>
          <w:szCs w:val="28"/>
        </w:rPr>
        <w:t xml:space="preserve"> </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作业人员未按要求佩戴个人安全防护用品。</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起重司机或起重指挥未经培训无证上岗或擅自将起重设备交予他人操作，从而引发起重伤害事故。</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起重机司乘维修人员身体问题、注意力不集中、安全防护不当</w:t>
      </w:r>
      <w:r>
        <w:rPr>
          <w:rFonts w:asciiTheme="minorEastAsia" w:eastAsiaTheme="minorEastAsia" w:hAnsiTheme="minorEastAsia"/>
          <w:sz w:val="28"/>
          <w:szCs w:val="28"/>
        </w:rPr>
        <w:t>。</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起重作业无专人指挥或违章指挥。</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违反操作规程，如超载起重、人处于危险区工作等造成的人员伤亡和设备损坏，以及因司机不按规定使用限重器、限位器、制动器或不按规定归位、锚定造成的超载、过卷扬、出轨、倾翻等事故</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起重机械在起重过程中，因维修保养不到位、操作不当、指挥信号不明确、安全意识差和在不良自然环境下，容易发生起重伤害事故。</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多台起重设备在同一轨道上作业，因监护原因可能发生相互碰撞。</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起重作业过程中，因被吊物体绑扎不牢固造成物体坠落、起吊高度不够可能发生有碰撞、挤压，严重可造成起重设备倾覆。</w:t>
      </w:r>
    </w:p>
    <w:p w:rsidR="008C3A3D" w:rsidRDefault="00161C55">
      <w:pPr>
        <w:pStyle w:val="ab"/>
        <w:keepNext/>
        <w:widowControl w:val="0"/>
        <w:numPr>
          <w:ilvl w:val="0"/>
          <w:numId w:val="5"/>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指挥不当、动作不协调造成的碰撞等。</w:t>
      </w:r>
      <w:r>
        <w:rPr>
          <w:rFonts w:asciiTheme="minorEastAsia" w:eastAsiaTheme="minorEastAsia" w:hAnsiTheme="minorEastAsia" w:hint="default"/>
          <w:sz w:val="28"/>
          <w:szCs w:val="28"/>
        </w:rPr>
        <w:t xml:space="preserve"> </w:t>
      </w:r>
    </w:p>
    <w:p w:rsidR="008C3A3D" w:rsidRDefault="00161C55">
      <w:pPr>
        <w:pStyle w:val="ab"/>
        <w:keepNext/>
        <w:widowControl w:val="0"/>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1</w:t>
      </w:r>
      <w:r>
        <w:rPr>
          <w:rFonts w:asciiTheme="minorEastAsia" w:eastAsiaTheme="minorEastAsia" w:hAnsiTheme="minorEastAsia"/>
          <w:sz w:val="28"/>
          <w:szCs w:val="28"/>
        </w:rPr>
        <w:t>，设备</w:t>
      </w:r>
      <w:r>
        <w:rPr>
          <w:rFonts w:asciiTheme="minorEastAsia" w:eastAsiaTheme="minorEastAsia" w:hAnsiTheme="minorEastAsia"/>
          <w:sz w:val="28"/>
          <w:szCs w:val="28"/>
        </w:rPr>
        <w:t>因素主要有：</w:t>
      </w:r>
      <w:r>
        <w:rPr>
          <w:rFonts w:asciiTheme="minorEastAsia" w:eastAsiaTheme="minorEastAsia" w:hAnsiTheme="minorEastAsia"/>
          <w:sz w:val="28"/>
          <w:szCs w:val="28"/>
        </w:rPr>
        <w:t xml:space="preserve"> </w:t>
      </w:r>
    </w:p>
    <w:p w:rsidR="008C3A3D" w:rsidRDefault="00161C55">
      <w:pPr>
        <w:pStyle w:val="ab"/>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吊具失效，如吊钩、抓斗、钢丝绳、网具等损坏而造成的重物坠</w:t>
      </w:r>
      <w:r>
        <w:rPr>
          <w:rFonts w:asciiTheme="minorEastAsia" w:eastAsiaTheme="minorEastAsia" w:hAnsiTheme="minorEastAsia" w:hint="default"/>
          <w:sz w:val="28"/>
          <w:szCs w:val="28"/>
        </w:rPr>
        <w:lastRenderedPageBreak/>
        <w:t>落</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rsidR="008C3A3D" w:rsidRDefault="00161C55">
      <w:pPr>
        <w:pStyle w:val="ab"/>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w:t>
      </w:r>
      <w:r>
        <w:rPr>
          <w:rFonts w:asciiTheme="minorEastAsia" w:eastAsiaTheme="minorEastAsia" w:hAnsiTheme="minorEastAsia" w:hint="default"/>
          <w:sz w:val="28"/>
          <w:szCs w:val="28"/>
        </w:rPr>
        <w:t>或施工电梯的过载保护等安全装</w:t>
      </w:r>
      <w:r>
        <w:rPr>
          <w:rFonts w:asciiTheme="minorEastAsia" w:eastAsiaTheme="minorEastAsia" w:hAnsiTheme="minorEastAsia"/>
          <w:sz w:val="28"/>
          <w:szCs w:val="28"/>
        </w:rPr>
        <w:t>置</w:t>
      </w:r>
      <w:r>
        <w:rPr>
          <w:rFonts w:asciiTheme="minorEastAsia" w:eastAsiaTheme="minorEastAsia" w:hAnsiTheme="minorEastAsia" w:hint="default"/>
          <w:sz w:val="28"/>
          <w:szCs w:val="28"/>
        </w:rPr>
        <w:t>失灵、平衡轮轴强度不够、无防止脱钩装</w:t>
      </w:r>
      <w:r>
        <w:rPr>
          <w:rFonts w:asciiTheme="minorEastAsia" w:eastAsiaTheme="minorEastAsia" w:hAnsiTheme="minorEastAsia"/>
          <w:sz w:val="28"/>
          <w:szCs w:val="28"/>
        </w:rPr>
        <w:t>装置</w:t>
      </w:r>
      <w:r>
        <w:rPr>
          <w:rFonts w:asciiTheme="minorEastAsia" w:eastAsiaTheme="minorEastAsia" w:hAnsiTheme="minorEastAsia" w:hint="default"/>
          <w:sz w:val="28"/>
          <w:szCs w:val="28"/>
        </w:rPr>
        <w:t>、吊具索具选用不合理、制造安装缺陷等带有故障使用</w:t>
      </w:r>
      <w:r>
        <w:rPr>
          <w:rFonts w:asciiTheme="minorEastAsia" w:eastAsiaTheme="minorEastAsia" w:hAnsiTheme="minorEastAsia"/>
          <w:sz w:val="28"/>
          <w:szCs w:val="28"/>
        </w:rPr>
        <w:t>。</w:t>
      </w:r>
    </w:p>
    <w:p w:rsidR="008C3A3D" w:rsidRDefault="00161C55">
      <w:pPr>
        <w:pStyle w:val="ab"/>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w:t>
      </w:r>
      <w:r>
        <w:rPr>
          <w:rFonts w:asciiTheme="minorEastAsia" w:eastAsiaTheme="minorEastAsia" w:hAnsiTheme="minorEastAsia" w:hint="default"/>
          <w:sz w:val="28"/>
          <w:szCs w:val="28"/>
        </w:rPr>
        <w:t>的操纵系统失灵或安全装置失效而引起的事故，如制动装置失灵而造成重物的冲击和夹挤</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rsidR="008C3A3D" w:rsidRDefault="00161C55">
      <w:pPr>
        <w:pStyle w:val="ab"/>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起重机械的吊钩磨损绳磨损断裂、制动器磨损等，容易发生高空坠落伤害事故。</w:t>
      </w:r>
    </w:p>
    <w:p w:rsidR="008C3A3D" w:rsidRDefault="00161C55">
      <w:pPr>
        <w:pStyle w:val="ab"/>
        <w:keepNext/>
        <w:widowControl w:val="0"/>
        <w:numPr>
          <w:ilvl w:val="0"/>
          <w:numId w:val="6"/>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露天作业碰触高压线路、司机碰触滑触线、电气设施漏电或起升钢丝绳碰触滑触线等原因造成。</w:t>
      </w:r>
    </w:p>
    <w:p w:rsidR="008C3A3D" w:rsidRDefault="00161C55">
      <w:pPr>
        <w:pStyle w:val="ab"/>
        <w:keepNext/>
        <w:widowControl w:val="0"/>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2,</w:t>
      </w:r>
      <w:r>
        <w:rPr>
          <w:rFonts w:asciiTheme="minorEastAsia" w:eastAsiaTheme="minorEastAsia" w:hAnsiTheme="minorEastAsia"/>
          <w:sz w:val="28"/>
          <w:szCs w:val="28"/>
        </w:rPr>
        <w:t>环境因素主要有：</w:t>
      </w:r>
      <w:r>
        <w:rPr>
          <w:rFonts w:asciiTheme="minorEastAsia" w:eastAsiaTheme="minorEastAsia" w:hAnsiTheme="minorEastAsia"/>
          <w:sz w:val="28"/>
          <w:szCs w:val="28"/>
        </w:rPr>
        <w:t xml:space="preserve"> </w:t>
      </w:r>
    </w:p>
    <w:p w:rsidR="008C3A3D" w:rsidRDefault="00161C55">
      <w:pPr>
        <w:pStyle w:val="ab"/>
        <w:keepNext/>
        <w:widowControl w:val="0"/>
        <w:numPr>
          <w:ilvl w:val="0"/>
          <w:numId w:val="7"/>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因雷电、阵风、龙卷风、台风、地震等强自然灾害造成的出轨、倒塌、倾翻等设备事故</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rsidR="008C3A3D" w:rsidRDefault="00161C55">
      <w:pPr>
        <w:pStyle w:val="ab"/>
        <w:keepNext/>
        <w:widowControl w:val="0"/>
        <w:numPr>
          <w:ilvl w:val="0"/>
          <w:numId w:val="7"/>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因场地拥挤、杂乱造成的碰撞、挤压事故</w:t>
      </w:r>
      <w:r>
        <w:rPr>
          <w:rFonts w:asciiTheme="minorEastAsia" w:eastAsiaTheme="minorEastAsia" w:hAnsiTheme="minorEastAsia"/>
          <w:sz w:val="28"/>
          <w:szCs w:val="28"/>
        </w:rPr>
        <w:t>。</w:t>
      </w:r>
      <w:r>
        <w:rPr>
          <w:rFonts w:asciiTheme="minorEastAsia" w:eastAsiaTheme="minorEastAsia" w:hAnsiTheme="minorEastAsia" w:hint="default"/>
          <w:sz w:val="28"/>
          <w:szCs w:val="28"/>
        </w:rPr>
        <w:t xml:space="preserve"> </w:t>
      </w:r>
    </w:p>
    <w:p w:rsidR="008C3A3D" w:rsidRDefault="00161C55">
      <w:pPr>
        <w:pStyle w:val="ab"/>
        <w:keepNext/>
        <w:widowControl w:val="0"/>
        <w:numPr>
          <w:ilvl w:val="0"/>
          <w:numId w:val="7"/>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sz w:val="28"/>
          <w:szCs w:val="28"/>
        </w:rPr>
        <w:t>作业场所地面不平整或地陷，造成起重设备倾翻和人员伤亡。</w:t>
      </w:r>
    </w:p>
    <w:p w:rsidR="008C3A3D" w:rsidRDefault="00161C55">
      <w:pPr>
        <w:pStyle w:val="ab"/>
        <w:keepNext/>
        <w:widowControl w:val="0"/>
        <w:numPr>
          <w:ilvl w:val="0"/>
          <w:numId w:val="7"/>
        </w:numPr>
        <w:tabs>
          <w:tab w:val="left" w:pos="0"/>
        </w:tabs>
        <w:spacing w:before="0" w:beforeAutospacing="0" w:after="0" w:afterAutospacing="0" w:line="360" w:lineRule="auto"/>
        <w:jc w:val="both"/>
        <w:rPr>
          <w:rFonts w:asciiTheme="minorEastAsia" w:eastAsiaTheme="minorEastAsia" w:hAnsiTheme="minorEastAsia" w:hint="default"/>
          <w:sz w:val="28"/>
          <w:szCs w:val="28"/>
        </w:rPr>
      </w:pPr>
      <w:r>
        <w:rPr>
          <w:rFonts w:asciiTheme="minorEastAsia" w:eastAsiaTheme="minorEastAsia" w:hAnsiTheme="minorEastAsia" w:hint="default"/>
          <w:sz w:val="28"/>
          <w:szCs w:val="28"/>
        </w:rPr>
        <w:t>因亮度不够和遮挡视线造成的碰撞事故等。</w:t>
      </w:r>
      <w:r>
        <w:rPr>
          <w:rFonts w:asciiTheme="minorEastAsia" w:eastAsiaTheme="minorEastAsia" w:hAnsiTheme="minorEastAsia" w:hint="default"/>
          <w:sz w:val="28"/>
          <w:szCs w:val="28"/>
        </w:rPr>
        <w:t xml:space="preserve"> </w:t>
      </w:r>
    </w:p>
    <w:p w:rsidR="008C3A3D" w:rsidRDefault="00161C55">
      <w:pPr>
        <w:pStyle w:val="a2"/>
        <w:keepNext/>
        <w:numPr>
          <w:ilvl w:val="3"/>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w:t>
      </w:r>
      <w:r>
        <w:rPr>
          <w:rFonts w:asciiTheme="minorEastAsia" w:eastAsiaTheme="minorEastAsia" w:hAnsiTheme="minorEastAsia" w:cs="宋体" w:hint="eastAsia"/>
          <w:b/>
          <w:bCs/>
          <w:sz w:val="28"/>
          <w:szCs w:val="28"/>
        </w:rPr>
        <w:t>,</w:t>
      </w:r>
      <w:r>
        <w:rPr>
          <w:rFonts w:asciiTheme="minorEastAsia" w:eastAsiaTheme="minorEastAsia" w:hAnsiTheme="minorEastAsia" w:cs="宋体" w:hint="eastAsia"/>
          <w:b/>
          <w:bCs/>
          <w:sz w:val="28"/>
          <w:szCs w:val="28"/>
        </w:rPr>
        <w:t>叉车事故原因事故原因</w:t>
      </w:r>
    </w:p>
    <w:p w:rsidR="008C3A3D" w:rsidRDefault="00161C55">
      <w:pPr>
        <w:pStyle w:val="ab"/>
        <w:numPr>
          <w:ilvl w:val="0"/>
          <w:numId w:val="8"/>
        </w:numPr>
        <w:tabs>
          <w:tab w:val="left" w:pos="425"/>
        </w:tabs>
        <w:spacing w:line="360" w:lineRule="auto"/>
        <w:ind w:firstLineChars="200" w:firstLine="560"/>
        <w:rPr>
          <w:rFonts w:asciiTheme="minorEastAsia" w:eastAsiaTheme="minorEastAsia" w:hAnsiTheme="minorEastAsia" w:hint="default"/>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t>叉车因其司机视线盲区多，叉起重物时严重影响司机视线。</w:t>
      </w:r>
    </w:p>
    <w:p w:rsidR="008C3A3D" w:rsidRDefault="00161C55">
      <w:pPr>
        <w:pStyle w:val="ab"/>
        <w:numPr>
          <w:ilvl w:val="0"/>
          <w:numId w:val="8"/>
        </w:numPr>
        <w:tabs>
          <w:tab w:val="left" w:pos="425"/>
        </w:tabs>
        <w:spacing w:line="360" w:lineRule="auto"/>
        <w:ind w:firstLineChars="200" w:firstLine="560"/>
        <w:rPr>
          <w:rFonts w:asciiTheme="minorEastAsia" w:eastAsiaTheme="minorEastAsia" w:hAnsiTheme="minorEastAsia" w:hint="default"/>
          <w:sz w:val="28"/>
          <w:szCs w:val="28"/>
        </w:rPr>
      </w:pPr>
      <w:r>
        <w:rPr>
          <w:rFonts w:asciiTheme="minorEastAsia" w:eastAsiaTheme="minorEastAsia" w:hAnsiTheme="minorEastAsia"/>
          <w:sz w:val="28"/>
          <w:szCs w:val="28"/>
        </w:rPr>
        <w:t>且其传动机构、车间作业环境复杂，对司机的技术水平要求高，突发性事故较多。</w:t>
      </w:r>
    </w:p>
    <w:p w:rsidR="008C3A3D" w:rsidRDefault="00161C55">
      <w:pPr>
        <w:pStyle w:val="ab"/>
        <w:numPr>
          <w:ilvl w:val="0"/>
          <w:numId w:val="9"/>
        </w:numPr>
        <w:spacing w:line="360" w:lineRule="auto"/>
        <w:rPr>
          <w:rFonts w:asciiTheme="minorEastAsia" w:eastAsiaTheme="minorEastAsia" w:hAnsiTheme="minorEastAsia" w:hint="default"/>
          <w:b/>
          <w:bCs/>
          <w:sz w:val="28"/>
          <w:szCs w:val="28"/>
        </w:rPr>
      </w:pPr>
      <w:r>
        <w:rPr>
          <w:rFonts w:asciiTheme="minorEastAsia" w:eastAsiaTheme="minorEastAsia" w:hAnsiTheme="minorEastAsia"/>
          <w:b/>
          <w:bCs/>
          <w:sz w:val="28"/>
          <w:szCs w:val="28"/>
        </w:rPr>
        <w:t>,</w:t>
      </w:r>
      <w:r>
        <w:rPr>
          <w:rFonts w:asciiTheme="minorEastAsia" w:eastAsiaTheme="minorEastAsia" w:hAnsiTheme="minorEastAsia"/>
          <w:b/>
          <w:bCs/>
          <w:sz w:val="28"/>
          <w:szCs w:val="28"/>
        </w:rPr>
        <w:t>气瓶事故原因</w:t>
      </w:r>
    </w:p>
    <w:p w:rsidR="008C3A3D" w:rsidRDefault="00161C55">
      <w:pPr>
        <w:pStyle w:val="ab"/>
        <w:spacing w:line="360" w:lineRule="auto"/>
        <w:ind w:firstLineChars="200" w:firstLine="560"/>
        <w:rPr>
          <w:rFonts w:asciiTheme="minorEastAsia" w:eastAsiaTheme="minorEastAsia" w:hAnsiTheme="minorEastAsia" w:hint="default"/>
          <w:b/>
          <w:bCs/>
          <w:sz w:val="28"/>
          <w:szCs w:val="28"/>
        </w:rPr>
      </w:pPr>
      <w:r>
        <w:rPr>
          <w:rFonts w:asciiTheme="minorEastAsia" w:eastAsiaTheme="minorEastAsia" w:hAnsiTheme="minorEastAsia"/>
          <w:sz w:val="28"/>
          <w:szCs w:val="28"/>
        </w:rPr>
        <w:lastRenderedPageBreak/>
        <w:t>1</w:t>
      </w:r>
      <w:r>
        <w:rPr>
          <w:rFonts w:asciiTheme="minorEastAsia" w:eastAsiaTheme="minorEastAsia" w:hAnsiTheme="minorEastAsia"/>
          <w:sz w:val="28"/>
          <w:szCs w:val="28"/>
        </w:rPr>
        <w:t>．压力容器自身缺陷引起压力容器和安全附件的损坏及密封泄漏，外部因素如静电或遭雷击等引发压力容器和安全附件损坏及密封泄漏，操作等因素引发压力容器和安全附件损坏及密封泄漏。</w:t>
      </w:r>
    </w:p>
    <w:p w:rsidR="008C3A3D" w:rsidRDefault="00161C55">
      <w:pPr>
        <w:pStyle w:val="ab"/>
        <w:spacing w:line="360" w:lineRule="auto"/>
        <w:ind w:firstLineChars="200" w:firstLine="560"/>
        <w:rPr>
          <w:rFonts w:asciiTheme="minorEastAsia" w:eastAsiaTheme="minorEastAsia" w:hAnsiTheme="minorEastAsia" w:hint="default"/>
          <w:b/>
          <w:bCs/>
          <w:sz w:val="28"/>
          <w:szCs w:val="28"/>
        </w:rPr>
      </w:pPr>
      <w:r>
        <w:rPr>
          <w:rFonts w:asciiTheme="minorEastAsia" w:eastAsiaTheme="minorEastAsia" w:hAnsiTheme="minorEastAsia"/>
          <w:sz w:val="28"/>
          <w:szCs w:val="28"/>
        </w:rPr>
        <w:t>2</w:t>
      </w:r>
      <w:r>
        <w:rPr>
          <w:rFonts w:asciiTheme="minorEastAsia" w:eastAsiaTheme="minorEastAsia" w:hAnsiTheme="minorEastAsia"/>
          <w:sz w:val="28"/>
          <w:szCs w:val="28"/>
        </w:rPr>
        <w:t>．</w:t>
      </w:r>
      <w:r>
        <w:rPr>
          <w:rFonts w:asciiTheme="minorEastAsia" w:eastAsiaTheme="minorEastAsia" w:hAnsiTheme="minorEastAsia" w:hint="default"/>
          <w:sz w:val="28"/>
          <w:szCs w:val="28"/>
        </w:rPr>
        <w:t>使用不当</w:t>
      </w:r>
      <w:r>
        <w:rPr>
          <w:rFonts w:asciiTheme="minorEastAsia" w:eastAsiaTheme="minorEastAsia" w:hAnsiTheme="minorEastAsia"/>
          <w:sz w:val="28"/>
          <w:szCs w:val="28"/>
        </w:rPr>
        <w:t>、</w:t>
      </w:r>
      <w:r>
        <w:rPr>
          <w:rFonts w:asciiTheme="minorEastAsia" w:eastAsiaTheme="minorEastAsia" w:hAnsiTheme="minorEastAsia" w:hint="default"/>
          <w:sz w:val="28"/>
          <w:szCs w:val="28"/>
        </w:rPr>
        <w:t>违章自行装卸</w:t>
      </w:r>
      <w:r>
        <w:rPr>
          <w:rFonts w:asciiTheme="minorEastAsia" w:eastAsiaTheme="minorEastAsia" w:hAnsiTheme="minorEastAsia"/>
          <w:sz w:val="28"/>
          <w:szCs w:val="28"/>
        </w:rPr>
        <w:t>以及</w:t>
      </w:r>
      <w:r>
        <w:rPr>
          <w:rFonts w:asciiTheme="minorEastAsia" w:eastAsiaTheme="minorEastAsia" w:hAnsiTheme="minorEastAsia" w:hint="default"/>
          <w:sz w:val="28"/>
          <w:szCs w:val="28"/>
        </w:rPr>
        <w:t>使用判废的气瓶</w:t>
      </w:r>
      <w:r>
        <w:rPr>
          <w:rFonts w:asciiTheme="minorEastAsia" w:eastAsiaTheme="minorEastAsia" w:hAnsiTheme="minorEastAsia"/>
          <w:sz w:val="28"/>
          <w:szCs w:val="28"/>
        </w:rPr>
        <w:t>和</w:t>
      </w:r>
      <w:r>
        <w:rPr>
          <w:rFonts w:asciiTheme="minorEastAsia" w:eastAsiaTheme="minorEastAsia" w:hAnsiTheme="minorEastAsia" w:hint="default"/>
          <w:sz w:val="28"/>
          <w:szCs w:val="28"/>
        </w:rPr>
        <w:t>其他原因造成泄漏引起</w:t>
      </w:r>
      <w:r>
        <w:rPr>
          <w:rFonts w:asciiTheme="minorEastAsia" w:eastAsiaTheme="minorEastAsia" w:hAnsiTheme="minorEastAsia"/>
          <w:sz w:val="28"/>
          <w:szCs w:val="28"/>
        </w:rPr>
        <w:t>。</w:t>
      </w:r>
    </w:p>
    <w:p w:rsidR="008C3A3D" w:rsidRDefault="00161C55">
      <w:pPr>
        <w:pStyle w:val="ab"/>
        <w:spacing w:line="360" w:lineRule="auto"/>
        <w:ind w:firstLineChars="200" w:firstLine="560"/>
        <w:rPr>
          <w:rFonts w:asciiTheme="minorEastAsia" w:eastAsiaTheme="minorEastAsia" w:hAnsiTheme="minorEastAsia" w:hint="default"/>
          <w:b/>
          <w:bCs/>
          <w:sz w:val="28"/>
          <w:szCs w:val="28"/>
        </w:rPr>
      </w:pPr>
      <w:r>
        <w:rPr>
          <w:rFonts w:asciiTheme="minorEastAsia" w:eastAsiaTheme="minorEastAsia" w:hAnsiTheme="minorEastAsia"/>
          <w:sz w:val="28"/>
          <w:szCs w:val="28"/>
        </w:rPr>
        <w:t>3</w:t>
      </w:r>
      <w:r>
        <w:rPr>
          <w:rFonts w:asciiTheme="minorEastAsia" w:eastAsiaTheme="minorEastAsia" w:hAnsiTheme="minorEastAsia"/>
          <w:sz w:val="28"/>
          <w:szCs w:val="28"/>
        </w:rPr>
        <w:t>．</w:t>
      </w:r>
      <w:r>
        <w:rPr>
          <w:rFonts w:asciiTheme="minorEastAsia" w:eastAsiaTheme="minorEastAsia" w:hAnsiTheme="minorEastAsia" w:hint="default"/>
          <w:sz w:val="28"/>
          <w:szCs w:val="28"/>
        </w:rPr>
        <w:t>高压气瓶充气压力过高，与高温物质接触或在阳光下曝晒，气瓶内部压力</w:t>
      </w:r>
      <w:r>
        <w:rPr>
          <w:rFonts w:asciiTheme="minorEastAsia" w:eastAsiaTheme="minorEastAsia" w:hAnsiTheme="minorEastAsia"/>
          <w:sz w:val="28"/>
          <w:szCs w:val="28"/>
        </w:rPr>
        <w:t>升高超过气瓶强度时，就会引起爆炸。</w:t>
      </w:r>
    </w:p>
    <w:p w:rsidR="008C3A3D" w:rsidRDefault="00161C55">
      <w:pPr>
        <w:pStyle w:val="1"/>
      </w:pPr>
      <w:bookmarkStart w:id="8" w:name="_Toc455565306"/>
      <w:bookmarkStart w:id="9" w:name="_Toc455567638"/>
      <w:r>
        <w:rPr>
          <w:rFonts w:hint="eastAsia"/>
        </w:rPr>
        <w:t>五，及时的原则</w:t>
      </w:r>
      <w:bookmarkEnd w:id="8"/>
      <w:bookmarkEnd w:id="9"/>
    </w:p>
    <w:p w:rsidR="008C3A3D" w:rsidRDefault="00161C55">
      <w:pPr>
        <w:keepNext/>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包括及时疏散在危险区域内的人员、及时报告（报项目公司、报业主及政府有关主管部门）、及时通知保险公司（当已投保建筑施工安全保险时）和及时进行排险救助工作</w:t>
      </w:r>
      <w:r>
        <w:rPr>
          <w:rFonts w:asciiTheme="minorEastAsia" w:hAnsiTheme="minorEastAsia" w:cs="宋体" w:hint="eastAsia"/>
          <w:sz w:val="28"/>
          <w:szCs w:val="28"/>
        </w:rPr>
        <w:t>。</w:t>
      </w:r>
    </w:p>
    <w:p w:rsidR="008C3A3D" w:rsidRDefault="00161C55">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“先撤人、后排险”的原则</w:t>
      </w:r>
    </w:p>
    <w:p w:rsidR="008C3A3D" w:rsidRDefault="00161C55">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在发生特种设备事故之后，应首先将处于危险区域内的一切人员先撤出危险区域，然后再有组织地进行排险工作。</w:t>
      </w:r>
    </w:p>
    <w:p w:rsidR="008C3A3D" w:rsidRDefault="00161C55">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“先救人、后排险”的原则</w:t>
      </w:r>
    </w:p>
    <w:p w:rsidR="008C3A3D" w:rsidRDefault="00161C55">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当有人受伤或死亡，应先救出伤者和撤出亡者，然后进行排险处理工作，以免影响对伤者的及时抢救和对伤者、亡者造成新的伤害。</w:t>
      </w:r>
    </w:p>
    <w:p w:rsidR="008C3A3D" w:rsidRDefault="00161C55">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“先防险、后救人”的原则</w:t>
      </w:r>
    </w:p>
    <w:p w:rsidR="008C3A3D" w:rsidRDefault="00161C55">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在事故仍在继续发展或险情仍未消除的情况下，必须先采取</w:t>
      </w:r>
      <w:r>
        <w:rPr>
          <w:rFonts w:asciiTheme="minorEastAsia" w:hAnsiTheme="minorEastAsia" w:cs="宋体" w:hint="eastAsia"/>
          <w:sz w:val="28"/>
          <w:szCs w:val="28"/>
        </w:rPr>
        <w:lastRenderedPageBreak/>
        <w:t>支护等安全保险措施，然后救人，以免使救护者受到伤害和使伤者受到新的伤害。救人要求“急”，同时也要求“稳妥”，否则不但达不到救人的目的，还会使救助者受伤，增加新的抢救难度。</w:t>
      </w:r>
    </w:p>
    <w:p w:rsidR="008C3A3D" w:rsidRDefault="00161C55">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“先防险、后排险”的原则</w:t>
      </w:r>
    </w:p>
    <w:p w:rsidR="008C3A3D" w:rsidRDefault="00161C55">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在进入现场进行排险作业时，必须先采取可靠支护等适合的保护安全措施，以避免排险人员受到伤害。</w:t>
      </w:r>
    </w:p>
    <w:p w:rsidR="008C3A3D" w:rsidRDefault="00161C55">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“先排险、后清理”的原则</w:t>
      </w:r>
    </w:p>
    <w:p w:rsidR="008C3A3D" w:rsidRDefault="00161C55">
      <w:pPr>
        <w:keepNext/>
        <w:numPr>
          <w:ilvl w:val="0"/>
          <w:numId w:val="10"/>
        </w:num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只有在制止事故继续发展和排除险情以后，才能进行事故现场的清理工作。但这一切，都必须遵守事故的处理程序规定和得到批准以后，才能进行。</w:t>
      </w:r>
    </w:p>
    <w:p w:rsidR="008C3A3D" w:rsidRDefault="00161C55">
      <w:pPr>
        <w:pStyle w:val="a1"/>
        <w:keepNext/>
        <w:numPr>
          <w:ilvl w:val="0"/>
          <w:numId w:val="10"/>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保护现场的原则</w:t>
      </w:r>
    </w:p>
    <w:p w:rsidR="008C3A3D" w:rsidRDefault="00161C55">
      <w:pPr>
        <w:pStyle w:val="af"/>
        <w:keepNext/>
        <w:numPr>
          <w:ilvl w:val="0"/>
          <w:numId w:val="11"/>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在事故调查组未决定撤销事故现场原状之前，必须全力</w:t>
      </w:r>
      <w:r>
        <w:rPr>
          <w:rFonts w:asciiTheme="minorEastAsia" w:eastAsiaTheme="minorEastAsia" w:hAnsiTheme="minorEastAsia" w:cs="宋体" w:hint="eastAsia"/>
          <w:sz w:val="28"/>
          <w:szCs w:val="28"/>
        </w:rPr>
        <w:t>保护好现场的原状，以免影响事故的违法行为调查。保护事故现场是所有参建人员的责任，破坏事故现场是违法行为。但为了进行救人和排险工作，可以采取以下做法：</w:t>
      </w:r>
    </w:p>
    <w:p w:rsidR="008C3A3D" w:rsidRDefault="00161C55">
      <w:pPr>
        <w:pStyle w:val="af"/>
        <w:keepNext/>
        <w:numPr>
          <w:ilvl w:val="0"/>
          <w:numId w:val="11"/>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不破坏现状的要求下，为了确保救人和排险工作的安全，设置临时支护以阻止破坏的继续发展和稳定破坏时的状态。在设置支护措施之前，应先利用手机或照相机拍下当时的现场全貌和局部情况照片，以免因实施支护时对其状况的可能扰动，造成以后调查分析工作的困难。</w:t>
      </w:r>
    </w:p>
    <w:p w:rsidR="008C3A3D" w:rsidRDefault="00161C55">
      <w:pPr>
        <w:pStyle w:val="af"/>
        <w:keepNext/>
        <w:numPr>
          <w:ilvl w:val="0"/>
          <w:numId w:val="11"/>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为了阻止事故的进一步扩大，仅采取支护措施仍不足以阻止其发展时，或为了抢救伤员的需要，而必须拆除，搬走一部分结构件</w:t>
      </w:r>
      <w:r>
        <w:rPr>
          <w:rFonts w:asciiTheme="minorEastAsia" w:eastAsiaTheme="minorEastAsia" w:hAnsiTheme="minorEastAsia" w:cs="宋体" w:hint="eastAsia"/>
          <w:sz w:val="28"/>
          <w:szCs w:val="28"/>
        </w:rPr>
        <w:lastRenderedPageBreak/>
        <w:t>或物品</w:t>
      </w:r>
      <w:r>
        <w:rPr>
          <w:rFonts w:asciiTheme="minorEastAsia" w:eastAsiaTheme="minorEastAsia" w:hAnsiTheme="minorEastAsia" w:cs="宋体" w:hint="eastAsia"/>
          <w:sz w:val="28"/>
          <w:szCs w:val="28"/>
        </w:rPr>
        <w:t>时，必须首先拍照（包括全貌、局部以及不同角度的状态），详细记录下当时的现状情况，并在撤出人员、构件、物品的原位上做出明显的和准确的标记（轮廓线、交叠位置等）。</w:t>
      </w:r>
    </w:p>
    <w:p w:rsidR="008C3A3D" w:rsidRDefault="00161C55">
      <w:pPr>
        <w:pStyle w:val="af"/>
        <w:keepNext/>
        <w:numPr>
          <w:ilvl w:val="0"/>
          <w:numId w:val="11"/>
        </w:numPr>
        <w:spacing w:line="360" w:lineRule="auto"/>
        <w:rPr>
          <w:rFonts w:asciiTheme="minorEastAsia" w:eastAsiaTheme="minorEastAsia" w:hAnsiTheme="minorEastAsia"/>
          <w:sz w:val="28"/>
          <w:szCs w:val="28"/>
        </w:rPr>
      </w:pPr>
      <w:r>
        <w:rPr>
          <w:rFonts w:asciiTheme="minorEastAsia" w:eastAsiaTheme="minorEastAsia" w:hAnsiTheme="minorEastAsia" w:cs="宋体" w:hint="eastAsia"/>
          <w:sz w:val="28"/>
          <w:szCs w:val="28"/>
        </w:rPr>
        <w:t>此外，从事故地点撤出的构件和物品应存在现场的合适部位，并规整地堆放（不要叠放、混放）和做出标牌，避免在吊运堆放过程中改变其拆下时的原状。</w:t>
      </w:r>
    </w:p>
    <w:p w:rsidR="008C3A3D" w:rsidRDefault="00161C55">
      <w:pPr>
        <w:pStyle w:val="1"/>
      </w:pPr>
      <w:bookmarkStart w:id="10" w:name="_Toc455565307"/>
      <w:bookmarkStart w:id="11" w:name="_Toc455567639"/>
      <w:r>
        <w:rPr>
          <w:rFonts w:hint="eastAsia"/>
        </w:rPr>
        <w:t>六，应急救援组织机构与职责</w:t>
      </w:r>
      <w:bookmarkEnd w:id="10"/>
      <w:bookmarkEnd w:id="11"/>
    </w:p>
    <w:p w:rsidR="008C3A3D" w:rsidRDefault="00161C55">
      <w:pPr>
        <w:pStyle w:val="a1"/>
        <w:keepNext/>
        <w:numPr>
          <w:ilvl w:val="0"/>
          <w:numId w:val="12"/>
        </w:numPr>
        <w:spacing w:line="360" w:lineRule="auto"/>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特种设备事故应急机构的组成</w:t>
      </w:r>
    </w:p>
    <w:p w:rsidR="008C3A3D" w:rsidRDefault="00161C55">
      <w:pPr>
        <w:keepNext/>
        <w:spacing w:line="360" w:lineRule="auto"/>
        <w:ind w:leftChars="200" w:left="420"/>
        <w:rPr>
          <w:rFonts w:asciiTheme="minorEastAsia" w:hAnsiTheme="minorEastAsia" w:cs="宋体"/>
          <w:sz w:val="28"/>
          <w:szCs w:val="28"/>
          <w:lang w:val="zh-CN"/>
        </w:rPr>
      </w:pPr>
      <w:r>
        <w:rPr>
          <w:rFonts w:asciiTheme="minorEastAsia" w:hAnsiTheme="minorEastAsia" w:cs="宋体" w:hint="eastAsia"/>
          <w:sz w:val="28"/>
          <w:szCs w:val="28"/>
        </w:rPr>
        <w:t xml:space="preserve">  </w:t>
      </w:r>
      <w:r>
        <w:rPr>
          <w:rFonts w:asciiTheme="minorEastAsia" w:hAnsiTheme="minorEastAsia" w:cs="宋体" w:hint="eastAsia"/>
          <w:sz w:val="28"/>
          <w:szCs w:val="28"/>
          <w:lang w:val="zh-CN"/>
        </w:rPr>
        <w:t>根据本公司的实际情况，组建特种设备事故应急工作领导小组，全面领导和组织各单位的特种设备事故救援工作。下设应急专业小组：人员救护组、后勤保障组、善后处理组、</w:t>
      </w:r>
      <w:r>
        <w:rPr>
          <w:rFonts w:asciiTheme="minorEastAsia" w:hAnsiTheme="minorEastAsia" w:cs="宋体" w:hint="eastAsia"/>
          <w:sz w:val="28"/>
          <w:szCs w:val="28"/>
          <w:lang w:val="zh-CN"/>
        </w:rPr>
        <w:t>事故调查组。应急工作领导小组和专业小组成员名单见《公司应急救援指挥机构人员通讯录》（见附录</w:t>
      </w:r>
      <w:r>
        <w:rPr>
          <w:rFonts w:asciiTheme="minorEastAsia" w:hAnsiTheme="minorEastAsia" w:cs="宋体" w:hint="eastAsia"/>
          <w:sz w:val="28"/>
          <w:szCs w:val="28"/>
        </w:rPr>
        <w:t>A</w:t>
      </w:r>
      <w:r>
        <w:rPr>
          <w:rFonts w:asciiTheme="minorEastAsia" w:hAnsiTheme="minorEastAsia" w:cs="宋体"/>
          <w:sz w:val="28"/>
          <w:szCs w:val="28"/>
        </w:rPr>
        <w:t>.1</w:t>
      </w:r>
      <w:r>
        <w:rPr>
          <w:rFonts w:asciiTheme="minorEastAsia" w:hAnsiTheme="minorEastAsia" w:cs="宋体" w:hint="eastAsia"/>
          <w:sz w:val="28"/>
          <w:szCs w:val="28"/>
          <w:lang w:val="zh-CN"/>
        </w:rPr>
        <w:t>）。</w:t>
      </w:r>
    </w:p>
    <w:p w:rsidR="008C3A3D" w:rsidRDefault="00161C55">
      <w:pPr>
        <w:keepNext/>
        <w:spacing w:line="360" w:lineRule="auto"/>
        <w:ind w:leftChars="200" w:left="420"/>
        <w:rPr>
          <w:rFonts w:asciiTheme="minorEastAsia" w:hAnsiTheme="minorEastAsia" w:cs="宋体"/>
          <w:b/>
          <w:bCs/>
          <w:sz w:val="28"/>
          <w:szCs w:val="28"/>
        </w:rPr>
      </w:pPr>
      <w:r>
        <w:rPr>
          <w:rFonts w:asciiTheme="minorEastAsia" w:hAnsiTheme="minorEastAsia" w:cs="宋体" w:hint="eastAsia"/>
          <w:b/>
          <w:bCs/>
          <w:sz w:val="28"/>
          <w:szCs w:val="28"/>
        </w:rPr>
        <w:t>应急领导小组的主要职责</w:t>
      </w:r>
    </w:p>
    <w:p w:rsidR="008C3A3D" w:rsidRDefault="00161C55">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加强领导，健全组织，明确职责，强化工作责任心，完善特种设备事故应急预案的制定和各项措施的落实。</w:t>
      </w:r>
    </w:p>
    <w:p w:rsidR="008C3A3D" w:rsidRDefault="00161C55">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负责指挥特种设备事故应急救员工作。</w:t>
      </w:r>
      <w:r>
        <w:rPr>
          <w:rFonts w:asciiTheme="minorEastAsia" w:hAnsiTheme="minorEastAsia" w:cs="宋体" w:hint="eastAsia"/>
          <w:sz w:val="28"/>
          <w:szCs w:val="28"/>
          <w:lang w:val="zh-CN"/>
        </w:rPr>
        <w:t xml:space="preserve"> </w:t>
      </w:r>
    </w:p>
    <w:p w:rsidR="008C3A3D" w:rsidRDefault="00161C55">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充分利用各种渠道向全体参建人员进行特种设备事故安全知识的宣传教育，广泛开展特种设备事故安全技能和特种设备事故现场逃生训练，不断提高广大参建人员的防范意识和基本技能。</w:t>
      </w:r>
    </w:p>
    <w:p w:rsidR="008C3A3D" w:rsidRDefault="00161C55">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认真做好各项物资保障，严格按救护要求配齐、配足各种必需的</w:t>
      </w:r>
      <w:r>
        <w:rPr>
          <w:rFonts w:asciiTheme="minorEastAsia" w:hAnsiTheme="minorEastAsia" w:cs="宋体" w:hint="eastAsia"/>
          <w:sz w:val="28"/>
          <w:szCs w:val="28"/>
          <w:lang w:val="zh-CN"/>
        </w:rPr>
        <w:lastRenderedPageBreak/>
        <w:t>设备和器材，强化管理，使之始终保持良好战备状态。</w:t>
      </w:r>
    </w:p>
    <w:p w:rsidR="008C3A3D" w:rsidRDefault="00161C55">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采取一切必要手段，组织各方面力量全面进行救护工作，把特种设备事故造成的损失降到最低点。</w:t>
      </w:r>
    </w:p>
    <w:p w:rsidR="008C3A3D" w:rsidRDefault="00161C55">
      <w:pPr>
        <w:keepNext/>
        <w:numPr>
          <w:ilvl w:val="0"/>
          <w:numId w:val="13"/>
        </w:numPr>
        <w:tabs>
          <w:tab w:val="left" w:pos="2060"/>
        </w:tabs>
        <w:spacing w:line="360" w:lineRule="auto"/>
        <w:rPr>
          <w:rFonts w:asciiTheme="minorEastAsia" w:hAnsiTheme="minorEastAsia" w:cs="宋体"/>
          <w:sz w:val="28"/>
          <w:szCs w:val="28"/>
          <w:lang w:val="zh-CN"/>
        </w:rPr>
      </w:pPr>
      <w:r>
        <w:rPr>
          <w:rFonts w:asciiTheme="minorEastAsia" w:hAnsiTheme="minorEastAsia" w:cs="宋体" w:hint="eastAsia"/>
          <w:sz w:val="28"/>
          <w:szCs w:val="28"/>
          <w:lang w:val="zh-CN"/>
        </w:rPr>
        <w:t xml:space="preserve">调动一切积极因素，迅速恢复现场施工秩序，全面保证和促进施工现场的安全稳定。　</w:t>
      </w:r>
    </w:p>
    <w:p w:rsidR="008C3A3D" w:rsidRDefault="00161C55">
      <w:pPr>
        <w:pStyle w:val="a1"/>
        <w:keepNext/>
        <w:numPr>
          <w:ilvl w:val="2"/>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b/>
          <w:bCs/>
          <w:sz w:val="28"/>
          <w:szCs w:val="28"/>
        </w:rPr>
        <w:t>3</w:t>
      </w:r>
      <w:r>
        <w:rPr>
          <w:rFonts w:asciiTheme="minorEastAsia" w:eastAsiaTheme="minorEastAsia" w:hAnsiTheme="minorEastAsia" w:cs="宋体" w:hint="eastAsia"/>
          <w:b/>
          <w:bCs/>
          <w:sz w:val="28"/>
          <w:szCs w:val="28"/>
        </w:rPr>
        <w:t>，应急机构下设组织及职责</w:t>
      </w:r>
    </w:p>
    <w:p w:rsidR="008C3A3D" w:rsidRDefault="00161C55">
      <w:pPr>
        <w:keepNext/>
        <w:numPr>
          <w:ilvl w:val="0"/>
          <w:numId w:val="14"/>
        </w:numPr>
        <w:tabs>
          <w:tab w:val="left" w:pos="2060"/>
        </w:tabs>
        <w:spacing w:line="360" w:lineRule="auto"/>
        <w:rPr>
          <w:rFonts w:asciiTheme="minorEastAsia" w:hAnsiTheme="minorEastAsia" w:cs="宋体"/>
          <w:sz w:val="28"/>
          <w:szCs w:val="28"/>
          <w:lang w:val="zh-CN"/>
        </w:rPr>
      </w:pPr>
      <w:bookmarkStart w:id="12" w:name="_Toc328298381"/>
      <w:bookmarkStart w:id="13" w:name="_Toc326676950"/>
      <w:bookmarkStart w:id="14" w:name="_Toc326314086"/>
      <w:bookmarkStart w:id="15" w:name="_Toc326677010"/>
      <w:bookmarkStart w:id="16" w:name="_Toc328038727"/>
      <w:bookmarkStart w:id="17" w:name="_Toc326314087"/>
      <w:bookmarkStart w:id="18" w:name="_Toc326659964"/>
      <w:bookmarkEnd w:id="12"/>
      <w:bookmarkEnd w:id="13"/>
      <w:bookmarkEnd w:id="14"/>
      <w:bookmarkEnd w:id="15"/>
      <w:bookmarkEnd w:id="16"/>
      <w:bookmarkEnd w:id="17"/>
      <w:bookmarkEnd w:id="18"/>
      <w:r>
        <w:rPr>
          <w:rFonts w:asciiTheme="minorEastAsia" w:hAnsiTheme="minorEastAsia" w:cs="宋体" w:hint="eastAsia"/>
          <w:sz w:val="28"/>
          <w:szCs w:val="28"/>
          <w:lang w:val="zh-CN"/>
        </w:rPr>
        <w:t>指挥中心办公室下设下设信息联络组、事故现场抢险救援组、人员救护组、后勤保障组、善后处理组和事故调查组。</w:t>
      </w:r>
    </w:p>
    <w:p w:rsidR="008C3A3D" w:rsidRDefault="00161C55">
      <w:pPr>
        <w:pStyle w:val="ab"/>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rPr>
        <w:t xml:space="preserve"> </w:t>
      </w:r>
      <w:r>
        <w:rPr>
          <w:rFonts w:asciiTheme="minorEastAsia" w:eastAsiaTheme="minorEastAsia" w:hAnsiTheme="minorEastAsia"/>
          <w:sz w:val="28"/>
          <w:szCs w:val="28"/>
          <w:lang w:val="zh-CN"/>
        </w:rPr>
        <w:t>事故现场抢险救援组：由综合办公室、生产技术部、事故发生单位相关人员组成。</w:t>
      </w:r>
    </w:p>
    <w:p w:rsidR="008C3A3D" w:rsidRDefault="00161C55">
      <w:pPr>
        <w:pStyle w:val="ab"/>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人员救护组：由综合办公室、事故发生单位相关人员组成。</w:t>
      </w:r>
    </w:p>
    <w:p w:rsidR="008C3A3D" w:rsidRDefault="00161C55">
      <w:pPr>
        <w:pStyle w:val="ab"/>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后勤保障组：综合办公室、事</w:t>
      </w:r>
      <w:r>
        <w:rPr>
          <w:rFonts w:asciiTheme="minorEastAsia" w:eastAsiaTheme="minorEastAsia" w:hAnsiTheme="minorEastAsia"/>
          <w:sz w:val="28"/>
          <w:szCs w:val="28"/>
          <w:lang w:val="zh-CN"/>
        </w:rPr>
        <w:t>故发生单位相关人员组成。</w:t>
      </w:r>
    </w:p>
    <w:p w:rsidR="008C3A3D" w:rsidRDefault="00161C55">
      <w:pPr>
        <w:pStyle w:val="ab"/>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善后处理组：由党支部委员、事故发生单位相关人员组成。</w:t>
      </w:r>
    </w:p>
    <w:p w:rsidR="008C3A3D" w:rsidRDefault="00161C55">
      <w:pPr>
        <w:pStyle w:val="ab"/>
        <w:keepNext/>
        <w:widowControl w:val="0"/>
        <w:numPr>
          <w:ilvl w:val="0"/>
          <w:numId w:val="14"/>
        </w:numPr>
        <w:tabs>
          <w:tab w:val="left" w:pos="0"/>
        </w:tabs>
        <w:spacing w:before="0" w:beforeAutospacing="0" w:after="0" w:afterAutospacing="0" w:line="360" w:lineRule="auto"/>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事故调查组：由生产技术部、经营管理部，项目部，财务部，综合办公室，事故发生单位相关人员组成。</w:t>
      </w:r>
    </w:p>
    <w:p w:rsidR="008C3A3D" w:rsidRDefault="00161C55">
      <w:pPr>
        <w:pStyle w:val="ab"/>
        <w:keepNext/>
        <w:widowControl w:val="0"/>
        <w:tabs>
          <w:tab w:val="left" w:pos="0"/>
        </w:tabs>
        <w:spacing w:before="0" w:beforeAutospacing="0" w:after="0" w:afterAutospacing="0" w:line="360" w:lineRule="auto"/>
        <w:jc w:val="both"/>
        <w:rPr>
          <w:rFonts w:asciiTheme="minorEastAsia" w:eastAsiaTheme="minorEastAsia" w:hAnsiTheme="minorEastAsia" w:hint="default"/>
          <w:b/>
          <w:bCs/>
          <w:sz w:val="28"/>
          <w:szCs w:val="28"/>
          <w:lang w:val="zh-CN"/>
        </w:rPr>
      </w:pPr>
      <w:r>
        <w:rPr>
          <w:rFonts w:asciiTheme="minorEastAsia" w:eastAsiaTheme="minorEastAsia" w:hAnsiTheme="minorEastAsia"/>
          <w:b/>
          <w:bCs/>
          <w:sz w:val="28"/>
          <w:szCs w:val="28"/>
        </w:rPr>
        <w:t xml:space="preserve">    4,</w:t>
      </w:r>
      <w:r>
        <w:rPr>
          <w:rFonts w:asciiTheme="minorEastAsia" w:eastAsiaTheme="minorEastAsia" w:hAnsiTheme="minorEastAsia"/>
          <w:b/>
          <w:bCs/>
          <w:sz w:val="28"/>
          <w:szCs w:val="28"/>
          <w:lang w:val="zh-CN"/>
        </w:rPr>
        <w:t>各专业小组职责如下：</w:t>
      </w:r>
    </w:p>
    <w:p w:rsidR="008C3A3D" w:rsidRDefault="00161C55">
      <w:pPr>
        <w:pStyle w:val="ab"/>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事故现场抢险救援组职责：负责对现场受伤人员的救助，控制事故现场。</w:t>
      </w:r>
    </w:p>
    <w:p w:rsidR="008C3A3D" w:rsidRDefault="00161C55">
      <w:pPr>
        <w:pStyle w:val="ab"/>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人员救护组职责：负责组织事故单位和医护人员对伤者进行救治。</w:t>
      </w:r>
    </w:p>
    <w:p w:rsidR="008C3A3D" w:rsidRDefault="00161C55">
      <w:pPr>
        <w:pStyle w:val="ab"/>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后勤保障组职责：负责公司应救援指挥中心设备设施的日常维护。负责应急状态下，公司应急救援指挥中心的后勤保障、通讯联络和网络技术支持等。</w:t>
      </w:r>
    </w:p>
    <w:p w:rsidR="008C3A3D" w:rsidRDefault="00161C55">
      <w:pPr>
        <w:pStyle w:val="ab"/>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lastRenderedPageBreak/>
        <w:t>善后处理组职责：负责事故遇难者的善后处理。</w:t>
      </w:r>
    </w:p>
    <w:p w:rsidR="008C3A3D" w:rsidRDefault="00161C55">
      <w:pPr>
        <w:pStyle w:val="ab"/>
        <w:keepNext/>
        <w:widowControl w:val="0"/>
        <w:numPr>
          <w:ilvl w:val="0"/>
          <w:numId w:val="1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color w:val="auto"/>
          <w:sz w:val="28"/>
          <w:szCs w:val="28"/>
          <w:lang w:val="zh-CN"/>
        </w:rPr>
        <w:t>事故调查组职责：查明突发事件原因、经过、人员伤亡以及经济损失情况。提出突发事件处理意见和防范措施建议。编制事故调查报告书。</w:t>
      </w:r>
    </w:p>
    <w:p w:rsidR="008C3A3D" w:rsidRDefault="00161C55">
      <w:pPr>
        <w:keepNext/>
        <w:tabs>
          <w:tab w:val="left" w:pos="2060"/>
        </w:tabs>
        <w:spacing w:line="360" w:lineRule="auto"/>
        <w:rPr>
          <w:rFonts w:asciiTheme="minorEastAsia" w:hAnsiTheme="minorEastAsia" w:cs="宋体"/>
          <w:b/>
          <w:bCs/>
          <w:color w:val="000000"/>
          <w:sz w:val="28"/>
          <w:szCs w:val="28"/>
          <w:lang w:val="zh-CN"/>
        </w:rPr>
      </w:pPr>
      <w:r>
        <w:rPr>
          <w:rFonts w:asciiTheme="minorEastAsia" w:hAnsiTheme="minorEastAsia" w:cs="宋体" w:hint="eastAsia"/>
          <w:b/>
          <w:bCs/>
          <w:color w:val="000000"/>
          <w:sz w:val="28"/>
          <w:szCs w:val="28"/>
        </w:rPr>
        <w:t xml:space="preserve">    5,</w:t>
      </w:r>
      <w:r>
        <w:rPr>
          <w:rFonts w:asciiTheme="minorEastAsia" w:hAnsiTheme="minorEastAsia" w:cs="宋体" w:hint="eastAsia"/>
          <w:b/>
          <w:bCs/>
          <w:color w:val="000000"/>
          <w:sz w:val="28"/>
          <w:szCs w:val="28"/>
          <w:lang w:val="zh-CN"/>
        </w:rPr>
        <w:t>各小组负责人名单如下：</w:t>
      </w:r>
    </w:p>
    <w:p w:rsidR="008C3A3D" w:rsidRDefault="00161C55">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事故现场抢险救援组：雷兵（分管领导：宋治国，刘志军）</w:t>
      </w:r>
    </w:p>
    <w:p w:rsidR="008C3A3D" w:rsidRDefault="00161C55">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人员救护组：张松臣（分管领导：雷兵）</w:t>
      </w:r>
    </w:p>
    <w:p w:rsidR="008C3A3D" w:rsidRDefault="00161C55">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后勤保障组：何涛（分管领导：胡金龙，雷兵，宋治国，刘志军）</w:t>
      </w:r>
    </w:p>
    <w:p w:rsidR="008C3A3D" w:rsidRDefault="00161C55">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善后处理组：</w:t>
      </w:r>
      <w:r>
        <w:rPr>
          <w:rFonts w:asciiTheme="minorEastAsia" w:hAnsiTheme="minorEastAsia" w:cs="宋体" w:hint="eastAsia"/>
          <w:color w:val="000000"/>
          <w:sz w:val="28"/>
          <w:szCs w:val="28"/>
        </w:rPr>
        <w:t>张松臣</w:t>
      </w:r>
      <w:r>
        <w:rPr>
          <w:rFonts w:asciiTheme="minorEastAsia" w:hAnsiTheme="minorEastAsia" w:cs="宋体" w:hint="eastAsia"/>
          <w:color w:val="000000"/>
          <w:sz w:val="28"/>
          <w:szCs w:val="28"/>
          <w:lang w:val="zh-CN"/>
        </w:rPr>
        <w:t>（分管领导：胡金龙）</w:t>
      </w:r>
    </w:p>
    <w:p w:rsidR="008C3A3D" w:rsidRDefault="00161C55">
      <w:pPr>
        <w:keepNext/>
        <w:tabs>
          <w:tab w:val="left" w:pos="2060"/>
        </w:tabs>
        <w:spacing w:line="360" w:lineRule="auto"/>
        <w:ind w:firstLineChars="200" w:firstLine="560"/>
        <w:rPr>
          <w:rFonts w:asciiTheme="minorEastAsia" w:hAnsiTheme="minorEastAsia" w:cs="宋体"/>
          <w:color w:val="000000"/>
          <w:sz w:val="28"/>
          <w:szCs w:val="28"/>
          <w:lang w:val="zh-CN"/>
        </w:rPr>
      </w:pPr>
      <w:r>
        <w:rPr>
          <w:rFonts w:asciiTheme="minorEastAsia" w:hAnsiTheme="minorEastAsia" w:cs="宋体" w:hint="eastAsia"/>
          <w:color w:val="000000"/>
          <w:sz w:val="28"/>
          <w:szCs w:val="28"/>
          <w:lang w:val="zh-CN"/>
        </w:rPr>
        <w:t>事故调查组：雷兵，何涛，张松臣，杨万松（分管领导：胡金龙，宋治国，刘志军）</w:t>
      </w:r>
    </w:p>
    <w:p w:rsidR="008C3A3D" w:rsidRDefault="00161C55">
      <w:pPr>
        <w:pStyle w:val="ab"/>
        <w:keepNext/>
        <w:widowControl w:val="0"/>
        <w:tabs>
          <w:tab w:val="left" w:pos="0"/>
          <w:tab w:val="center" w:pos="4873"/>
        </w:tabs>
        <w:spacing w:before="0" w:beforeAutospacing="0" w:after="0" w:afterAutospacing="0" w:line="360" w:lineRule="auto"/>
        <w:ind w:left="408"/>
        <w:jc w:val="both"/>
        <w:rPr>
          <w:rFonts w:asciiTheme="minorEastAsia" w:eastAsiaTheme="minorEastAsia" w:hAnsiTheme="minorEastAsia" w:hint="default"/>
          <w:sz w:val="28"/>
          <w:szCs w:val="28"/>
          <w:lang w:val="zh-CN"/>
        </w:rPr>
      </w:pPr>
      <w:r>
        <w:rPr>
          <w:rFonts w:asciiTheme="minorEastAsia" w:eastAsiaTheme="minorEastAsia" w:hAnsiTheme="minorEastAsia"/>
          <w:sz w:val="28"/>
          <w:szCs w:val="28"/>
          <w:lang w:val="zh-CN"/>
        </w:rPr>
        <w:t>指挥中心办公室及各小组成员</w:t>
      </w:r>
      <w:r>
        <w:rPr>
          <w:rFonts w:asciiTheme="minorEastAsia" w:eastAsiaTheme="minorEastAsia" w:hAnsiTheme="minorEastAsia" w:cs="Times New Roman"/>
          <w:kern w:val="2"/>
          <w:sz w:val="28"/>
          <w:szCs w:val="28"/>
        </w:rPr>
        <w:t>联系方式见《公司应急救援指挥机构人员通讯录》（</w:t>
      </w:r>
      <w:r>
        <w:rPr>
          <w:rFonts w:asciiTheme="minorEastAsia" w:eastAsiaTheme="minorEastAsia" w:hAnsiTheme="minorEastAsia" w:cs="Times New Roman"/>
          <w:kern w:val="2"/>
          <w:sz w:val="28"/>
          <w:szCs w:val="28"/>
          <w:lang w:val="zh-CN"/>
        </w:rPr>
        <w:t>附录</w:t>
      </w:r>
      <w:r>
        <w:rPr>
          <w:rFonts w:asciiTheme="minorEastAsia" w:eastAsiaTheme="minorEastAsia" w:hAnsiTheme="minorEastAsia" w:cs="Times New Roman"/>
          <w:kern w:val="2"/>
          <w:sz w:val="28"/>
          <w:szCs w:val="28"/>
        </w:rPr>
        <w:t>A</w:t>
      </w:r>
      <w:r>
        <w:rPr>
          <w:rFonts w:asciiTheme="minorEastAsia" w:eastAsiaTheme="minorEastAsia" w:hAnsiTheme="minorEastAsia" w:cs="Times New Roman" w:hint="default"/>
          <w:kern w:val="2"/>
          <w:sz w:val="28"/>
          <w:szCs w:val="28"/>
        </w:rPr>
        <w:t>.1</w:t>
      </w:r>
      <w:r>
        <w:rPr>
          <w:rFonts w:asciiTheme="minorEastAsia" w:eastAsiaTheme="minorEastAsia" w:hAnsiTheme="minorEastAsia" w:cs="Times New Roman"/>
          <w:kern w:val="2"/>
          <w:sz w:val="28"/>
          <w:szCs w:val="28"/>
        </w:rPr>
        <w:t>）</w:t>
      </w:r>
      <w:r>
        <w:rPr>
          <w:rFonts w:asciiTheme="minorEastAsia" w:eastAsiaTheme="minorEastAsia" w:hAnsiTheme="minorEastAsia" w:cs="仿宋_GB2312"/>
          <w:kern w:val="2"/>
          <w:sz w:val="28"/>
          <w:szCs w:val="28"/>
        </w:rPr>
        <w:t>。</w:t>
      </w:r>
    </w:p>
    <w:p w:rsidR="008C3A3D" w:rsidRDefault="00161C55">
      <w:pPr>
        <w:pStyle w:val="1"/>
      </w:pPr>
      <w:bookmarkStart w:id="19" w:name="_Toc455565308"/>
      <w:bookmarkStart w:id="20" w:name="_Toc455567640"/>
      <w:r>
        <w:rPr>
          <w:rFonts w:hint="eastAsia"/>
        </w:rPr>
        <w:t>七，事故预防与预警</w:t>
      </w:r>
      <w:bookmarkEnd w:id="19"/>
      <w:bookmarkEnd w:id="20"/>
    </w:p>
    <w:p w:rsidR="008C3A3D" w:rsidRDefault="00161C55" w:rsidP="00C726DA">
      <w:pPr>
        <w:pStyle w:val="a1"/>
        <w:keepNext/>
        <w:numPr>
          <w:ilvl w:val="2"/>
          <w:numId w:val="0"/>
        </w:numPr>
        <w:spacing w:beforeLines="50" w:afterLines="50" w:line="360" w:lineRule="auto"/>
        <w:rPr>
          <w:rFonts w:asciiTheme="minorEastAsia" w:eastAsiaTheme="minorEastAsia" w:hAnsiTheme="minorEastAsia" w:cs="黑体"/>
          <w:b/>
          <w:bCs/>
          <w:sz w:val="28"/>
          <w:szCs w:val="28"/>
        </w:rPr>
      </w:pPr>
      <w:r>
        <w:rPr>
          <w:rFonts w:asciiTheme="minorEastAsia" w:eastAsiaTheme="minorEastAsia" w:hAnsiTheme="minorEastAsia" w:cs="黑体" w:hint="eastAsia"/>
          <w:b/>
          <w:bCs/>
          <w:sz w:val="28"/>
          <w:szCs w:val="28"/>
        </w:rPr>
        <w:t>1</w:t>
      </w:r>
      <w:r>
        <w:rPr>
          <w:rFonts w:asciiTheme="minorEastAsia" w:eastAsiaTheme="minorEastAsia" w:hAnsiTheme="minorEastAsia" w:cs="黑体" w:hint="eastAsia"/>
          <w:b/>
          <w:bCs/>
          <w:sz w:val="28"/>
          <w:szCs w:val="28"/>
        </w:rPr>
        <w:t>，事故预防管理措施</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凡作业人员必须接受安全教育，不断提高安全自我防范意识，不准进入与己无关的危险作业区。</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完善危险源辩识工作，对危险源进行识别和评估。在技术和管理措施上加强重大事故危险的监控，防止重、特大</w:t>
      </w:r>
      <w:hyperlink r:id="rId16" w:history="1">
        <w:r>
          <w:rPr>
            <w:rFonts w:asciiTheme="minorEastAsia" w:eastAsiaTheme="minorEastAsia" w:hAnsiTheme="minorEastAsia" w:cs="宋体" w:hint="eastAsia"/>
            <w:sz w:val="28"/>
            <w:szCs w:val="28"/>
          </w:rPr>
          <w:t>事故</w:t>
        </w:r>
      </w:hyperlink>
      <w:r>
        <w:rPr>
          <w:rFonts w:asciiTheme="minorEastAsia" w:eastAsiaTheme="minorEastAsia" w:hAnsiTheme="minorEastAsia" w:cs="宋体" w:hint="eastAsia"/>
          <w:sz w:val="28"/>
          <w:szCs w:val="28"/>
        </w:rPr>
        <w:t>发生。对危险设备或危险区域予以明显标识，实现规范化、标准化管理。</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教育作业人员每天开工前对周边环境安全进行自检，对发现的安全隐患要及时报告工程管理部管理人员，排除安全隐患后再恢复生产。</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加强特种作业人员的教育，特种作业人员必须持证上岗，严禁作业人员违章操作，管理人员违章指挥，对违章作业和违章指挥人员要严肃处理，作业人员有权拒绝违章指挥。电气专业人员持证上岗，非电气专业人员不准进行任何电气部件的更换或维修。</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特种设备使用单位对特种设备安全全面负责。建立完善特种设备安全管理制度和岗位安全责任制度，并认真实施。设立专门机构或配备专人负责特种设备安全工作。</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适时分析特种设备安全状</w:t>
      </w:r>
      <w:r>
        <w:rPr>
          <w:rFonts w:asciiTheme="minorEastAsia" w:eastAsiaTheme="minorEastAsia" w:hAnsiTheme="minorEastAsia" w:cs="宋体"/>
          <w:sz w:val="28"/>
          <w:szCs w:val="28"/>
        </w:rPr>
        <w:t>况，制订、完善事故预防技术措施。</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及时办理特种设备使用登记，保证设备登记率达到</w:t>
      </w:r>
      <w:r>
        <w:rPr>
          <w:rFonts w:asciiTheme="minorEastAsia" w:eastAsiaTheme="minorEastAsia" w:hAnsiTheme="minorEastAsia" w:cs="宋体"/>
          <w:sz w:val="28"/>
          <w:szCs w:val="28"/>
        </w:rPr>
        <w:t>100</w:t>
      </w:r>
      <w:r>
        <w:rPr>
          <w:rFonts w:asciiTheme="minorEastAsia" w:eastAsiaTheme="minorEastAsia" w:hAnsiTheme="minorEastAsia" w:cs="宋体"/>
          <w:sz w:val="28"/>
          <w:szCs w:val="28"/>
        </w:rPr>
        <w:t>％。</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按期申报特种设备定期检验，保证定期检验率达到</w:t>
      </w:r>
      <w:r>
        <w:rPr>
          <w:rFonts w:asciiTheme="minorEastAsia" w:eastAsiaTheme="minorEastAsia" w:hAnsiTheme="minorEastAsia" w:cs="宋体"/>
          <w:sz w:val="28"/>
          <w:szCs w:val="28"/>
        </w:rPr>
        <w:t>100</w:t>
      </w:r>
      <w:r>
        <w:rPr>
          <w:rFonts w:asciiTheme="minorEastAsia" w:eastAsiaTheme="minorEastAsia" w:hAnsiTheme="minorEastAsia" w:cs="宋体"/>
          <w:sz w:val="28"/>
          <w:szCs w:val="28"/>
        </w:rPr>
        <w:t>％。</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特种设备作业人员持证上岗率达到</w:t>
      </w:r>
      <w:r>
        <w:rPr>
          <w:rFonts w:asciiTheme="minorEastAsia" w:eastAsiaTheme="minorEastAsia" w:hAnsiTheme="minorEastAsia" w:cs="宋体"/>
          <w:sz w:val="28"/>
          <w:szCs w:val="28"/>
        </w:rPr>
        <w:t>10</w:t>
      </w:r>
      <w:r>
        <w:rPr>
          <w:rFonts w:asciiTheme="minorEastAsia" w:eastAsiaTheme="minorEastAsia" w:hAnsiTheme="minorEastAsia" w:cs="宋体" w:hint="eastAsia"/>
          <w:sz w:val="28"/>
          <w:szCs w:val="28"/>
        </w:rPr>
        <w:t>0</w:t>
      </w:r>
      <w:r>
        <w:rPr>
          <w:rFonts w:asciiTheme="minorEastAsia" w:eastAsiaTheme="minorEastAsia" w:hAnsiTheme="minorEastAsia" w:cs="宋体"/>
          <w:sz w:val="28"/>
          <w:szCs w:val="28"/>
        </w:rPr>
        <w:t>％。</w:t>
      </w:r>
    </w:p>
    <w:p w:rsidR="008C3A3D" w:rsidRDefault="00161C55">
      <w:pPr>
        <w:pStyle w:val="af"/>
        <w:keepNext/>
        <w:numPr>
          <w:ilvl w:val="0"/>
          <w:numId w:val="16"/>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sz w:val="28"/>
          <w:szCs w:val="28"/>
        </w:rPr>
        <w:t>特种设备隐患整治率达到</w:t>
      </w:r>
      <w:r>
        <w:rPr>
          <w:rFonts w:asciiTheme="minorEastAsia" w:eastAsiaTheme="minorEastAsia" w:hAnsiTheme="minorEastAsia" w:cs="宋体"/>
          <w:sz w:val="28"/>
          <w:szCs w:val="28"/>
        </w:rPr>
        <w:t>100</w:t>
      </w:r>
      <w:r>
        <w:rPr>
          <w:rFonts w:asciiTheme="minorEastAsia" w:eastAsiaTheme="minorEastAsia" w:hAnsiTheme="minorEastAsia" w:cs="宋体"/>
          <w:sz w:val="28"/>
          <w:szCs w:val="28"/>
        </w:rPr>
        <w:t>％。</w:t>
      </w:r>
    </w:p>
    <w:p w:rsidR="008C3A3D" w:rsidRDefault="00161C55" w:rsidP="00C726DA">
      <w:pPr>
        <w:pStyle w:val="a1"/>
        <w:keepNext/>
        <w:numPr>
          <w:ilvl w:val="2"/>
          <w:numId w:val="0"/>
        </w:numPr>
        <w:spacing w:beforeLines="50" w:afterLines="50" w:line="360" w:lineRule="auto"/>
        <w:rPr>
          <w:rFonts w:asciiTheme="minorEastAsia" w:eastAsiaTheme="minorEastAsia" w:hAnsiTheme="minorEastAsia" w:cs="黑体"/>
          <w:sz w:val="28"/>
          <w:szCs w:val="28"/>
        </w:rPr>
      </w:pPr>
      <w:r>
        <w:rPr>
          <w:rFonts w:asciiTheme="minorEastAsia" w:eastAsiaTheme="minorEastAsia" w:hAnsiTheme="minorEastAsia" w:cs="宋体" w:hint="eastAsia"/>
          <w:b/>
          <w:bCs/>
          <w:sz w:val="28"/>
          <w:szCs w:val="28"/>
        </w:rPr>
        <w:t>（一）</w:t>
      </w:r>
      <w:r>
        <w:rPr>
          <w:rFonts w:asciiTheme="minorEastAsia" w:eastAsiaTheme="minorEastAsia" w:hAnsiTheme="minorEastAsia" w:cs="宋体" w:hint="eastAsia"/>
          <w:b/>
          <w:bCs/>
          <w:sz w:val="28"/>
          <w:szCs w:val="28"/>
        </w:rPr>
        <w:t>,</w:t>
      </w:r>
      <w:r>
        <w:rPr>
          <w:rFonts w:asciiTheme="minorEastAsia" w:eastAsiaTheme="minorEastAsia" w:hAnsiTheme="minorEastAsia" w:cs="黑体" w:hint="eastAsia"/>
          <w:sz w:val="28"/>
          <w:szCs w:val="28"/>
        </w:rPr>
        <w:t>起重机械事故预防措施</w:t>
      </w:r>
    </w:p>
    <w:p w:rsidR="008C3A3D" w:rsidRDefault="00161C55">
      <w:pPr>
        <w:pStyle w:val="af"/>
        <w:keepNext/>
        <w:numPr>
          <w:ilvl w:val="3"/>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1</w:t>
      </w:r>
      <w:r>
        <w:rPr>
          <w:rFonts w:asciiTheme="minorEastAsia" w:eastAsiaTheme="minorEastAsia" w:hAnsiTheme="minorEastAsia" w:cs="宋体" w:hint="eastAsia"/>
          <w:b/>
          <w:bCs/>
          <w:sz w:val="28"/>
          <w:szCs w:val="28"/>
        </w:rPr>
        <w:t>，特种设备预防措施</w:t>
      </w:r>
    </w:p>
    <w:p w:rsidR="008C3A3D" w:rsidRDefault="00161C55">
      <w:pPr>
        <w:pStyle w:val="af"/>
        <w:keepNext/>
        <w:numPr>
          <w:ilvl w:val="3"/>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2</w:t>
      </w:r>
      <w:r>
        <w:rPr>
          <w:rFonts w:asciiTheme="minorEastAsia" w:eastAsiaTheme="minorEastAsia" w:hAnsiTheme="minorEastAsia" w:cs="宋体" w:hint="eastAsia"/>
          <w:b/>
          <w:bCs/>
          <w:sz w:val="28"/>
          <w:szCs w:val="28"/>
        </w:rPr>
        <w:t>，</w:t>
      </w:r>
      <w:r>
        <w:rPr>
          <w:rFonts w:asciiTheme="minorEastAsia" w:eastAsiaTheme="minorEastAsia" w:hAnsiTheme="minorEastAsia" w:cs="宋体" w:hint="eastAsia"/>
          <w:b/>
          <w:bCs/>
          <w:sz w:val="28"/>
          <w:szCs w:val="28"/>
        </w:rPr>
        <w:t xml:space="preserve">  </w:t>
      </w:r>
      <w:r>
        <w:rPr>
          <w:rFonts w:asciiTheme="minorEastAsia" w:eastAsiaTheme="minorEastAsia" w:hAnsiTheme="minorEastAsia" w:cs="宋体" w:hint="eastAsia"/>
          <w:b/>
          <w:bCs/>
          <w:sz w:val="28"/>
          <w:szCs w:val="28"/>
        </w:rPr>
        <w:t>起重机械</w:t>
      </w:r>
      <w:r>
        <w:rPr>
          <w:rFonts w:asciiTheme="minorEastAsia" w:eastAsiaTheme="minorEastAsia" w:hAnsiTheme="minorEastAsia" w:cs="宋体"/>
          <w:b/>
          <w:bCs/>
          <w:sz w:val="28"/>
          <w:szCs w:val="28"/>
        </w:rPr>
        <w:t>及起重吊装大型设备还应采取以下措施</w:t>
      </w:r>
      <w:r>
        <w:rPr>
          <w:rFonts w:asciiTheme="minorEastAsia" w:eastAsiaTheme="minorEastAsia" w:hAnsiTheme="minorEastAsia" w:cs="宋体"/>
          <w:sz w:val="28"/>
          <w:szCs w:val="28"/>
        </w:rPr>
        <w:t>：</w:t>
      </w:r>
    </w:p>
    <w:p w:rsidR="008C3A3D" w:rsidRDefault="00161C55">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建筑起重机械必须按建筑起重机械备案登记办法执行，并办理产权登记、安装告知和使用登记等相关手续，各种防护措施应齐全、有效，并经检测、验收合格后再投入使用。</w:t>
      </w:r>
      <w:r>
        <w:rPr>
          <w:rFonts w:asciiTheme="minorEastAsia" w:eastAsiaTheme="minorEastAsia" w:hAnsiTheme="minorEastAsia" w:cs="宋体" w:hint="eastAsia"/>
          <w:sz w:val="28"/>
          <w:szCs w:val="28"/>
        </w:rPr>
        <w:t xml:space="preserve"> </w:t>
      </w:r>
    </w:p>
    <w:p w:rsidR="008C3A3D" w:rsidRDefault="00161C55">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起重机械安装、拆卸、维修、保养人员应严格按《起重机械安装、拆卸施工方案》执行。</w:t>
      </w:r>
    </w:p>
    <w:p w:rsidR="008C3A3D" w:rsidRDefault="00161C55">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建筑起重机械应配备持建筑特种作业物料提升机操作工上岗证的人员，并由专人负责操作。</w:t>
      </w:r>
      <w:r>
        <w:rPr>
          <w:rFonts w:asciiTheme="minorEastAsia" w:eastAsiaTheme="minorEastAsia" w:hAnsiTheme="minorEastAsia" w:cs="宋体" w:hint="eastAsia"/>
          <w:sz w:val="28"/>
          <w:szCs w:val="28"/>
        </w:rPr>
        <w:t xml:space="preserve"> </w:t>
      </w:r>
    </w:p>
    <w:p w:rsidR="008C3A3D" w:rsidRDefault="00161C55">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每班作业前，应检查钢丝绳、离合器、保险棘轮、传动滑轮等，确认安全可靠，方准操作。</w:t>
      </w:r>
      <w:r>
        <w:rPr>
          <w:rFonts w:asciiTheme="minorEastAsia" w:eastAsiaTheme="minorEastAsia" w:hAnsiTheme="minorEastAsia" w:cs="宋体" w:hint="eastAsia"/>
          <w:sz w:val="28"/>
          <w:szCs w:val="28"/>
        </w:rPr>
        <w:t xml:space="preserve"> </w:t>
      </w:r>
    </w:p>
    <w:p w:rsidR="008C3A3D" w:rsidRDefault="00161C55">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作业时应严格遵守操作规范，严禁违规作业、严禁超载，操作时不准擅离岗位。工作中要听从指挥信号，信号不明或可能引起事故时，应停止操作，待弄清情况后方可继续作业。</w:t>
      </w:r>
      <w:r>
        <w:rPr>
          <w:rFonts w:asciiTheme="minorEastAsia" w:eastAsiaTheme="minorEastAsia" w:hAnsiTheme="minorEastAsia" w:cs="宋体" w:hint="eastAsia"/>
          <w:sz w:val="28"/>
          <w:szCs w:val="28"/>
        </w:rPr>
        <w:t xml:space="preserve"> </w:t>
      </w:r>
    </w:p>
    <w:p w:rsidR="008C3A3D" w:rsidRDefault="00161C55">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起重机械应定期保养、定期检查，确保机械完好、防护设施齐全有效，杜绝带病运作。</w:t>
      </w:r>
    </w:p>
    <w:p w:rsidR="008C3A3D" w:rsidRDefault="00161C55">
      <w:pPr>
        <w:pStyle w:val="a3"/>
        <w:keepNext/>
        <w:numPr>
          <w:ilvl w:val="0"/>
          <w:numId w:val="17"/>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高空作业必须穿防滑鞋，系好安全带并应高挂低用。戴安全帽，系好帽带。高空作业必须按照高处作业规范，安全操作规程进行操作。</w:t>
      </w:r>
    </w:p>
    <w:p w:rsidR="008C3A3D" w:rsidRDefault="00161C55">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3</w:t>
      </w:r>
      <w:r>
        <w:rPr>
          <w:rFonts w:asciiTheme="minorEastAsia" w:eastAsiaTheme="minorEastAsia" w:hAnsiTheme="minorEastAsia" w:cs="宋体" w:hint="eastAsia"/>
          <w:b/>
          <w:bCs/>
          <w:sz w:val="28"/>
          <w:szCs w:val="28"/>
        </w:rPr>
        <w:t>，起重机械伤害事故的预防措施</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起重机械、牵引机械和辅助重要工具，要标明最大负荷量，以避免超载运行</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起重机械的安全装臵要保持齐全、灵敏、可靠</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起重机械的紧急开关，信号装臵等应工作正常</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起重机械外露旋转部分应加防护罩，以防绞伤</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起重机的前轮挡板、轨道未端车挡立柱、缓冲器等应齐全、可靠</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起重机桥架、平台上应设栏杆，防止人或物坠落</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lastRenderedPageBreak/>
        <w:t>钢丝绳、吊钩等应符合安全技术规定</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起重机械的制动装臵应安全可靠，主要零部件无严重磨损</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起重机械的起重和牵引能力应符合出厂要求，不得任意改变</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所有起重机械应经常进行检查、按期及时进行保养，保持起重机械的良好工作状态</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对起重机械的操作人员要进行岗位培训，坚持持证上岗制度</w:t>
      </w:r>
      <w:r>
        <w:rPr>
          <w:rFonts w:asciiTheme="minorEastAsia" w:eastAsiaTheme="minorEastAsia" w:hAnsiTheme="minorEastAsia"/>
          <w:color w:val="auto"/>
          <w:sz w:val="28"/>
          <w:szCs w:val="28"/>
          <w:lang w:val="zh-CN"/>
        </w:rPr>
        <w:t>。</w:t>
      </w:r>
    </w:p>
    <w:p w:rsidR="008C3A3D" w:rsidRDefault="00161C55">
      <w:pPr>
        <w:pStyle w:val="ab"/>
        <w:keepNext/>
        <w:widowControl w:val="0"/>
        <w:numPr>
          <w:ilvl w:val="0"/>
          <w:numId w:val="1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lang w:val="zh-CN"/>
        </w:rPr>
      </w:pPr>
      <w:r>
        <w:rPr>
          <w:rFonts w:asciiTheme="minorEastAsia" w:eastAsiaTheme="minorEastAsia" w:hAnsiTheme="minorEastAsia" w:hint="default"/>
          <w:color w:val="auto"/>
          <w:sz w:val="28"/>
          <w:szCs w:val="28"/>
          <w:lang w:val="zh-CN"/>
        </w:rPr>
        <w:t>严禁违章指挥，严禁违章操作，严禁无上岗证的人员上机操作。</w:t>
      </w:r>
    </w:p>
    <w:p w:rsidR="008C3A3D" w:rsidRDefault="00161C55">
      <w:pPr>
        <w:pStyle w:val="ab"/>
        <w:keepNext/>
        <w:widowControl w:val="0"/>
        <w:tabs>
          <w:tab w:val="left" w:pos="0"/>
        </w:tabs>
        <w:spacing w:before="0" w:beforeAutospacing="0" w:after="0" w:afterAutospacing="0" w:line="360" w:lineRule="auto"/>
        <w:jc w:val="both"/>
        <w:rPr>
          <w:rFonts w:asciiTheme="minorEastAsia" w:eastAsiaTheme="minorEastAsia" w:hAnsiTheme="minorEastAsia" w:hint="default"/>
          <w:b/>
          <w:bCs/>
          <w:color w:val="auto"/>
          <w:sz w:val="28"/>
          <w:szCs w:val="28"/>
          <w:lang w:val="zh-CN"/>
        </w:rPr>
      </w:pPr>
      <w:r>
        <w:rPr>
          <w:rFonts w:asciiTheme="minorEastAsia" w:eastAsiaTheme="minorEastAsia" w:hAnsiTheme="minorEastAsia"/>
          <w:b/>
          <w:bCs/>
          <w:sz w:val="28"/>
          <w:szCs w:val="28"/>
        </w:rPr>
        <w:t>（二）</w:t>
      </w:r>
      <w:r>
        <w:rPr>
          <w:rFonts w:asciiTheme="minorEastAsia" w:eastAsiaTheme="minorEastAsia" w:hAnsiTheme="minorEastAsia"/>
          <w:b/>
          <w:bCs/>
          <w:sz w:val="28"/>
          <w:szCs w:val="28"/>
        </w:rPr>
        <w:t>,</w:t>
      </w:r>
      <w:r>
        <w:rPr>
          <w:rFonts w:asciiTheme="minorEastAsia" w:eastAsiaTheme="minorEastAsia" w:hAnsiTheme="minorEastAsia"/>
          <w:b/>
          <w:bCs/>
          <w:color w:val="auto"/>
          <w:sz w:val="28"/>
          <w:szCs w:val="28"/>
          <w:lang w:val="zh-CN"/>
        </w:rPr>
        <w:t>叉车事故预防措施</w:t>
      </w:r>
    </w:p>
    <w:p w:rsidR="008C3A3D" w:rsidRDefault="00161C55">
      <w:pPr>
        <w:pStyle w:val="ab"/>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购买具备资质厂家生产的叉车，做好注册登记，取得厂内机动车辆牌照后方可使用。</w:t>
      </w:r>
    </w:p>
    <w:p w:rsidR="008C3A3D" w:rsidRDefault="00161C55">
      <w:pPr>
        <w:pStyle w:val="ab"/>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叉车司机必须经有资质单位培训，考试合格，持证上岗。</w:t>
      </w:r>
    </w:p>
    <w:p w:rsidR="008C3A3D" w:rsidRDefault="00161C55">
      <w:pPr>
        <w:pStyle w:val="ab"/>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认真按照规定周期做好叉车定期检测。</w:t>
      </w:r>
    </w:p>
    <w:p w:rsidR="008C3A3D" w:rsidRDefault="00161C55">
      <w:pPr>
        <w:pStyle w:val="ab"/>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加强叉车司机技术培训，加大考核力度，切实提高叉车司机技术水平和安全意识。</w:t>
      </w:r>
    </w:p>
    <w:p w:rsidR="008C3A3D" w:rsidRDefault="00161C55">
      <w:pPr>
        <w:pStyle w:val="ab"/>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叉车严禁超载运行。</w:t>
      </w:r>
    </w:p>
    <w:p w:rsidR="008C3A3D" w:rsidRDefault="00161C55">
      <w:pPr>
        <w:pStyle w:val="ab"/>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每班开车前仔细检查叉车动力、传动装臵、刹车装臵、仪表盘、润滑油量等情况。发现故障立即处理，处理前叉车不得运行。</w:t>
      </w:r>
    </w:p>
    <w:p w:rsidR="008C3A3D" w:rsidRDefault="00161C55">
      <w:pPr>
        <w:pStyle w:val="ab"/>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认真做好叉车月度自查，做好叉车日检、月检、年检。叉车大修必须由具备资质单位修理。</w:t>
      </w:r>
    </w:p>
    <w:p w:rsidR="008C3A3D" w:rsidRDefault="00161C55">
      <w:pPr>
        <w:pStyle w:val="ab"/>
        <w:numPr>
          <w:ilvl w:val="0"/>
          <w:numId w:val="19"/>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叉车启动、叉起、放下重物、转弯时，司机要仔细观察周围情况并鸣笛示警。</w:t>
      </w:r>
    </w:p>
    <w:p w:rsidR="008C3A3D" w:rsidRDefault="00161C55">
      <w:pPr>
        <w:pStyle w:val="ab"/>
        <w:numPr>
          <w:ilvl w:val="0"/>
          <w:numId w:val="19"/>
        </w:numPr>
        <w:spacing w:line="360" w:lineRule="auto"/>
        <w:rPr>
          <w:rFonts w:asciiTheme="minorEastAsia" w:eastAsiaTheme="minorEastAsia" w:hAnsiTheme="minorEastAsia" w:cs="黑体" w:hint="default"/>
          <w:b/>
          <w:bCs/>
          <w:sz w:val="28"/>
          <w:szCs w:val="28"/>
        </w:rPr>
      </w:pPr>
      <w:r>
        <w:rPr>
          <w:rFonts w:asciiTheme="minorEastAsia" w:eastAsiaTheme="minorEastAsia" w:hAnsiTheme="minorEastAsia"/>
          <w:sz w:val="28"/>
          <w:szCs w:val="28"/>
        </w:rPr>
        <w:t>叉车在场内运行速度不得超过</w:t>
      </w:r>
      <w:r>
        <w:rPr>
          <w:rFonts w:asciiTheme="minorEastAsia" w:eastAsiaTheme="minorEastAsia" w:hAnsiTheme="minorEastAsia"/>
          <w:sz w:val="28"/>
          <w:szCs w:val="28"/>
        </w:rPr>
        <w:t>5Km/h</w:t>
      </w:r>
      <w:r>
        <w:rPr>
          <w:rFonts w:asciiTheme="minorEastAsia" w:eastAsiaTheme="minorEastAsia" w:hAnsiTheme="minorEastAsia"/>
          <w:sz w:val="28"/>
          <w:szCs w:val="28"/>
        </w:rPr>
        <w:t>。</w:t>
      </w:r>
    </w:p>
    <w:p w:rsidR="008C3A3D" w:rsidRDefault="00161C55">
      <w:pPr>
        <w:pStyle w:val="ab"/>
        <w:numPr>
          <w:ilvl w:val="0"/>
          <w:numId w:val="20"/>
        </w:numPr>
        <w:spacing w:line="360" w:lineRule="auto"/>
        <w:rPr>
          <w:rFonts w:asciiTheme="minorEastAsia" w:eastAsiaTheme="minorEastAsia" w:hAnsiTheme="minorEastAsia" w:cs="黑体" w:hint="default"/>
          <w:b/>
          <w:bCs/>
          <w:sz w:val="28"/>
          <w:szCs w:val="28"/>
        </w:rPr>
      </w:pPr>
      <w:r>
        <w:rPr>
          <w:rFonts w:asciiTheme="minorEastAsia" w:eastAsiaTheme="minorEastAsia" w:hAnsiTheme="minorEastAsia"/>
          <w:b/>
          <w:bCs/>
          <w:sz w:val="28"/>
          <w:szCs w:val="28"/>
        </w:rPr>
        <w:lastRenderedPageBreak/>
        <w:t>,</w:t>
      </w:r>
      <w:r>
        <w:rPr>
          <w:rFonts w:asciiTheme="minorEastAsia" w:eastAsiaTheme="minorEastAsia" w:hAnsiTheme="minorEastAsia" w:cs="黑体"/>
          <w:b/>
          <w:bCs/>
          <w:sz w:val="28"/>
          <w:szCs w:val="28"/>
        </w:rPr>
        <w:t>气瓶事故预防措施</w:t>
      </w:r>
    </w:p>
    <w:p w:rsidR="008C3A3D" w:rsidRDefault="00161C55">
      <w:pPr>
        <w:pStyle w:val="ab"/>
        <w:numPr>
          <w:ilvl w:val="0"/>
          <w:numId w:val="21"/>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高压气瓶应按标准充装与存放，不得超压充装，在使</w:t>
      </w:r>
      <w:r>
        <w:rPr>
          <w:rFonts w:asciiTheme="minorEastAsia" w:eastAsiaTheme="minorEastAsia" w:hAnsiTheme="minorEastAsia" w:hint="default"/>
          <w:sz w:val="28"/>
          <w:szCs w:val="28"/>
        </w:rPr>
        <w:t>用和存放过程中应远离高温物质或阳光曝晒。气瓶必须</w:t>
      </w:r>
      <w:r>
        <w:rPr>
          <w:rFonts w:asciiTheme="minorEastAsia" w:eastAsiaTheme="minorEastAsia" w:hAnsiTheme="minorEastAsia" w:hint="default"/>
          <w:sz w:val="28"/>
          <w:szCs w:val="28"/>
        </w:rPr>
        <w:t>戴瓶帽，在运输过程中应轻装轻卸，严禁抛、滑、滚、撞</w:t>
      </w:r>
      <w:r>
        <w:rPr>
          <w:rFonts w:asciiTheme="minorEastAsia" w:eastAsiaTheme="minorEastAsia" w:hAnsiTheme="minorEastAsia"/>
          <w:sz w:val="28"/>
          <w:szCs w:val="28"/>
        </w:rPr>
        <w:t>。</w:t>
      </w:r>
    </w:p>
    <w:p w:rsidR="008C3A3D" w:rsidRDefault="00161C55">
      <w:pPr>
        <w:pStyle w:val="ab"/>
        <w:numPr>
          <w:ilvl w:val="0"/>
          <w:numId w:val="21"/>
        </w:numPr>
        <w:spacing w:line="360" w:lineRule="auto"/>
        <w:rPr>
          <w:rFonts w:asciiTheme="minorEastAsia" w:eastAsiaTheme="minorEastAsia" w:hAnsiTheme="minorEastAsia" w:hint="default"/>
          <w:sz w:val="28"/>
          <w:szCs w:val="28"/>
        </w:rPr>
      </w:pPr>
      <w:r>
        <w:rPr>
          <w:rFonts w:asciiTheme="minorEastAsia" w:eastAsiaTheme="minorEastAsia" w:hAnsiTheme="minorEastAsia" w:hint="default"/>
          <w:sz w:val="28"/>
          <w:szCs w:val="28"/>
        </w:rPr>
        <w:t>各种气瓶严禁改变颜色，严防错装、错用。气瓶立放时应采取防止倾倒措施。放置乙炔气瓶场所温度要符合要求，使用溶解乙炔气瓶必须配置回火装置。</w:t>
      </w:r>
    </w:p>
    <w:p w:rsidR="008C3A3D" w:rsidRDefault="00161C55">
      <w:pPr>
        <w:pStyle w:val="ab"/>
        <w:numPr>
          <w:ilvl w:val="0"/>
          <w:numId w:val="21"/>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气瓶使用前进行安全检查。</w:t>
      </w:r>
    </w:p>
    <w:p w:rsidR="008C3A3D" w:rsidRDefault="00161C55">
      <w:pPr>
        <w:pStyle w:val="ab"/>
        <w:numPr>
          <w:ilvl w:val="0"/>
          <w:numId w:val="21"/>
        </w:numPr>
        <w:spacing w:line="360" w:lineRule="auto"/>
        <w:rPr>
          <w:rFonts w:asciiTheme="minorEastAsia" w:eastAsiaTheme="minorEastAsia" w:hAnsiTheme="minorEastAsia" w:cs="黑体" w:hint="default"/>
          <w:bCs/>
          <w:sz w:val="28"/>
          <w:szCs w:val="28"/>
        </w:rPr>
      </w:pPr>
      <w:r>
        <w:rPr>
          <w:rFonts w:asciiTheme="minorEastAsia" w:eastAsiaTheme="minorEastAsia" w:hAnsiTheme="minorEastAsia"/>
          <w:sz w:val="28"/>
          <w:szCs w:val="28"/>
        </w:rPr>
        <w:t>运输与搬运、使用和存储气瓶严格遵守气瓶使用安全管理规定。</w:t>
      </w:r>
    </w:p>
    <w:p w:rsidR="008C3A3D" w:rsidRDefault="00161C55">
      <w:pPr>
        <w:pStyle w:val="1"/>
      </w:pPr>
      <w:bookmarkStart w:id="21" w:name="_Toc455565309"/>
      <w:bookmarkStart w:id="22" w:name="_Toc455567641"/>
      <w:r>
        <w:t>八，应急准备</w:t>
      </w:r>
      <w:bookmarkEnd w:id="21"/>
      <w:bookmarkEnd w:id="22"/>
    </w:p>
    <w:p w:rsidR="008C3A3D" w:rsidRDefault="00161C55">
      <w:pPr>
        <w:pStyle w:val="ab"/>
        <w:numPr>
          <w:ilvl w:val="0"/>
          <w:numId w:val="22"/>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lang w:val="zh-CN"/>
        </w:rPr>
        <w:t>公司及各生产单位应配备应急报警系统、急救设备、应急照明及动力、逃生工具、消防器材、通讯及运输设备，建立应急救援设施清单，明确贮存地点，并保持状态完好，还要针对项目的特点，准备特殊的应急设备</w:t>
      </w:r>
      <w:r>
        <w:rPr>
          <w:rFonts w:asciiTheme="minorEastAsia" w:eastAsiaTheme="minorEastAsia" w:hAnsiTheme="minorEastAsia"/>
          <w:sz w:val="28"/>
          <w:szCs w:val="28"/>
        </w:rPr>
        <w:t>，填写《应急救援物资清单》（见附录</w:t>
      </w:r>
      <w:r>
        <w:rPr>
          <w:rFonts w:asciiTheme="minorEastAsia" w:eastAsiaTheme="minorEastAsia" w:hAnsiTheme="minorEastAsia"/>
          <w:sz w:val="28"/>
          <w:szCs w:val="28"/>
        </w:rPr>
        <w:t>A</w:t>
      </w:r>
      <w:r>
        <w:rPr>
          <w:rFonts w:asciiTheme="minorEastAsia" w:eastAsiaTheme="minorEastAsia" w:hAnsiTheme="minorEastAsia" w:hint="default"/>
          <w:sz w:val="28"/>
          <w:szCs w:val="28"/>
        </w:rPr>
        <w:t>.2</w:t>
      </w:r>
      <w:r>
        <w:rPr>
          <w:rFonts w:asciiTheme="minorEastAsia" w:eastAsiaTheme="minorEastAsia" w:hAnsiTheme="minorEastAsia"/>
          <w:sz w:val="28"/>
          <w:szCs w:val="28"/>
        </w:rPr>
        <w:t>）。</w:t>
      </w:r>
    </w:p>
    <w:p w:rsidR="008C3A3D" w:rsidRDefault="00161C55">
      <w:pPr>
        <w:pStyle w:val="ab"/>
        <w:numPr>
          <w:ilvl w:val="0"/>
          <w:numId w:val="22"/>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了解掌握消防、医院及道路的实际情况，做好特种设备事故的应急准备。</w:t>
      </w:r>
    </w:p>
    <w:p w:rsidR="008C3A3D" w:rsidRDefault="00161C55">
      <w:pPr>
        <w:pStyle w:val="ab"/>
        <w:numPr>
          <w:ilvl w:val="0"/>
          <w:numId w:val="22"/>
        </w:numPr>
        <w:spacing w:line="360" w:lineRule="auto"/>
        <w:rPr>
          <w:rFonts w:asciiTheme="minorEastAsia" w:eastAsiaTheme="minorEastAsia" w:hAnsiTheme="minorEastAsia" w:hint="default"/>
          <w:sz w:val="28"/>
          <w:szCs w:val="28"/>
        </w:rPr>
      </w:pPr>
      <w:r>
        <w:rPr>
          <w:rFonts w:asciiTheme="minorEastAsia" w:eastAsiaTheme="minorEastAsia" w:hAnsiTheme="minorEastAsia"/>
          <w:sz w:val="28"/>
          <w:szCs w:val="28"/>
        </w:rPr>
        <w:t>应急培训：充分利用各种渠道向全体参建人员进行安全知识的宣传教育，广泛开展安全技能和事故现场逃生训练，不断提高广大参建人员的防范意识和基本技能。</w:t>
      </w:r>
    </w:p>
    <w:p w:rsidR="008C3A3D" w:rsidRDefault="00161C55" w:rsidP="00C726DA">
      <w:pPr>
        <w:pStyle w:val="a0"/>
        <w:keepNext/>
        <w:numPr>
          <w:ilvl w:val="1"/>
          <w:numId w:val="0"/>
        </w:numPr>
        <w:tabs>
          <w:tab w:val="left" w:pos="6426"/>
        </w:tabs>
        <w:spacing w:beforeLines="100" w:afterLines="100" w:line="360" w:lineRule="auto"/>
        <w:rPr>
          <w:rFonts w:asciiTheme="minorEastAsia" w:eastAsiaTheme="minorEastAsia" w:hAnsiTheme="minorEastAsia" w:cs="黑体"/>
          <w:bCs/>
          <w:color w:val="000000"/>
          <w:sz w:val="28"/>
          <w:szCs w:val="28"/>
        </w:rPr>
      </w:pPr>
      <w:r>
        <w:rPr>
          <w:rFonts w:asciiTheme="minorEastAsia" w:eastAsiaTheme="minorEastAsia" w:hAnsiTheme="minorEastAsia" w:cs="宋体" w:hint="eastAsia"/>
          <w:b/>
          <w:bCs/>
          <w:sz w:val="28"/>
          <w:szCs w:val="28"/>
        </w:rPr>
        <w:lastRenderedPageBreak/>
        <w:t xml:space="preserve">   </w:t>
      </w:r>
      <w:r>
        <w:rPr>
          <w:rFonts w:asciiTheme="minorEastAsia" w:eastAsiaTheme="minorEastAsia" w:hAnsiTheme="minorEastAsia" w:cs="黑体" w:hint="eastAsia"/>
          <w:bCs/>
          <w:color w:val="000000"/>
          <w:sz w:val="28"/>
          <w:szCs w:val="28"/>
        </w:rPr>
        <w:t>特种设备事故现场应急处置程序</w:t>
      </w:r>
    </w:p>
    <w:p w:rsidR="008C3A3D" w:rsidRDefault="00161C55" w:rsidP="00C726DA">
      <w:pPr>
        <w:pStyle w:val="a0"/>
        <w:keepNext/>
        <w:numPr>
          <w:ilvl w:val="1"/>
          <w:numId w:val="0"/>
        </w:numPr>
        <w:tabs>
          <w:tab w:val="left" w:pos="6426"/>
        </w:tabs>
        <w:spacing w:beforeLines="100" w:afterLines="100" w:line="360" w:lineRule="auto"/>
        <w:rPr>
          <w:rFonts w:asciiTheme="minorEastAsia" w:eastAsiaTheme="minorEastAsia" w:hAnsiTheme="minorEastAsia" w:cs="宋体"/>
          <w:sz w:val="28"/>
          <w:szCs w:val="28"/>
        </w:rPr>
      </w:pPr>
      <w:r>
        <w:rPr>
          <w:rFonts w:asciiTheme="minorEastAsia" w:eastAsiaTheme="minorEastAsia" w:hAnsiTheme="minorEastAsia" w:cs="黑体" w:hint="eastAsia"/>
          <w:sz w:val="28"/>
          <w:szCs w:val="28"/>
        </w:rPr>
        <w:t xml:space="preserve"> 1</w:t>
      </w:r>
      <w:r>
        <w:rPr>
          <w:rFonts w:asciiTheme="minorEastAsia" w:eastAsiaTheme="minorEastAsia" w:hAnsiTheme="minorEastAsia" w:cs="黑体" w:hint="eastAsia"/>
          <w:sz w:val="28"/>
          <w:szCs w:val="28"/>
        </w:rPr>
        <w:t>，特种设备事故报警</w:t>
      </w:r>
      <w:r>
        <w:rPr>
          <w:rFonts w:asciiTheme="minorEastAsia" w:eastAsiaTheme="minorEastAsia" w:hAnsiTheme="minorEastAsia" w:cs="黑体" w:hint="eastAsia"/>
          <w:sz w:val="28"/>
          <w:szCs w:val="28"/>
        </w:rPr>
        <w:t>,</w:t>
      </w:r>
      <w:r>
        <w:rPr>
          <w:rFonts w:asciiTheme="minorEastAsia" w:eastAsiaTheme="minorEastAsia" w:hAnsiTheme="minorEastAsia" w:cs="宋体" w:hint="eastAsia"/>
          <w:sz w:val="28"/>
          <w:szCs w:val="28"/>
        </w:rPr>
        <w:t>当发生特种设备事故时，知情人员应立即向应急工作领导小组报警，报警程序和内容：</w:t>
      </w:r>
    </w:p>
    <w:p w:rsidR="008C3A3D" w:rsidRDefault="00161C55">
      <w:pPr>
        <w:pStyle w:val="ab"/>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准确报告特种设备事故地点及时间。</w:t>
      </w:r>
    </w:p>
    <w:p w:rsidR="008C3A3D" w:rsidRDefault="00161C55">
      <w:pPr>
        <w:pStyle w:val="ab"/>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说明报警人姓名和联系电话。</w:t>
      </w:r>
    </w:p>
    <w:p w:rsidR="008C3A3D" w:rsidRDefault="00161C55">
      <w:pPr>
        <w:pStyle w:val="ab"/>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待对方放下电话再挂机。</w:t>
      </w:r>
    </w:p>
    <w:p w:rsidR="008C3A3D" w:rsidRDefault="00161C55">
      <w:pPr>
        <w:pStyle w:val="ab"/>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同时安排专人到施工场区外市政道路口、疏通道路，等候救护与救援车到来，引导救护、救援人员和设施进入特种设备事故现场。</w:t>
      </w:r>
    </w:p>
    <w:p w:rsidR="008C3A3D" w:rsidRDefault="00161C55">
      <w:pPr>
        <w:pStyle w:val="ab"/>
        <w:keepNext/>
        <w:widowControl w:val="0"/>
        <w:numPr>
          <w:ilvl w:val="0"/>
          <w:numId w:val="23"/>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消防和救护车到来之前，所有现场人员均有义务利用现场配置的各种器材及有关设施，全力进行抢险</w:t>
      </w:r>
      <w:r>
        <w:rPr>
          <w:rFonts w:asciiTheme="minorEastAsia" w:eastAsiaTheme="minorEastAsia" w:hAnsiTheme="minorEastAsia"/>
          <w:color w:val="auto"/>
          <w:sz w:val="28"/>
          <w:szCs w:val="28"/>
        </w:rPr>
        <w:t xml:space="preserve">, </w:t>
      </w:r>
      <w:r>
        <w:rPr>
          <w:rFonts w:asciiTheme="minorEastAsia" w:eastAsiaTheme="minorEastAsia" w:hAnsiTheme="minorEastAsia"/>
          <w:color w:val="auto"/>
          <w:sz w:val="28"/>
          <w:szCs w:val="28"/>
        </w:rPr>
        <w:t>消防车到达特种设备事故现场后，所有人员应服从消防队的指挥并参加抢险救援行动。</w:t>
      </w:r>
    </w:p>
    <w:p w:rsidR="008C3A3D" w:rsidRDefault="00161C55">
      <w:pPr>
        <w:pStyle w:val="1"/>
      </w:pPr>
      <w:bookmarkStart w:id="23" w:name="_Toc455565310"/>
      <w:bookmarkStart w:id="24" w:name="_Toc455567642"/>
      <w:bookmarkStart w:id="25" w:name="_Toc351560470"/>
      <w:r>
        <w:rPr>
          <w:rFonts w:hint="eastAsia"/>
        </w:rPr>
        <w:t>九，特种设备事故现场应急处置措施</w:t>
      </w:r>
      <w:bookmarkEnd w:id="23"/>
      <w:bookmarkEnd w:id="24"/>
    </w:p>
    <w:p w:rsidR="008C3A3D" w:rsidRDefault="00161C55">
      <w:pPr>
        <w:pStyle w:val="af"/>
        <w:keepNext/>
        <w:numPr>
          <w:ilvl w:val="3"/>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w:t>
      </w:r>
      <w:r>
        <w:rPr>
          <w:rFonts w:asciiTheme="minorEastAsia" w:eastAsiaTheme="minorEastAsia" w:hAnsiTheme="minorEastAsia" w:cs="宋体" w:hint="eastAsia"/>
          <w:b/>
          <w:bCs/>
          <w:sz w:val="28"/>
          <w:szCs w:val="28"/>
        </w:rPr>
        <w:t>,</w:t>
      </w:r>
      <w:r>
        <w:rPr>
          <w:rFonts w:asciiTheme="minorEastAsia" w:eastAsiaTheme="minorEastAsia" w:hAnsiTheme="minorEastAsia" w:cs="宋体" w:hint="eastAsia"/>
          <w:b/>
          <w:bCs/>
          <w:sz w:val="28"/>
          <w:szCs w:val="28"/>
        </w:rPr>
        <w:t>起重机械伤害现场应急处置措施</w:t>
      </w:r>
      <w:bookmarkEnd w:id="25"/>
    </w:p>
    <w:p w:rsidR="008C3A3D" w:rsidRDefault="00161C55">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b/>
          <w:bCs/>
          <w:sz w:val="28"/>
          <w:szCs w:val="28"/>
        </w:rPr>
        <w:t>1</w:t>
      </w:r>
      <w:r>
        <w:rPr>
          <w:rFonts w:asciiTheme="minorEastAsia" w:eastAsiaTheme="minorEastAsia" w:hAnsiTheme="minorEastAsia" w:cs="宋体" w:hint="eastAsia"/>
          <w:b/>
          <w:bCs/>
          <w:sz w:val="28"/>
          <w:szCs w:val="28"/>
        </w:rPr>
        <w:t>，人员高空坠落时的紧急处置</w:t>
      </w:r>
    </w:p>
    <w:p w:rsidR="008C3A3D" w:rsidRDefault="00161C55">
      <w:pPr>
        <w:pStyle w:val="ab"/>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现场警戒和隔离。根据现场人员状况和数量，警戒和隔离适当区域，同时应注意保证紧急救援的通道畅通，避免坠落伤害继续扩大和围观人员</w:t>
      </w:r>
      <w:r>
        <w:rPr>
          <w:rFonts w:asciiTheme="minorEastAsia" w:eastAsiaTheme="minorEastAsia" w:hAnsiTheme="minorEastAsia"/>
          <w:color w:val="auto"/>
          <w:sz w:val="28"/>
          <w:szCs w:val="28"/>
        </w:rPr>
        <w:t>妨碍现场救援工作。</w:t>
      </w:r>
    </w:p>
    <w:p w:rsidR="008C3A3D" w:rsidRDefault="00161C55">
      <w:pPr>
        <w:pStyle w:val="ab"/>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现场抢险救出伤员。在采取必要的防护措施下，现场指挥人员根据人员坠落情况，指挥抢险组人员，用相应的工具、设备和手段，尽快抢救出坠落的伤员。</w:t>
      </w:r>
    </w:p>
    <w:p w:rsidR="008C3A3D" w:rsidRDefault="00161C55">
      <w:pPr>
        <w:pStyle w:val="ab"/>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lastRenderedPageBreak/>
        <w:t>医疗救护组现场施救和送救伤员。</w:t>
      </w:r>
    </w:p>
    <w:p w:rsidR="008C3A3D" w:rsidRDefault="00161C55">
      <w:pPr>
        <w:pStyle w:val="ab"/>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抢险必须由经过演练和专业培训取得特种设备作业人员证书的专业人员进行，抢险时必须穿戴必要的防护用品（安全帽、防护服、防滑鞋等）。</w:t>
      </w:r>
    </w:p>
    <w:p w:rsidR="008C3A3D" w:rsidRDefault="00161C55">
      <w:pPr>
        <w:pStyle w:val="ab"/>
        <w:keepNext/>
        <w:widowControl w:val="0"/>
        <w:numPr>
          <w:ilvl w:val="0"/>
          <w:numId w:val="24"/>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现场指挥人员可用扩音器（或话筒）实施统一指挥、统一行动。</w:t>
      </w:r>
    </w:p>
    <w:p w:rsidR="008C3A3D" w:rsidRDefault="00161C55">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2</w:t>
      </w:r>
      <w:r>
        <w:rPr>
          <w:rFonts w:asciiTheme="minorEastAsia" w:eastAsiaTheme="minorEastAsia" w:hAnsiTheme="minorEastAsia" w:cs="宋体" w:hint="eastAsia"/>
          <w:b/>
          <w:bCs/>
          <w:sz w:val="28"/>
          <w:szCs w:val="28"/>
        </w:rPr>
        <w:t>，突然停电等情况使司机或作业人员被困高空</w:t>
      </w:r>
    </w:p>
    <w:p w:rsidR="008C3A3D" w:rsidRDefault="00161C55">
      <w:pPr>
        <w:pStyle w:val="ab"/>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现场警戒和隔离。现场指挥人员根据现场情况由警戒保卫组实施区域隔离，并保证救援通道畅通。</w:t>
      </w:r>
    </w:p>
    <w:p w:rsidR="008C3A3D" w:rsidRDefault="00161C55">
      <w:pPr>
        <w:pStyle w:val="ab"/>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抢险救灾组抢险人员迅速调集液压升降平台等设备或经由高空通道抵达被困人员位置，帮助被困人员脱离危险区域。如有人员受伤，可视具体情况，用安全绳吊放或其他方法转移伤员。</w:t>
      </w:r>
    </w:p>
    <w:p w:rsidR="008C3A3D" w:rsidRDefault="00161C55">
      <w:pPr>
        <w:pStyle w:val="ab"/>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如有危险吊具或吊装物时，应视情况切换备用电源或固定吊物位置。</w:t>
      </w:r>
    </w:p>
    <w:p w:rsidR="008C3A3D" w:rsidRDefault="00161C55">
      <w:pPr>
        <w:pStyle w:val="ab"/>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救援设备操作人员应由取得特种设备作业人员证和登高作业证的专业维修人员进行，并必须穿戴必要的防护用品（安全带、安全帽、防滑鞋等），同时采取必要措施防止人员高空坠落。</w:t>
      </w:r>
    </w:p>
    <w:p w:rsidR="008C3A3D" w:rsidRDefault="00161C55">
      <w:pPr>
        <w:pStyle w:val="ab"/>
        <w:keepNext/>
        <w:widowControl w:val="0"/>
        <w:numPr>
          <w:ilvl w:val="0"/>
          <w:numId w:val="25"/>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高空、地面抢险人员应统一指挥，协调行动，根据情况地面可设防止被困人员及施救人员高空坠落的保护措施（充气减震垫、防护网等）。</w:t>
      </w:r>
    </w:p>
    <w:p w:rsidR="008C3A3D" w:rsidRDefault="00161C55">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3</w:t>
      </w:r>
      <w:r>
        <w:rPr>
          <w:rFonts w:asciiTheme="minorEastAsia" w:eastAsiaTheme="minorEastAsia" w:hAnsiTheme="minorEastAsia" w:cs="宋体" w:hint="eastAsia"/>
          <w:b/>
          <w:bCs/>
          <w:sz w:val="28"/>
          <w:szCs w:val="28"/>
        </w:rPr>
        <w:t>，起重机倾翻、折断、倒塌</w:t>
      </w:r>
    </w:p>
    <w:p w:rsidR="008C3A3D" w:rsidRDefault="00161C55">
      <w:pPr>
        <w:pStyle w:val="ab"/>
        <w:keepNext/>
        <w:widowControl w:val="0"/>
        <w:numPr>
          <w:ilvl w:val="0"/>
          <w:numId w:val="2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现场警戒和隔离。根据现场情况，警戒保卫组对现场进行警戒和隔离，并保证救援通道畅通，避免坠落物伤害继续扩大和无关人</w:t>
      </w:r>
      <w:r>
        <w:rPr>
          <w:rFonts w:asciiTheme="minorEastAsia" w:eastAsiaTheme="minorEastAsia" w:hAnsiTheme="minorEastAsia"/>
          <w:color w:val="auto"/>
          <w:sz w:val="28"/>
          <w:szCs w:val="28"/>
        </w:rPr>
        <w:lastRenderedPageBreak/>
        <w:t>员影响现场救援工作。</w:t>
      </w:r>
    </w:p>
    <w:p w:rsidR="008C3A3D" w:rsidRDefault="00161C55">
      <w:pPr>
        <w:pStyle w:val="ab"/>
        <w:keepNext/>
        <w:widowControl w:val="0"/>
        <w:numPr>
          <w:ilvl w:val="0"/>
          <w:numId w:val="2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紧急通知危险区域以内的人员撤离和疏散。通信联络组用有效的通信手段（广播、话筒等）立即通知现场危险区域以内的人员，警戒保卫组及时组织疏散和撤离危险区域以内的人员。</w:t>
      </w:r>
    </w:p>
    <w:p w:rsidR="008C3A3D" w:rsidRDefault="00161C55">
      <w:pPr>
        <w:pStyle w:val="ab"/>
        <w:keepNext/>
        <w:widowControl w:val="0"/>
        <w:numPr>
          <w:ilvl w:val="0"/>
          <w:numId w:val="2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紧急抢险救出伤员。由抢险救灾组专业抢险人员利用必要的设备设施（汽车起重机、叉车、气割机、千斤顶等）移开倒塌物体搜救受伤人员。</w:t>
      </w:r>
    </w:p>
    <w:p w:rsidR="008C3A3D" w:rsidRDefault="00161C55">
      <w:pPr>
        <w:pStyle w:val="ab"/>
        <w:keepNext/>
        <w:widowControl w:val="0"/>
        <w:numPr>
          <w:ilvl w:val="0"/>
          <w:numId w:val="2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医疗救护组运送急救伤员。抢险救人时，现场应有技术专家（人员）</w:t>
      </w:r>
      <w:r>
        <w:rPr>
          <w:rFonts w:asciiTheme="minorEastAsia" w:eastAsiaTheme="minorEastAsia" w:hAnsiTheme="minorEastAsia"/>
          <w:color w:val="auto"/>
          <w:sz w:val="28"/>
          <w:szCs w:val="28"/>
        </w:rPr>
        <w:t>进行指导，先切断危险电源、水源、气源，撤离易燃易爆危险品，并由指挥人员统一指挥，在抢救的同时，应有专人负责现场的危险状况（空中物品电缆、电线、锐器、火源等）进行监控，确保施救人员的安全。搜救伤员时，如使用大型机械设备，应尽量避免对伤员造成二次伤害。</w:t>
      </w:r>
    </w:p>
    <w:p w:rsidR="008C3A3D" w:rsidRDefault="00161C55">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4</w:t>
      </w:r>
      <w:r>
        <w:rPr>
          <w:rFonts w:asciiTheme="minorEastAsia" w:eastAsiaTheme="minorEastAsia" w:hAnsiTheme="minorEastAsia" w:cs="宋体" w:hint="eastAsia"/>
          <w:b/>
          <w:bCs/>
          <w:sz w:val="28"/>
          <w:szCs w:val="28"/>
        </w:rPr>
        <w:t>，起重机碰撞挤压</w:t>
      </w:r>
    </w:p>
    <w:p w:rsidR="008C3A3D" w:rsidRDefault="00161C55">
      <w:pPr>
        <w:keepNext/>
        <w:spacing w:line="360" w:lineRule="auto"/>
        <w:ind w:firstLine="527"/>
        <w:rPr>
          <w:rFonts w:asciiTheme="minorEastAsia" w:hAnsiTheme="minorEastAsia" w:cs="宋体"/>
          <w:kern w:val="0"/>
          <w:sz w:val="28"/>
          <w:szCs w:val="28"/>
        </w:rPr>
      </w:pPr>
      <w:r>
        <w:rPr>
          <w:rFonts w:asciiTheme="minorEastAsia" w:hAnsiTheme="minorEastAsia" w:cs="宋体" w:hint="eastAsia"/>
          <w:kern w:val="0"/>
          <w:sz w:val="28"/>
          <w:szCs w:val="28"/>
        </w:rPr>
        <w:t>起重机在维修、吊装及运行过程中碰撞挤压作业人员时：</w:t>
      </w:r>
    </w:p>
    <w:p w:rsidR="008C3A3D" w:rsidRDefault="00161C55">
      <w:pPr>
        <w:pStyle w:val="ab"/>
        <w:keepNext/>
        <w:widowControl w:val="0"/>
        <w:numPr>
          <w:ilvl w:val="0"/>
          <w:numId w:val="2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立即停机或实施反向运行操作，应急救援现场安排专人监护空中物品或吊具，后勤保障组采取防护措施。</w:t>
      </w:r>
    </w:p>
    <w:p w:rsidR="008C3A3D" w:rsidRDefault="00161C55">
      <w:pPr>
        <w:pStyle w:val="ab"/>
        <w:keepNext/>
        <w:widowControl w:val="0"/>
        <w:numPr>
          <w:ilvl w:val="0"/>
          <w:numId w:val="2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抢险救灾组抢险人员穿戴必需防护用品（安全帽、防滑鞋等），进入危险区域救出伤员，若伤员挤压在物件中无法脱身，应采取其他必要的手段（叉车、气割机、千斤顶等）实施救援。</w:t>
      </w:r>
    </w:p>
    <w:p w:rsidR="008C3A3D" w:rsidRDefault="00161C55">
      <w:pPr>
        <w:pStyle w:val="ab"/>
        <w:keepNext/>
        <w:widowControl w:val="0"/>
        <w:numPr>
          <w:ilvl w:val="0"/>
          <w:numId w:val="2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医疗救护组负责救护和运送伤员。</w:t>
      </w:r>
    </w:p>
    <w:p w:rsidR="008C3A3D" w:rsidRDefault="00161C55">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5</w:t>
      </w:r>
      <w:r>
        <w:rPr>
          <w:rFonts w:asciiTheme="minorEastAsia" w:eastAsiaTheme="minorEastAsia" w:hAnsiTheme="minorEastAsia" w:cs="宋体" w:hint="eastAsia"/>
          <w:b/>
          <w:bCs/>
          <w:sz w:val="28"/>
          <w:szCs w:val="28"/>
        </w:rPr>
        <w:t>，起重机漏电、触电</w:t>
      </w:r>
    </w:p>
    <w:p w:rsidR="008C3A3D" w:rsidRDefault="00161C55">
      <w:pPr>
        <w:pStyle w:val="ab"/>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lastRenderedPageBreak/>
        <w:t>切断电源。抢险救灾组迅速将起重机的总电源断开。</w:t>
      </w:r>
    </w:p>
    <w:p w:rsidR="008C3A3D" w:rsidRDefault="00161C55">
      <w:pPr>
        <w:pStyle w:val="ab"/>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抢险救灾组抢险人员用绝缘物（棒）或木制杆件分开导电体与伤员的接触。</w:t>
      </w:r>
    </w:p>
    <w:p w:rsidR="008C3A3D" w:rsidRDefault="00161C55">
      <w:pPr>
        <w:pStyle w:val="ab"/>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医护人员实施人工呼吸或其他方法救护伤员。</w:t>
      </w:r>
    </w:p>
    <w:p w:rsidR="008C3A3D" w:rsidRDefault="00161C55">
      <w:pPr>
        <w:pStyle w:val="ab"/>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总电源切断前禁止盲目施救。</w:t>
      </w:r>
    </w:p>
    <w:p w:rsidR="008C3A3D" w:rsidRDefault="00161C55">
      <w:pPr>
        <w:pStyle w:val="ab"/>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被困司机在起重机漏电的情况下，如未断开总电源，禁止自行移动，以避免跨步电压对人身的伤害。</w:t>
      </w:r>
    </w:p>
    <w:p w:rsidR="008C3A3D" w:rsidRDefault="00161C55">
      <w:pPr>
        <w:pStyle w:val="ab"/>
        <w:keepNext/>
        <w:widowControl w:val="0"/>
        <w:numPr>
          <w:ilvl w:val="0"/>
          <w:numId w:val="2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抢险人员必须穿戴绝</w:t>
      </w:r>
      <w:r>
        <w:rPr>
          <w:rFonts w:asciiTheme="minorEastAsia" w:eastAsiaTheme="minorEastAsia" w:hAnsiTheme="minorEastAsia"/>
          <w:color w:val="auto"/>
          <w:sz w:val="28"/>
          <w:szCs w:val="28"/>
        </w:rPr>
        <w:t>缘服、绝缘鞋、绝缘手套等防护用品。</w:t>
      </w:r>
    </w:p>
    <w:p w:rsidR="008C3A3D" w:rsidRDefault="00161C55">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6</w:t>
      </w:r>
      <w:r>
        <w:rPr>
          <w:rFonts w:asciiTheme="minorEastAsia" w:eastAsiaTheme="minorEastAsia" w:hAnsiTheme="minorEastAsia" w:cs="宋体" w:hint="eastAsia"/>
          <w:b/>
          <w:bCs/>
          <w:sz w:val="28"/>
          <w:szCs w:val="28"/>
        </w:rPr>
        <w:t>，起重机吊具或吊物伤人</w:t>
      </w:r>
    </w:p>
    <w:p w:rsidR="008C3A3D" w:rsidRDefault="00161C55">
      <w:pPr>
        <w:pStyle w:val="ab"/>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现场警戒和隔离。根据现场情况，警戒保卫组对现场进行警戒和隔离，并保证救援通道畅通，避免坠落物伤害继续扩大和无关人员影响现场救援工作。</w:t>
      </w:r>
    </w:p>
    <w:p w:rsidR="008C3A3D" w:rsidRDefault="00161C55">
      <w:pPr>
        <w:pStyle w:val="ab"/>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紧急通知危险区域以内的人员撤离和疏散。通信联络组用有效的通信手段（广播、话筒等）立即通知现场危险区域内的人员，警戒保卫组及时组织疏散和撤离危险区域内的人员。</w:t>
      </w:r>
    </w:p>
    <w:p w:rsidR="008C3A3D" w:rsidRDefault="00161C55">
      <w:pPr>
        <w:pStyle w:val="ab"/>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紧急抢险救出伤员。由抢险救灾组专业抢险人员利用必要的设备设施（汽车起重机、叉车、气割机、千斤顶等）移开倒塌物件搜救受伤人员。</w:t>
      </w:r>
    </w:p>
    <w:p w:rsidR="008C3A3D" w:rsidRDefault="00161C55">
      <w:pPr>
        <w:pStyle w:val="ab"/>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医疗救护组运送急救伤员。</w:t>
      </w:r>
    </w:p>
    <w:p w:rsidR="008C3A3D" w:rsidRDefault="00161C55">
      <w:pPr>
        <w:pStyle w:val="ab"/>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抢险救</w:t>
      </w:r>
      <w:r>
        <w:rPr>
          <w:rFonts w:asciiTheme="minorEastAsia" w:eastAsiaTheme="minorEastAsia" w:hAnsiTheme="minorEastAsia"/>
          <w:color w:val="auto"/>
          <w:sz w:val="28"/>
          <w:szCs w:val="28"/>
        </w:rPr>
        <w:t>人时，现场应有技术专家（人员）进行指导，先切断危险电源、水源、气源，撤离易燃易爆危险品，如果已发生燃、爆事故，应同时组织消防组进行消防工作，注意着火的油和熔融状态</w:t>
      </w:r>
      <w:r>
        <w:rPr>
          <w:rFonts w:asciiTheme="minorEastAsia" w:eastAsiaTheme="minorEastAsia" w:hAnsiTheme="minorEastAsia"/>
          <w:color w:val="auto"/>
          <w:sz w:val="28"/>
          <w:szCs w:val="28"/>
        </w:rPr>
        <w:lastRenderedPageBreak/>
        <w:t>下的钢（铁）水禁止用水来灭火。在抢救的同时，应有专人负责现场的危险状况（空中物品、电缆、电线、锐器、火源等）进行监控，确保施救人员的安全。</w:t>
      </w:r>
    </w:p>
    <w:p w:rsidR="008C3A3D" w:rsidRDefault="00161C55">
      <w:pPr>
        <w:pStyle w:val="ab"/>
        <w:keepNext/>
        <w:widowControl w:val="0"/>
        <w:numPr>
          <w:ilvl w:val="0"/>
          <w:numId w:val="29"/>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搜救伤员时，一般不宜使用大型机械设备，以免对伤员造成二次伤害。</w:t>
      </w:r>
    </w:p>
    <w:p w:rsidR="008C3A3D" w:rsidRDefault="00161C55">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7</w:t>
      </w:r>
      <w:r>
        <w:rPr>
          <w:rFonts w:asciiTheme="minorEastAsia" w:eastAsiaTheme="minorEastAsia" w:hAnsiTheme="minorEastAsia" w:cs="宋体" w:hint="eastAsia"/>
          <w:b/>
          <w:bCs/>
          <w:sz w:val="28"/>
          <w:szCs w:val="28"/>
        </w:rPr>
        <w:t>，突发起重机刮跑</w:t>
      </w:r>
    </w:p>
    <w:p w:rsidR="008C3A3D" w:rsidRDefault="00161C55">
      <w:pPr>
        <w:pStyle w:val="ab"/>
        <w:keepNext/>
        <w:widowControl w:val="0"/>
        <w:numPr>
          <w:ilvl w:val="0"/>
          <w:numId w:val="30"/>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现场警戒、隔离和将受威胁人员疏散。根据现场情况，警戒保卫组对现场进行警戒和隔离，并立即通知受威胁区域以内的人员，组织疏散和撤离危险区域以内的人员。</w:t>
      </w:r>
    </w:p>
    <w:p w:rsidR="008C3A3D" w:rsidRDefault="00161C55">
      <w:pPr>
        <w:pStyle w:val="ab"/>
        <w:keepNext/>
        <w:widowControl w:val="0"/>
        <w:numPr>
          <w:ilvl w:val="0"/>
          <w:numId w:val="30"/>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立即由司机操作紧急防风装置（如电动抱闸器）和（或）由地面应急救援人员用楔块或缆风绳对起重机进行锚（固）定。</w:t>
      </w:r>
    </w:p>
    <w:p w:rsidR="008C3A3D" w:rsidRDefault="00161C55">
      <w:pPr>
        <w:pStyle w:val="ab"/>
        <w:keepNext/>
        <w:widowControl w:val="0"/>
        <w:numPr>
          <w:ilvl w:val="0"/>
          <w:numId w:val="30"/>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救援人员不宜攀爬上起重机营救司机，司机可根据自身情况采取妥当办法自行脱离。</w:t>
      </w:r>
    </w:p>
    <w:p w:rsidR="008C3A3D" w:rsidRDefault="00161C55">
      <w:pPr>
        <w:pStyle w:val="a3"/>
        <w:keepNext/>
        <w:numPr>
          <w:ilvl w:val="4"/>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8</w:t>
      </w:r>
      <w:r>
        <w:rPr>
          <w:rFonts w:asciiTheme="minorEastAsia" w:eastAsiaTheme="minorEastAsia" w:hAnsiTheme="minorEastAsia" w:cs="宋体" w:hint="eastAsia"/>
          <w:b/>
          <w:bCs/>
          <w:sz w:val="28"/>
          <w:szCs w:val="28"/>
        </w:rPr>
        <w:t>，起重设备其他机械伤害事故现场急救措施</w:t>
      </w:r>
    </w:p>
    <w:p w:rsidR="008C3A3D" w:rsidRDefault="00161C55">
      <w:pPr>
        <w:pStyle w:val="ab"/>
        <w:spacing w:line="360" w:lineRule="auto"/>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当作业现场发生起重伤害事故时，急救人员应尽快赶往出事地点，并呼</w:t>
      </w:r>
      <w:r>
        <w:rPr>
          <w:rFonts w:asciiTheme="minorEastAsia" w:eastAsiaTheme="minorEastAsia" w:hAnsiTheme="minorEastAsia" w:hint="default"/>
          <w:color w:val="auto"/>
          <w:sz w:val="28"/>
          <w:szCs w:val="28"/>
        </w:rPr>
        <w:t>叫周围人员及时</w:t>
      </w:r>
    </w:p>
    <w:p w:rsidR="008C3A3D" w:rsidRDefault="008C3A3D">
      <w:pPr>
        <w:pStyle w:val="ab"/>
        <w:spacing w:line="360" w:lineRule="auto"/>
        <w:rPr>
          <w:rFonts w:asciiTheme="minorEastAsia" w:eastAsiaTheme="minorEastAsia" w:hAnsiTheme="minorEastAsia" w:cs="黑体" w:hint="default"/>
          <w:b/>
          <w:sz w:val="28"/>
          <w:szCs w:val="28"/>
        </w:rPr>
      </w:pPr>
    </w:p>
    <w:p w:rsidR="008C3A3D" w:rsidRDefault="00161C55">
      <w:pPr>
        <w:pStyle w:val="ab"/>
        <w:keepNext/>
        <w:widowControl w:val="0"/>
        <w:numPr>
          <w:ilvl w:val="0"/>
          <w:numId w:val="31"/>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hint="default"/>
          <w:color w:val="auto"/>
          <w:sz w:val="28"/>
          <w:szCs w:val="28"/>
        </w:rPr>
        <w:t>通知医疗部门，首先观察伤者的受伤情况、部位、伤害性质，尽可能不要移动患者，尽量当场施救。如果处在不宜施工的场所时必须将患者搬运到能够安全施救的地方，搬运时应尽量多找一些人来搬运，观察患者呼吸和脸色的变化，如果是脊柱骨折，不要</w:t>
      </w:r>
      <w:r>
        <w:rPr>
          <w:rFonts w:asciiTheme="minorEastAsia" w:eastAsiaTheme="minorEastAsia" w:hAnsiTheme="minorEastAsia" w:hint="default"/>
          <w:color w:val="auto"/>
          <w:sz w:val="28"/>
          <w:szCs w:val="28"/>
        </w:rPr>
        <w:lastRenderedPageBreak/>
        <w:t>弯曲、扭动患者的颈部和身体，不要接触患者的伤口，要使患者身体放松，尽量将患者放到担架或平板上进行搬运</w:t>
      </w:r>
      <w:r>
        <w:rPr>
          <w:rFonts w:asciiTheme="minorEastAsia" w:eastAsiaTheme="minorEastAsia" w:hAnsiTheme="minorEastAsia"/>
          <w:color w:val="auto"/>
          <w:sz w:val="28"/>
          <w:szCs w:val="28"/>
        </w:rPr>
        <w:t>。</w:t>
      </w:r>
    </w:p>
    <w:p w:rsidR="008C3A3D" w:rsidRDefault="00161C55">
      <w:pPr>
        <w:pStyle w:val="ab"/>
        <w:keepNext/>
        <w:widowControl w:val="0"/>
        <w:numPr>
          <w:ilvl w:val="0"/>
          <w:numId w:val="31"/>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hint="default"/>
          <w:color w:val="auto"/>
          <w:sz w:val="28"/>
          <w:szCs w:val="28"/>
        </w:rPr>
        <w:t>遇呼吸、心跳停止者，应立即进行人工呼吸，胸外心脏挤压。处于休克状态的伤员要让其安静、保暖、平卧、少动，并将下肢抬高约</w:t>
      </w:r>
      <w:r>
        <w:rPr>
          <w:rFonts w:asciiTheme="minorEastAsia" w:eastAsiaTheme="minorEastAsia" w:hAnsiTheme="minorEastAsia" w:hint="default"/>
          <w:color w:val="auto"/>
          <w:sz w:val="28"/>
          <w:szCs w:val="28"/>
        </w:rPr>
        <w:t>20</w:t>
      </w:r>
      <w:r>
        <w:rPr>
          <w:rFonts w:asciiTheme="minorEastAsia" w:eastAsiaTheme="minorEastAsia" w:hAnsiTheme="minorEastAsia" w:hint="default"/>
          <w:color w:val="auto"/>
          <w:sz w:val="28"/>
          <w:szCs w:val="28"/>
        </w:rPr>
        <w:t>度左右，尽快送医院进行抢救治疗</w:t>
      </w:r>
      <w:r>
        <w:rPr>
          <w:rFonts w:asciiTheme="minorEastAsia" w:eastAsiaTheme="minorEastAsia" w:hAnsiTheme="minorEastAsia"/>
          <w:color w:val="auto"/>
          <w:sz w:val="28"/>
          <w:szCs w:val="28"/>
        </w:rPr>
        <w:t>。</w:t>
      </w:r>
    </w:p>
    <w:p w:rsidR="008C3A3D" w:rsidRDefault="00161C55">
      <w:pPr>
        <w:pStyle w:val="ab"/>
        <w:keepNext/>
        <w:widowControl w:val="0"/>
        <w:numPr>
          <w:ilvl w:val="0"/>
          <w:numId w:val="31"/>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hint="default"/>
          <w:color w:val="auto"/>
          <w:sz w:val="28"/>
          <w:szCs w:val="28"/>
        </w:rPr>
        <w:t>出现颅脑损伤，必须维持呼吸道通</w:t>
      </w:r>
      <w:r>
        <w:rPr>
          <w:rFonts w:asciiTheme="minorEastAsia" w:eastAsiaTheme="minorEastAsia" w:hAnsiTheme="minorEastAsia" w:hint="default"/>
          <w:color w:val="auto"/>
          <w:sz w:val="28"/>
          <w:szCs w:val="28"/>
        </w:rPr>
        <w:t>畅。昏迷者应平卧，面部转向一侧，以防舌根下坠或分泌物、呕吐物吸入，发生喉阻塞。有骨折者，应初步固定后再搬运。遇有凹陷骨折、严重的颅底骨折及严重的脑损伤症状出现，创伤处用消毒的纱布或清洁布等覆盖伤口，用绷带或布条包扎后，及时送医院治疗。</w:t>
      </w:r>
    </w:p>
    <w:p w:rsidR="008C3A3D" w:rsidRDefault="00161C55">
      <w:pPr>
        <w:pStyle w:val="af"/>
        <w:keepNext/>
        <w:numPr>
          <w:ilvl w:val="3"/>
          <w:numId w:val="0"/>
        </w:numPr>
        <w:spacing w:line="360" w:lineRule="auto"/>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w:t>
      </w:r>
      <w:r>
        <w:rPr>
          <w:rFonts w:asciiTheme="minorEastAsia" w:eastAsiaTheme="minorEastAsia" w:hAnsiTheme="minorEastAsia" w:cs="宋体" w:hint="eastAsia"/>
          <w:b/>
          <w:bCs/>
          <w:sz w:val="28"/>
          <w:szCs w:val="28"/>
        </w:rPr>
        <w:t>,</w:t>
      </w:r>
      <w:r>
        <w:rPr>
          <w:rFonts w:asciiTheme="minorEastAsia" w:eastAsiaTheme="minorEastAsia" w:hAnsiTheme="minorEastAsia" w:cs="宋体" w:hint="eastAsia"/>
          <w:b/>
          <w:bCs/>
          <w:sz w:val="28"/>
          <w:szCs w:val="28"/>
        </w:rPr>
        <w:t>叉车伤害现场应急处置措施</w:t>
      </w:r>
    </w:p>
    <w:p w:rsidR="008C3A3D" w:rsidRDefault="00161C55">
      <w:pPr>
        <w:pStyle w:val="3"/>
        <w:tabs>
          <w:tab w:val="left" w:pos="3420"/>
        </w:tabs>
        <w:spacing w:before="0" w:after="0" w:line="360" w:lineRule="auto"/>
        <w:rPr>
          <w:rFonts w:asciiTheme="minorEastAsia" w:hAnsiTheme="minorEastAsia"/>
          <w:sz w:val="28"/>
          <w:szCs w:val="28"/>
        </w:rPr>
      </w:pPr>
      <w:r>
        <w:rPr>
          <w:rFonts w:asciiTheme="minorEastAsia" w:hAnsiTheme="minorEastAsia" w:hint="eastAsia"/>
          <w:sz w:val="28"/>
          <w:szCs w:val="28"/>
        </w:rPr>
        <w:t xml:space="preserve"> 1</w:t>
      </w:r>
      <w:r>
        <w:rPr>
          <w:rFonts w:asciiTheme="minorEastAsia" w:hAnsiTheme="minorEastAsia" w:hint="eastAsia"/>
          <w:sz w:val="28"/>
          <w:szCs w:val="28"/>
        </w:rPr>
        <w:t>，排险、控险应急处置措施</w:t>
      </w:r>
    </w:p>
    <w:p w:rsidR="008C3A3D" w:rsidRDefault="00161C55">
      <w:pPr>
        <w:numPr>
          <w:ilvl w:val="0"/>
          <w:numId w:val="32"/>
        </w:numPr>
        <w:spacing w:line="360" w:lineRule="auto"/>
        <w:rPr>
          <w:rFonts w:asciiTheme="minorEastAsia" w:hAnsiTheme="minorEastAsia"/>
          <w:sz w:val="28"/>
          <w:szCs w:val="28"/>
        </w:rPr>
      </w:pPr>
      <w:r>
        <w:rPr>
          <w:rFonts w:asciiTheme="minorEastAsia" w:hAnsiTheme="minorEastAsia" w:hint="eastAsia"/>
          <w:sz w:val="28"/>
          <w:szCs w:val="28"/>
        </w:rPr>
        <w:t>如果有车辆压住伤者，应立即小心移开车辆，或用千斤顶顶起车辆，将伤者小心移出。再根据伤者的具体情况进行医疗救治。</w:t>
      </w:r>
    </w:p>
    <w:p w:rsidR="008C3A3D" w:rsidRDefault="00161C55">
      <w:pPr>
        <w:numPr>
          <w:ilvl w:val="0"/>
          <w:numId w:val="32"/>
        </w:numPr>
        <w:spacing w:line="360" w:lineRule="auto"/>
        <w:rPr>
          <w:rFonts w:asciiTheme="minorEastAsia" w:hAnsiTheme="minorEastAsia"/>
          <w:sz w:val="28"/>
          <w:szCs w:val="28"/>
        </w:rPr>
      </w:pPr>
      <w:r>
        <w:rPr>
          <w:rFonts w:asciiTheme="minorEastAsia" w:hAnsiTheme="minorEastAsia" w:hint="eastAsia"/>
          <w:sz w:val="28"/>
          <w:szCs w:val="28"/>
        </w:rPr>
        <w:t>如果发现车辆有漏油，疏散无关人员，禁止点火源出现，并根据下列情况，立即采取堵漏措施：</w:t>
      </w:r>
    </w:p>
    <w:p w:rsidR="008C3A3D" w:rsidRDefault="00161C55">
      <w:pPr>
        <w:numPr>
          <w:ilvl w:val="0"/>
          <w:numId w:val="32"/>
        </w:numPr>
        <w:tabs>
          <w:tab w:val="left" w:pos="1080"/>
        </w:tabs>
        <w:spacing w:line="360" w:lineRule="auto"/>
        <w:rPr>
          <w:rFonts w:asciiTheme="minorEastAsia" w:hAnsiTheme="minorEastAsia"/>
          <w:sz w:val="28"/>
          <w:szCs w:val="28"/>
        </w:rPr>
      </w:pPr>
      <w:r>
        <w:rPr>
          <w:rFonts w:asciiTheme="minorEastAsia" w:hAnsiTheme="minorEastAsia"/>
          <w:sz w:val="28"/>
          <w:szCs w:val="28"/>
        </w:rPr>
        <w:t>油管折断时</w:t>
      </w:r>
      <w:r>
        <w:rPr>
          <w:rFonts w:asciiTheme="minorEastAsia" w:hAnsiTheme="minorEastAsia" w:hint="eastAsia"/>
          <w:sz w:val="28"/>
          <w:szCs w:val="28"/>
        </w:rPr>
        <w:t>，</w:t>
      </w:r>
      <w:r>
        <w:rPr>
          <w:rFonts w:asciiTheme="minorEastAsia" w:hAnsiTheme="minorEastAsia"/>
          <w:sz w:val="28"/>
          <w:szCs w:val="28"/>
        </w:rPr>
        <w:t>可</w:t>
      </w:r>
      <w:r>
        <w:rPr>
          <w:rFonts w:asciiTheme="minorEastAsia" w:hAnsiTheme="minorEastAsia"/>
          <w:sz w:val="28"/>
          <w:szCs w:val="28"/>
        </w:rPr>
        <w:t>找一根与油管直径适应的胶皮或塑料管套接。如套接不够紧密，两端再用铁丝捆紧，防止漏油</w:t>
      </w:r>
      <w:r>
        <w:rPr>
          <w:rFonts w:asciiTheme="minorEastAsia" w:hAnsiTheme="minorEastAsia" w:hint="eastAsia"/>
          <w:sz w:val="28"/>
          <w:szCs w:val="28"/>
        </w:rPr>
        <w:t>；</w:t>
      </w:r>
    </w:p>
    <w:p w:rsidR="008C3A3D" w:rsidRDefault="00161C55">
      <w:pPr>
        <w:numPr>
          <w:ilvl w:val="0"/>
          <w:numId w:val="32"/>
        </w:numPr>
        <w:tabs>
          <w:tab w:val="left" w:pos="1080"/>
        </w:tabs>
        <w:spacing w:line="360" w:lineRule="auto"/>
        <w:rPr>
          <w:rFonts w:asciiTheme="minorEastAsia" w:hAnsiTheme="minorEastAsia"/>
          <w:sz w:val="28"/>
          <w:szCs w:val="28"/>
        </w:rPr>
      </w:pPr>
      <w:r>
        <w:rPr>
          <w:rFonts w:asciiTheme="minorEastAsia" w:hAnsiTheme="minorEastAsia"/>
          <w:sz w:val="28"/>
          <w:szCs w:val="28"/>
        </w:rPr>
        <w:t>油管破裂时</w:t>
      </w:r>
      <w:r>
        <w:rPr>
          <w:rFonts w:asciiTheme="minorEastAsia" w:hAnsiTheme="minorEastAsia" w:hint="eastAsia"/>
          <w:sz w:val="28"/>
          <w:szCs w:val="28"/>
        </w:rPr>
        <w:t>，</w:t>
      </w:r>
      <w:r>
        <w:rPr>
          <w:rFonts w:asciiTheme="minorEastAsia" w:hAnsiTheme="minorEastAsia"/>
          <w:sz w:val="28"/>
          <w:szCs w:val="28"/>
        </w:rPr>
        <w:t>可将破裂处擦干净，涂上肥皂，用布条或胶布缠绕在油管破裂处，并用铁丝捆紧，然后再涂上一层肥皂</w:t>
      </w:r>
      <w:r>
        <w:rPr>
          <w:rFonts w:asciiTheme="minorEastAsia" w:hAnsiTheme="minorEastAsia" w:hint="eastAsia"/>
          <w:sz w:val="28"/>
          <w:szCs w:val="28"/>
        </w:rPr>
        <w:t>；</w:t>
      </w:r>
    </w:p>
    <w:p w:rsidR="008C3A3D" w:rsidRDefault="00161C55">
      <w:pPr>
        <w:numPr>
          <w:ilvl w:val="0"/>
          <w:numId w:val="32"/>
        </w:numPr>
        <w:tabs>
          <w:tab w:val="left" w:pos="1080"/>
        </w:tabs>
        <w:spacing w:line="360" w:lineRule="auto"/>
        <w:rPr>
          <w:rFonts w:asciiTheme="minorEastAsia" w:hAnsiTheme="minorEastAsia"/>
          <w:sz w:val="28"/>
          <w:szCs w:val="28"/>
        </w:rPr>
      </w:pPr>
      <w:r>
        <w:rPr>
          <w:rFonts w:asciiTheme="minorEastAsia" w:hAnsiTheme="minorEastAsia"/>
          <w:sz w:val="28"/>
          <w:szCs w:val="28"/>
        </w:rPr>
        <w:t>油管接头漏油</w:t>
      </w:r>
      <w:r>
        <w:rPr>
          <w:rFonts w:asciiTheme="minorEastAsia" w:hAnsiTheme="minorEastAsia" w:hint="eastAsia"/>
          <w:sz w:val="28"/>
          <w:szCs w:val="28"/>
        </w:rPr>
        <w:t>时，</w:t>
      </w:r>
      <w:r>
        <w:rPr>
          <w:rFonts w:asciiTheme="minorEastAsia" w:hAnsiTheme="minorEastAsia"/>
          <w:sz w:val="28"/>
          <w:szCs w:val="28"/>
        </w:rPr>
        <w:t>可用棉纱缠绕于</w:t>
      </w:r>
      <w:r>
        <w:rPr>
          <w:rFonts w:asciiTheme="minorEastAsia" w:hAnsiTheme="minorEastAsia" w:hint="eastAsia"/>
          <w:sz w:val="28"/>
          <w:szCs w:val="28"/>
        </w:rPr>
        <w:t>油管接头</w:t>
      </w:r>
      <w:r>
        <w:rPr>
          <w:rFonts w:asciiTheme="minorEastAsia" w:hAnsiTheme="minorEastAsia"/>
          <w:sz w:val="28"/>
          <w:szCs w:val="28"/>
        </w:rPr>
        <w:t>，再将油管螺母与油管接头拧紧；还可将泡泡糖或麦芽糖嚼成糊状，涂在油管螺母座</w:t>
      </w:r>
      <w:r>
        <w:rPr>
          <w:rFonts w:asciiTheme="minorEastAsia" w:hAnsiTheme="minorEastAsia"/>
          <w:sz w:val="28"/>
          <w:szCs w:val="28"/>
        </w:rPr>
        <w:lastRenderedPageBreak/>
        <w:t>口，待其干凝后起密封作用</w:t>
      </w:r>
      <w:r>
        <w:rPr>
          <w:rFonts w:asciiTheme="minorEastAsia" w:hAnsiTheme="minorEastAsia" w:hint="eastAsia"/>
          <w:sz w:val="28"/>
          <w:szCs w:val="28"/>
        </w:rPr>
        <w:t>；</w:t>
      </w:r>
    </w:p>
    <w:p w:rsidR="008C3A3D" w:rsidRDefault="00161C55">
      <w:pPr>
        <w:numPr>
          <w:ilvl w:val="0"/>
          <w:numId w:val="32"/>
        </w:numPr>
        <w:tabs>
          <w:tab w:val="left" w:pos="1080"/>
        </w:tabs>
        <w:spacing w:line="360" w:lineRule="auto"/>
        <w:rPr>
          <w:rFonts w:asciiTheme="minorEastAsia" w:hAnsiTheme="minorEastAsia"/>
          <w:sz w:val="28"/>
          <w:szCs w:val="28"/>
        </w:rPr>
      </w:pPr>
      <w:r>
        <w:rPr>
          <w:rFonts w:asciiTheme="minorEastAsia" w:hAnsiTheme="minorEastAsia"/>
          <w:sz w:val="28"/>
          <w:szCs w:val="28"/>
        </w:rPr>
        <w:t>漏油漏水</w:t>
      </w:r>
      <w:r>
        <w:rPr>
          <w:rFonts w:asciiTheme="minorEastAsia" w:hAnsiTheme="minorEastAsia" w:hint="eastAsia"/>
          <w:sz w:val="28"/>
          <w:szCs w:val="28"/>
        </w:rPr>
        <w:t>时，</w:t>
      </w:r>
      <w:r>
        <w:rPr>
          <w:rFonts w:asciiTheme="minorEastAsia" w:hAnsiTheme="minorEastAsia"/>
          <w:sz w:val="28"/>
          <w:szCs w:val="28"/>
        </w:rPr>
        <w:t>可根据砂眼大小，选用相应规格的保险丝，用手锤轻轻将其砸入砂眼内，便可消除漏油、漏水现象。</w:t>
      </w:r>
    </w:p>
    <w:p w:rsidR="008C3A3D" w:rsidRDefault="00161C55">
      <w:pPr>
        <w:pStyle w:val="3"/>
        <w:tabs>
          <w:tab w:val="left" w:pos="3420"/>
        </w:tabs>
        <w:spacing w:before="0" w:after="0" w:line="360" w:lineRule="auto"/>
        <w:rPr>
          <w:rFonts w:asciiTheme="minorEastAsia" w:hAnsiTheme="minorEastAsia"/>
          <w:sz w:val="28"/>
          <w:szCs w:val="28"/>
        </w:rPr>
      </w:pPr>
      <w:bookmarkStart w:id="26" w:name="_Toc264018391"/>
      <w:bookmarkStart w:id="27" w:name="_Toc286071317"/>
      <w:bookmarkStart w:id="28" w:name="_Toc251760122"/>
      <w:r>
        <w:rPr>
          <w:rFonts w:asciiTheme="minorEastAsia" w:hAnsiTheme="minorEastAsia" w:hint="eastAsia"/>
          <w:sz w:val="28"/>
          <w:szCs w:val="28"/>
        </w:rPr>
        <w:t>2</w:t>
      </w: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hint="eastAsia"/>
          <w:sz w:val="28"/>
          <w:szCs w:val="28"/>
        </w:rPr>
        <w:t>医疗救护应急处置措施</w:t>
      </w:r>
      <w:bookmarkEnd w:id="26"/>
      <w:bookmarkEnd w:id="27"/>
    </w:p>
    <w:p w:rsidR="008C3A3D" w:rsidRDefault="00161C55">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不要轻易移动受伤者，</w:t>
      </w:r>
      <w:r>
        <w:rPr>
          <w:rFonts w:asciiTheme="minorEastAsia" w:hAnsiTheme="minorEastAsia"/>
          <w:sz w:val="28"/>
          <w:szCs w:val="28"/>
        </w:rPr>
        <w:t>保持</w:t>
      </w:r>
      <w:r>
        <w:rPr>
          <w:rFonts w:asciiTheme="minorEastAsia" w:hAnsiTheme="minorEastAsia" w:hint="eastAsia"/>
          <w:sz w:val="28"/>
          <w:szCs w:val="28"/>
        </w:rPr>
        <w:t>其</w:t>
      </w:r>
      <w:r>
        <w:rPr>
          <w:rFonts w:asciiTheme="minorEastAsia" w:hAnsiTheme="minorEastAsia"/>
          <w:sz w:val="28"/>
          <w:szCs w:val="28"/>
        </w:rPr>
        <w:t>呼吸道</w:t>
      </w:r>
      <w:r>
        <w:rPr>
          <w:rFonts w:asciiTheme="minorEastAsia" w:hAnsiTheme="minorEastAsia" w:hint="eastAsia"/>
          <w:sz w:val="28"/>
          <w:szCs w:val="28"/>
        </w:rPr>
        <w:t>通畅；</w:t>
      </w:r>
    </w:p>
    <w:p w:rsidR="008C3A3D" w:rsidRDefault="00161C55">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有出血时，应有效</w:t>
      </w:r>
      <w:r>
        <w:rPr>
          <w:rFonts w:asciiTheme="minorEastAsia" w:hAnsiTheme="minorEastAsia"/>
          <w:sz w:val="28"/>
          <w:szCs w:val="28"/>
        </w:rPr>
        <w:t>止血，包扎伤口</w:t>
      </w:r>
      <w:r>
        <w:rPr>
          <w:rFonts w:asciiTheme="minorEastAsia" w:hAnsiTheme="minorEastAsia" w:hint="eastAsia"/>
          <w:sz w:val="28"/>
          <w:szCs w:val="28"/>
        </w:rPr>
        <w:t>；</w:t>
      </w:r>
    </w:p>
    <w:p w:rsidR="008C3A3D" w:rsidRDefault="00161C55">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如果发生骨折，用双手稳定及承托受伤部位，限制骨折处活动并设置软垫，用绷带、夹板或替代品妥善固定伤肢；</w:t>
      </w:r>
    </w:p>
    <w:p w:rsidR="008C3A3D" w:rsidRDefault="00161C55">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发生断指（肢）应立即止血，应马上用止血带扎紧受伤的手或脚，或用手指压迫受伤的部位止血。伤口用无菌纱布或清洁棉布包扎，将断指（肢）也要用无菌纱布包扎，有条件的与冰块一起放入干净胶袋，并立即送医院进行手术；</w:t>
      </w:r>
    </w:p>
    <w:p w:rsidR="008C3A3D" w:rsidRDefault="00161C55">
      <w:pPr>
        <w:numPr>
          <w:ilvl w:val="0"/>
          <w:numId w:val="33"/>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如果伤者出现呼吸或心跳停止，应进行心肺复苏急救。</w:t>
      </w:r>
      <w:bookmarkStart w:id="29" w:name="_Toc264018393"/>
    </w:p>
    <w:p w:rsidR="008C3A3D" w:rsidRDefault="00161C55">
      <w:pPr>
        <w:pStyle w:val="1"/>
        <w:spacing w:before="0" w:after="0" w:line="360" w:lineRule="auto"/>
        <w:rPr>
          <w:rFonts w:asciiTheme="minorEastAsia" w:hAnsiTheme="minorEastAsia"/>
          <w:sz w:val="28"/>
          <w:szCs w:val="28"/>
        </w:rPr>
      </w:pPr>
      <w:bookmarkStart w:id="30" w:name="_Toc251760125"/>
      <w:bookmarkStart w:id="31" w:name="_Toc286071319"/>
      <w:bookmarkStart w:id="32" w:name="_Toc264018396"/>
      <w:bookmarkStart w:id="33" w:name="_Toc455565311"/>
      <w:bookmarkStart w:id="34" w:name="_Toc455567643"/>
      <w:bookmarkEnd w:id="28"/>
      <w:bookmarkEnd w:id="29"/>
      <w:r>
        <w:rPr>
          <w:rFonts w:asciiTheme="minorEastAsia" w:hAnsiTheme="minorEastAsia" w:hint="eastAsia"/>
          <w:sz w:val="28"/>
          <w:szCs w:val="28"/>
        </w:rPr>
        <w:t xml:space="preserve">4 </w:t>
      </w:r>
      <w:r>
        <w:rPr>
          <w:rFonts w:asciiTheme="minorEastAsia" w:hAnsiTheme="minorEastAsia" w:hint="eastAsia"/>
          <w:sz w:val="28"/>
          <w:szCs w:val="28"/>
        </w:rPr>
        <w:t>注意事项</w:t>
      </w:r>
      <w:bookmarkEnd w:id="30"/>
      <w:bookmarkEnd w:id="31"/>
      <w:bookmarkEnd w:id="32"/>
      <w:bookmarkEnd w:id="33"/>
      <w:bookmarkEnd w:id="34"/>
    </w:p>
    <w:p w:rsidR="008C3A3D" w:rsidRDefault="00161C55">
      <w:pPr>
        <w:numPr>
          <w:ilvl w:val="0"/>
          <w:numId w:val="34"/>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受伤者伤势严重，不要轻易移动伤者；</w:t>
      </w:r>
    </w:p>
    <w:p w:rsidR="008C3A3D" w:rsidRDefault="00161C55">
      <w:pPr>
        <w:numPr>
          <w:ilvl w:val="0"/>
          <w:numId w:val="34"/>
        </w:numPr>
        <w:tabs>
          <w:tab w:val="left" w:pos="1440"/>
        </w:tabs>
        <w:spacing w:line="360" w:lineRule="auto"/>
        <w:rPr>
          <w:rFonts w:asciiTheme="minorEastAsia" w:hAnsiTheme="minorEastAsia"/>
          <w:sz w:val="28"/>
          <w:szCs w:val="28"/>
        </w:rPr>
      </w:pPr>
      <w:r>
        <w:rPr>
          <w:rFonts w:asciiTheme="minorEastAsia" w:hAnsiTheme="minorEastAsia"/>
          <w:sz w:val="28"/>
          <w:szCs w:val="28"/>
        </w:rPr>
        <w:t>去除</w:t>
      </w:r>
      <w:r>
        <w:rPr>
          <w:rFonts w:asciiTheme="minorEastAsia" w:hAnsiTheme="minorEastAsia" w:hint="eastAsia"/>
          <w:sz w:val="28"/>
          <w:szCs w:val="28"/>
        </w:rPr>
        <w:t>伤员</w:t>
      </w:r>
      <w:r>
        <w:rPr>
          <w:rFonts w:asciiTheme="minorEastAsia" w:hAnsiTheme="minorEastAsia"/>
          <w:sz w:val="28"/>
          <w:szCs w:val="28"/>
        </w:rPr>
        <w:t>身上的用具和口袋中的硬物</w:t>
      </w:r>
      <w:r>
        <w:rPr>
          <w:rFonts w:asciiTheme="minorEastAsia" w:hAnsiTheme="minorEastAsia" w:hint="eastAsia"/>
          <w:sz w:val="28"/>
          <w:szCs w:val="28"/>
        </w:rPr>
        <w:t>，注意不要让伤者再受到挤压；</w:t>
      </w:r>
    </w:p>
    <w:p w:rsidR="008C3A3D" w:rsidRDefault="00161C55">
      <w:pPr>
        <w:numPr>
          <w:ilvl w:val="0"/>
          <w:numId w:val="34"/>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如上肢受伤</w:t>
      </w:r>
      <w:r>
        <w:rPr>
          <w:rFonts w:asciiTheme="minorEastAsia" w:hAnsiTheme="minorEastAsia" w:hint="eastAsia"/>
          <w:sz w:val="28"/>
          <w:szCs w:val="28"/>
        </w:rPr>
        <w:t>将其固定于躯干，如下肢受伤将其固定于另一健肢。应垫高伤肢，消除肿胀。如上肢已扭曲，可用牵引法将上肢沿骨骼轴心拉直，但若拉伸时引起伤者剧痛或皮肤变白，应立即停止；</w:t>
      </w:r>
    </w:p>
    <w:p w:rsidR="008C3A3D" w:rsidRDefault="00161C55">
      <w:pPr>
        <w:numPr>
          <w:ilvl w:val="0"/>
          <w:numId w:val="34"/>
        </w:numPr>
        <w:tabs>
          <w:tab w:val="left" w:pos="1440"/>
        </w:tabs>
        <w:spacing w:line="360" w:lineRule="auto"/>
        <w:rPr>
          <w:rFonts w:asciiTheme="minorEastAsia" w:hAnsiTheme="minorEastAsia"/>
          <w:sz w:val="28"/>
          <w:szCs w:val="28"/>
        </w:rPr>
      </w:pPr>
      <w:r>
        <w:rPr>
          <w:rFonts w:asciiTheme="minorEastAsia" w:hAnsiTheme="minorEastAsia" w:hint="eastAsia"/>
          <w:sz w:val="28"/>
          <w:szCs w:val="28"/>
        </w:rPr>
        <w:t>如果伤口中已有脏物，不要用水冲洗，不要使用药物，也不要试图将裸露在伤口外的断骨复位，应在伤口上覆盖灭菌纱布，然后</w:t>
      </w:r>
      <w:r>
        <w:rPr>
          <w:rFonts w:asciiTheme="minorEastAsia" w:hAnsiTheme="minorEastAsia" w:hint="eastAsia"/>
          <w:sz w:val="28"/>
          <w:szCs w:val="28"/>
        </w:rPr>
        <w:lastRenderedPageBreak/>
        <w:t>进行适度的包扎、固定；</w:t>
      </w:r>
    </w:p>
    <w:p w:rsidR="008C3A3D" w:rsidRDefault="00161C55">
      <w:pPr>
        <w:numPr>
          <w:ilvl w:val="0"/>
          <w:numId w:val="34"/>
        </w:numPr>
        <w:tabs>
          <w:tab w:val="left" w:pos="1440"/>
        </w:tabs>
        <w:spacing w:line="360" w:lineRule="auto"/>
        <w:rPr>
          <w:rFonts w:asciiTheme="minorEastAsia" w:hAnsiTheme="minorEastAsia" w:cs="宋体"/>
          <w:b/>
          <w:bCs/>
          <w:sz w:val="28"/>
          <w:szCs w:val="28"/>
        </w:rPr>
      </w:pPr>
      <w:r>
        <w:rPr>
          <w:rFonts w:asciiTheme="minorEastAsia" w:hAnsiTheme="minorEastAsia"/>
          <w:sz w:val="28"/>
          <w:szCs w:val="28"/>
        </w:rPr>
        <w:t>若发现窒息者，应及时解除其呼吸道梗塞和呼吸机能障碍，应立即解开伤员衣领，消除伤员口鼻、咽喉部的异物、血块、分泌物、呕吐物等</w:t>
      </w:r>
      <w:r>
        <w:rPr>
          <w:rFonts w:asciiTheme="minorEastAsia" w:hAnsiTheme="minorEastAsia" w:hint="eastAsia"/>
          <w:sz w:val="28"/>
          <w:szCs w:val="28"/>
        </w:rPr>
        <w:t>。</w:t>
      </w:r>
    </w:p>
    <w:p w:rsidR="008C3A3D" w:rsidRDefault="00161C55">
      <w:pPr>
        <w:numPr>
          <w:ilvl w:val="0"/>
          <w:numId w:val="35"/>
        </w:numPr>
        <w:tabs>
          <w:tab w:val="left" w:pos="1440"/>
        </w:tabs>
        <w:spacing w:line="360" w:lineRule="auto"/>
        <w:rPr>
          <w:rFonts w:asciiTheme="minorEastAsia" w:hAnsiTheme="minorEastAsia" w:cs="宋体"/>
          <w:sz w:val="28"/>
          <w:szCs w:val="28"/>
        </w:rPr>
      </w:pPr>
      <w:r>
        <w:rPr>
          <w:rFonts w:asciiTheme="minorEastAsia" w:hAnsiTheme="minorEastAsia" w:cs="宋体" w:hint="eastAsia"/>
          <w:b/>
          <w:bCs/>
          <w:sz w:val="28"/>
          <w:szCs w:val="28"/>
        </w:rPr>
        <w:t>,</w:t>
      </w:r>
      <w:r>
        <w:rPr>
          <w:rFonts w:asciiTheme="minorEastAsia" w:hAnsiTheme="minorEastAsia" w:cs="宋体" w:hint="eastAsia"/>
          <w:b/>
          <w:bCs/>
          <w:sz w:val="28"/>
          <w:szCs w:val="28"/>
        </w:rPr>
        <w:t>气瓶爆炸</w:t>
      </w:r>
      <w:hyperlink r:id="rId17" w:tgtFrame="_blank" w:history="1">
        <w:r>
          <w:rPr>
            <w:rFonts w:asciiTheme="minorEastAsia" w:hAnsiTheme="minorEastAsia" w:cs="宋体" w:hint="eastAsia"/>
            <w:b/>
            <w:bCs/>
            <w:sz w:val="28"/>
            <w:szCs w:val="28"/>
          </w:rPr>
          <w:t>事故</w:t>
        </w:r>
      </w:hyperlink>
      <w:r>
        <w:rPr>
          <w:rFonts w:asciiTheme="minorEastAsia" w:hAnsiTheme="minorEastAsia" w:cs="宋体" w:hint="eastAsia"/>
          <w:b/>
          <w:bCs/>
          <w:sz w:val="28"/>
          <w:szCs w:val="28"/>
        </w:rPr>
        <w:t>的应急措施</w:t>
      </w:r>
    </w:p>
    <w:p w:rsidR="008C3A3D" w:rsidRDefault="00161C55">
      <w:pPr>
        <w:tabs>
          <w:tab w:val="left" w:pos="1440"/>
        </w:tabs>
        <w:spacing w:line="360" w:lineRule="auto"/>
        <w:rPr>
          <w:rFonts w:asciiTheme="minorEastAsia" w:hAnsiTheme="minorEastAsia" w:cs="宋体"/>
          <w:sz w:val="28"/>
          <w:szCs w:val="28"/>
        </w:rPr>
      </w:pPr>
      <w:r>
        <w:rPr>
          <w:rFonts w:asciiTheme="minorEastAsia" w:hAnsiTheme="minorEastAsia" w:cs="宋体" w:hint="eastAsia"/>
          <w:sz w:val="28"/>
          <w:szCs w:val="28"/>
        </w:rPr>
        <w:t xml:space="preserve"> 1,</w:t>
      </w:r>
      <w:r>
        <w:rPr>
          <w:rFonts w:asciiTheme="minorEastAsia" w:hAnsiTheme="minorEastAsia" w:cs="宋体" w:hint="eastAsia"/>
          <w:sz w:val="28"/>
          <w:szCs w:val="28"/>
        </w:rPr>
        <w:t>若气体或气瓶发生爆炸时，现场人员应立即通知所有人员立即疏散到安全地带，在可行情况下关闭现场所有的总电闸，在逃离现场过程中拨打消防求救电话告诉其公司详细地址获取救助</w:t>
      </w:r>
      <w:r>
        <w:rPr>
          <w:rFonts w:asciiTheme="minorEastAsia" w:hAnsiTheme="minorEastAsia" w:cs="宋体" w:hint="eastAsia"/>
          <w:sz w:val="28"/>
          <w:szCs w:val="28"/>
        </w:rPr>
        <w:t>,</w:t>
      </w:r>
      <w:r>
        <w:rPr>
          <w:rFonts w:asciiTheme="minorEastAsia" w:hAnsiTheme="minorEastAsia" w:cs="宋体" w:hint="eastAsia"/>
          <w:sz w:val="28"/>
          <w:szCs w:val="28"/>
        </w:rPr>
        <w:t>若伤及到人员</w:t>
      </w:r>
      <w:r>
        <w:rPr>
          <w:rFonts w:asciiTheme="minorEastAsia" w:hAnsiTheme="minorEastAsia" w:cs="宋体" w:hint="eastAsia"/>
          <w:sz w:val="28"/>
          <w:szCs w:val="28"/>
        </w:rPr>
        <w:t>,</w:t>
      </w:r>
      <w:r>
        <w:rPr>
          <w:rFonts w:asciiTheme="minorEastAsia" w:hAnsiTheme="minorEastAsia" w:cs="宋体" w:hint="eastAsia"/>
          <w:sz w:val="28"/>
          <w:szCs w:val="28"/>
        </w:rPr>
        <w:t>现场管理人员立即组织人员协助其撤离现场到安全带</w:t>
      </w:r>
      <w:r>
        <w:rPr>
          <w:rFonts w:asciiTheme="minorEastAsia" w:hAnsiTheme="minorEastAsia" w:cs="宋体" w:hint="eastAsia"/>
          <w:sz w:val="28"/>
          <w:szCs w:val="28"/>
        </w:rPr>
        <w:t xml:space="preserve">, </w:t>
      </w:r>
      <w:r>
        <w:rPr>
          <w:rFonts w:asciiTheme="minorEastAsia" w:hAnsiTheme="minorEastAsia" w:cs="宋体" w:hint="eastAsia"/>
          <w:sz w:val="28"/>
          <w:szCs w:val="28"/>
        </w:rPr>
        <w:t>拨打医院救助电话求救。</w:t>
      </w:r>
    </w:p>
    <w:p w:rsidR="008C3A3D" w:rsidRDefault="00161C55">
      <w:pPr>
        <w:tabs>
          <w:tab w:val="left" w:pos="1440"/>
        </w:tabs>
        <w:spacing w:line="360" w:lineRule="auto"/>
        <w:rPr>
          <w:rFonts w:asciiTheme="minorEastAsia" w:hAnsiTheme="minorEastAsia" w:cs="宋体"/>
          <w:sz w:val="28"/>
          <w:szCs w:val="28"/>
        </w:rPr>
      </w:pPr>
      <w:r>
        <w:rPr>
          <w:rFonts w:asciiTheme="minorEastAsia" w:hAnsiTheme="minorEastAsia" w:cs="宋体" w:hint="eastAsia"/>
          <w:sz w:val="28"/>
          <w:szCs w:val="28"/>
        </w:rPr>
        <w:t>2,</w:t>
      </w:r>
      <w:r>
        <w:rPr>
          <w:rFonts w:asciiTheme="minorEastAsia" w:hAnsiTheme="minorEastAsia" w:cs="宋体" w:hint="eastAsia"/>
          <w:sz w:val="28"/>
          <w:szCs w:val="28"/>
        </w:rPr>
        <w:t>总指挥和副总指挥应第一时间内赶到现场，在条件允许情况下，指挥现场人员在佩戴好相应的劳动防护用品情况下撤离附近场所和附近建筑屋内的易燃易爆物质包括关掉总电闸，防止引起连环爆炸，导致险情进一步严</w:t>
      </w:r>
      <w:r>
        <w:rPr>
          <w:rFonts w:asciiTheme="minorEastAsia" w:hAnsiTheme="minorEastAsia" w:cs="宋体" w:hint="eastAsia"/>
          <w:sz w:val="28"/>
          <w:szCs w:val="28"/>
        </w:rPr>
        <w:t>重化。</w:t>
      </w:r>
    </w:p>
    <w:p w:rsidR="008C3A3D" w:rsidRDefault="00161C55">
      <w:pPr>
        <w:tabs>
          <w:tab w:val="left" w:pos="1440"/>
        </w:tabs>
        <w:spacing w:line="360" w:lineRule="auto"/>
        <w:rPr>
          <w:rFonts w:asciiTheme="minorEastAsia" w:hAnsiTheme="minorEastAsia" w:cs="宋体"/>
          <w:sz w:val="28"/>
          <w:szCs w:val="28"/>
        </w:rPr>
      </w:pPr>
      <w:r>
        <w:rPr>
          <w:rFonts w:asciiTheme="minorEastAsia" w:hAnsiTheme="minorEastAsia" w:cs="宋体" w:hint="eastAsia"/>
          <w:sz w:val="28"/>
          <w:szCs w:val="28"/>
        </w:rPr>
        <w:t>3</w:t>
      </w:r>
      <w:r>
        <w:rPr>
          <w:rFonts w:asciiTheme="minorEastAsia" w:hAnsiTheme="minorEastAsia" w:cs="宋体" w:hint="eastAsia"/>
          <w:sz w:val="28"/>
          <w:szCs w:val="28"/>
        </w:rPr>
        <w:t>在消防人员赶到现场实施救助前，严禁任何人靠近，防止误伤，导致人身伤害或生命危险。</w:t>
      </w:r>
    </w:p>
    <w:p w:rsidR="008C3A3D" w:rsidRDefault="008C3A3D">
      <w:pPr>
        <w:tabs>
          <w:tab w:val="left" w:pos="1440"/>
        </w:tabs>
        <w:spacing w:line="360" w:lineRule="auto"/>
        <w:rPr>
          <w:rFonts w:asciiTheme="minorEastAsia" w:hAnsiTheme="minorEastAsia" w:cs="宋体"/>
          <w:sz w:val="28"/>
          <w:szCs w:val="28"/>
        </w:rPr>
      </w:pPr>
    </w:p>
    <w:p w:rsidR="008C3A3D" w:rsidRDefault="008C3A3D">
      <w:pPr>
        <w:tabs>
          <w:tab w:val="left" w:pos="1440"/>
        </w:tabs>
        <w:spacing w:line="360" w:lineRule="auto"/>
        <w:rPr>
          <w:rFonts w:asciiTheme="minorEastAsia" w:hAnsiTheme="minorEastAsia" w:cs="宋体"/>
          <w:sz w:val="28"/>
          <w:szCs w:val="28"/>
        </w:rPr>
      </w:pPr>
    </w:p>
    <w:p w:rsidR="008C3A3D" w:rsidRDefault="00161C55">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4,</w:t>
      </w:r>
      <w:r>
        <w:rPr>
          <w:rFonts w:asciiTheme="minorEastAsia" w:eastAsiaTheme="minorEastAsia" w:hAnsiTheme="minorEastAsia" w:cs="宋体" w:hint="eastAsia"/>
          <w:sz w:val="28"/>
          <w:szCs w:val="28"/>
        </w:rPr>
        <w:t>处置的一般要求</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气瓶发生泄漏，应立即切断或关闭可燃气体来源的各相关阀门。</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切断事故现场电源（防爆电器除外），关闭常用通讯工具</w:t>
      </w:r>
      <w:r>
        <w:rPr>
          <w:rFonts w:asciiTheme="minorEastAsia" w:eastAsiaTheme="minorEastAsia" w:hAnsiTheme="minorEastAsia"/>
          <w:color w:val="auto"/>
          <w:sz w:val="28"/>
          <w:szCs w:val="28"/>
        </w:rPr>
        <w:t>,</w:t>
      </w:r>
      <w:r>
        <w:rPr>
          <w:rFonts w:asciiTheme="minorEastAsia" w:eastAsiaTheme="minorEastAsia" w:hAnsiTheme="minorEastAsia"/>
          <w:color w:val="auto"/>
          <w:sz w:val="28"/>
          <w:szCs w:val="28"/>
        </w:rPr>
        <w:t>消除所有火种。</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使用防爆抢险工具，穿戴专用救援服装，防止撞击、摩擦、静电起火。</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在未切断泄漏源的情况下，严禁熄灭已稳定燃烧的火焰。</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用水直接冲击泄漏物或泄漏源，应防止泄漏物向下水道、通风系统和密闭性空间扩散。</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通常含氧量</w:t>
      </w:r>
      <w:r>
        <w:rPr>
          <w:rFonts w:asciiTheme="minorEastAsia" w:eastAsiaTheme="minorEastAsia" w:hAnsiTheme="minorEastAsia"/>
          <w:color w:val="auto"/>
          <w:sz w:val="28"/>
          <w:szCs w:val="28"/>
        </w:rPr>
        <w:t>10%</w:t>
      </w:r>
      <w:r>
        <w:rPr>
          <w:rFonts w:asciiTheme="minorEastAsia" w:eastAsiaTheme="minorEastAsia" w:hAnsiTheme="minorEastAsia"/>
          <w:color w:val="auto"/>
          <w:sz w:val="28"/>
          <w:szCs w:val="28"/>
        </w:rPr>
        <w:t>是人体不出现永久性损伤的最低限。因此，警告大家不要进入可燃气体蒸气中。</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设定区域和疏散。建立危险区域、缓冲区域、疏散区域，实施必要的交通管制和交通疏导。根据气瓶间储量、泄露程度、地形、气象等，对泄漏影响范围进行评估，在距离泄漏点至少半径</w:t>
      </w:r>
      <w:r>
        <w:rPr>
          <w:rFonts w:asciiTheme="minorEastAsia" w:eastAsiaTheme="minorEastAsia" w:hAnsiTheme="minorEastAsia"/>
          <w:color w:val="auto"/>
          <w:sz w:val="28"/>
          <w:szCs w:val="28"/>
        </w:rPr>
        <w:t>800</w:t>
      </w:r>
      <w:r>
        <w:rPr>
          <w:rFonts w:asciiTheme="minorEastAsia" w:eastAsiaTheme="minorEastAsia" w:hAnsiTheme="minorEastAsia"/>
          <w:color w:val="auto"/>
          <w:sz w:val="28"/>
          <w:szCs w:val="28"/>
        </w:rPr>
        <w:t>米范围内实行全面警戒，划出警戒线，设立明显标志。疏散无关人员，以各种方式和手段通知危险区域、缓冲区域、疏散区域内的周边人员向上风向迅速撤离。实施交通管制，禁止一切车辆和无关人员进入危险区域、缓冲区域。着火隔离至少</w:t>
      </w:r>
      <w:r>
        <w:rPr>
          <w:rFonts w:asciiTheme="minorEastAsia" w:eastAsiaTheme="minorEastAsia" w:hAnsiTheme="minorEastAsia"/>
          <w:color w:val="auto"/>
          <w:sz w:val="28"/>
          <w:szCs w:val="28"/>
        </w:rPr>
        <w:t>1600</w:t>
      </w:r>
      <w:r>
        <w:rPr>
          <w:rFonts w:asciiTheme="minorEastAsia" w:eastAsiaTheme="minorEastAsia" w:hAnsiTheme="minorEastAsia"/>
          <w:color w:val="auto"/>
          <w:sz w:val="28"/>
          <w:szCs w:val="28"/>
        </w:rPr>
        <w:t>米</w:t>
      </w:r>
      <w:r>
        <w:rPr>
          <w:rFonts w:asciiTheme="minorEastAsia" w:eastAsiaTheme="minorEastAsia" w:hAnsiTheme="minorEastAsia"/>
          <w:color w:val="auto"/>
          <w:sz w:val="28"/>
          <w:szCs w:val="28"/>
        </w:rPr>
        <w:t>(</w:t>
      </w:r>
      <w:r>
        <w:rPr>
          <w:rFonts w:asciiTheme="minorEastAsia" w:eastAsiaTheme="minorEastAsia" w:hAnsiTheme="minorEastAsia"/>
          <w:color w:val="auto"/>
          <w:sz w:val="28"/>
          <w:szCs w:val="28"/>
        </w:rPr>
        <w:t>以泄漏源为中心，半径</w:t>
      </w:r>
      <w:r>
        <w:rPr>
          <w:rFonts w:asciiTheme="minorEastAsia" w:eastAsiaTheme="minorEastAsia" w:hAnsiTheme="minorEastAsia"/>
          <w:color w:val="auto"/>
          <w:sz w:val="28"/>
          <w:szCs w:val="28"/>
        </w:rPr>
        <w:t>1600</w:t>
      </w:r>
      <w:r>
        <w:rPr>
          <w:rFonts w:asciiTheme="minorEastAsia" w:eastAsiaTheme="minorEastAsia" w:hAnsiTheme="minorEastAsia"/>
          <w:color w:val="auto"/>
          <w:sz w:val="28"/>
          <w:szCs w:val="28"/>
        </w:rPr>
        <w:t>米</w:t>
      </w:r>
      <w:r>
        <w:rPr>
          <w:rFonts w:asciiTheme="minorEastAsia" w:eastAsiaTheme="minorEastAsia" w:hAnsiTheme="minorEastAsia"/>
          <w:color w:val="auto"/>
          <w:sz w:val="28"/>
          <w:szCs w:val="28"/>
        </w:rPr>
        <w:t>的隔离区</w:t>
      </w:r>
      <w:r>
        <w:rPr>
          <w:rFonts w:asciiTheme="minorEastAsia" w:eastAsiaTheme="minorEastAsia" w:hAnsiTheme="minorEastAsia"/>
          <w:color w:val="auto"/>
          <w:sz w:val="28"/>
          <w:szCs w:val="28"/>
        </w:rPr>
        <w:t>)</w:t>
      </w:r>
      <w:r>
        <w:rPr>
          <w:rFonts w:asciiTheme="minorEastAsia" w:eastAsiaTheme="minorEastAsia" w:hAnsiTheme="minorEastAsia"/>
          <w:color w:val="auto"/>
          <w:sz w:val="28"/>
          <w:szCs w:val="28"/>
        </w:rPr>
        <w:t>。</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消除火种。立即在危险区域、缓冲区域、疏散区域内停电、停火，灭绝一切可能引发火灾和爆炸的火种。进入危险区前用水枪将地面喷湿，以防止摩擦、撞击产生火花，作业时设备应确保接地。</w:t>
      </w:r>
    </w:p>
    <w:p w:rsidR="008C3A3D" w:rsidRDefault="00161C55">
      <w:pPr>
        <w:pStyle w:val="ab"/>
        <w:keepNext/>
        <w:widowControl w:val="0"/>
        <w:numPr>
          <w:ilvl w:val="0"/>
          <w:numId w:val="36"/>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lastRenderedPageBreak/>
        <w:t>控制蒸汽云，开启消防喷淋系统以喷雾形式或带架水枪以开花的形式，对准泄漏处喷射并形成水幕，用来冲散可燃气体。</w:t>
      </w:r>
      <w:r>
        <w:rPr>
          <w:rFonts w:asciiTheme="minorEastAsia" w:eastAsiaTheme="minorEastAsia" w:hAnsiTheme="minorEastAsia"/>
          <w:color w:val="auto"/>
          <w:sz w:val="28"/>
          <w:szCs w:val="28"/>
        </w:rPr>
        <w:t xml:space="preserve"> </w:t>
      </w:r>
    </w:p>
    <w:p w:rsidR="008C3A3D" w:rsidRDefault="00161C55">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气瓶受外界火焰威胁时，必须根据火焰对气瓶的威胁程度确定应急措施：</w:t>
      </w:r>
    </w:p>
    <w:p w:rsidR="008C3A3D" w:rsidRDefault="00161C55">
      <w:pPr>
        <w:pStyle w:val="ab"/>
        <w:keepNext/>
        <w:widowControl w:val="0"/>
        <w:numPr>
          <w:ilvl w:val="0"/>
          <w:numId w:val="3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若火焰尚未波及气瓶，全力将火扑灭即可。</w:t>
      </w:r>
    </w:p>
    <w:p w:rsidR="008C3A3D" w:rsidRDefault="00161C55">
      <w:pPr>
        <w:pStyle w:val="ab"/>
        <w:keepNext/>
        <w:widowControl w:val="0"/>
        <w:numPr>
          <w:ilvl w:val="0"/>
          <w:numId w:val="3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当火焰已波及到气瓶或气瓶已处于火中，为防止气瓶受热爆炸，应对气瓶进行淋水冷却处理，同时迅速将气瓶移到安全的</w:t>
      </w:r>
      <w:r>
        <w:rPr>
          <w:rFonts w:asciiTheme="minorEastAsia" w:eastAsiaTheme="minorEastAsia" w:hAnsiTheme="minorEastAsia"/>
          <w:color w:val="auto"/>
          <w:sz w:val="28"/>
          <w:szCs w:val="28"/>
        </w:rPr>
        <w:t>地方，然后全力将火扑灭。</w:t>
      </w:r>
    </w:p>
    <w:p w:rsidR="008C3A3D" w:rsidRDefault="00161C55">
      <w:pPr>
        <w:pStyle w:val="ab"/>
        <w:keepNext/>
        <w:widowControl w:val="0"/>
        <w:numPr>
          <w:ilvl w:val="0"/>
          <w:numId w:val="3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当无法转移气瓶时，在保证安全距离的前提下，用水龙带或其他方法向气瓶上喷射大量的水进行冷却。</w:t>
      </w:r>
    </w:p>
    <w:p w:rsidR="008C3A3D" w:rsidRDefault="00161C55">
      <w:pPr>
        <w:pStyle w:val="ab"/>
        <w:keepNext/>
        <w:widowControl w:val="0"/>
        <w:numPr>
          <w:ilvl w:val="0"/>
          <w:numId w:val="37"/>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如果乙炔气瓶火焰发自瓶阀，应迅速关闭瓶阀切断气源，若条件不允许，应喷水冷却瓶身并确保气体在受控下燃烧，严防火焰漫延烧损其他气瓶或设施。</w:t>
      </w:r>
    </w:p>
    <w:p w:rsidR="008C3A3D" w:rsidRDefault="00161C55">
      <w:pPr>
        <w:pStyle w:val="a3"/>
        <w:keepNext/>
        <w:numPr>
          <w:ilvl w:val="4"/>
          <w:numId w:val="0"/>
        </w:numPr>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对现场的工作人员接触了泄露的氧气应按以下方法进行防护处理：</w:t>
      </w:r>
    </w:p>
    <w:p w:rsidR="008C3A3D" w:rsidRDefault="00161C55">
      <w:pPr>
        <w:pStyle w:val="ab"/>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皮肤接触：接触液氧，可形成冻伤。用水冲洗患处，就医。</w:t>
      </w:r>
    </w:p>
    <w:p w:rsidR="008C3A3D" w:rsidRDefault="00161C55">
      <w:pPr>
        <w:pStyle w:val="ab"/>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眼睛防护：一般不需特殊防护。</w:t>
      </w:r>
      <w:r>
        <w:rPr>
          <w:rFonts w:asciiTheme="minorEastAsia" w:eastAsiaTheme="minorEastAsia" w:hAnsiTheme="minorEastAsia"/>
          <w:color w:val="auto"/>
          <w:sz w:val="28"/>
          <w:szCs w:val="28"/>
        </w:rPr>
        <w:t xml:space="preserve"> </w:t>
      </w:r>
    </w:p>
    <w:p w:rsidR="008C3A3D" w:rsidRDefault="00161C55">
      <w:pPr>
        <w:pStyle w:val="ab"/>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呼吸系统和防护：一般不需特殊防护。</w:t>
      </w:r>
    </w:p>
    <w:p w:rsidR="008C3A3D" w:rsidRDefault="00161C55">
      <w:pPr>
        <w:pStyle w:val="ab"/>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身体防护：穿一般作业工作服。</w:t>
      </w:r>
    </w:p>
    <w:p w:rsidR="008C3A3D" w:rsidRDefault="00161C55">
      <w:pPr>
        <w:pStyle w:val="ab"/>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手防护：带一般作业防护手套。</w:t>
      </w:r>
    </w:p>
    <w:p w:rsidR="008C3A3D" w:rsidRDefault="00161C55">
      <w:pPr>
        <w:pStyle w:val="ab"/>
        <w:keepNext/>
        <w:widowControl w:val="0"/>
        <w:numPr>
          <w:ilvl w:val="0"/>
          <w:numId w:val="38"/>
        </w:numPr>
        <w:tabs>
          <w:tab w:val="left" w:pos="0"/>
        </w:tabs>
        <w:spacing w:before="0" w:beforeAutospacing="0" w:after="0" w:afterAutospacing="0" w:line="360" w:lineRule="auto"/>
        <w:jc w:val="both"/>
        <w:rPr>
          <w:rFonts w:asciiTheme="minorEastAsia" w:eastAsiaTheme="minorEastAsia" w:hAnsiTheme="minorEastAsia" w:hint="default"/>
          <w:color w:val="auto"/>
          <w:sz w:val="28"/>
          <w:szCs w:val="28"/>
        </w:rPr>
      </w:pPr>
      <w:r>
        <w:rPr>
          <w:rFonts w:asciiTheme="minorEastAsia" w:eastAsiaTheme="minorEastAsia" w:hAnsiTheme="minorEastAsia"/>
          <w:color w:val="auto"/>
          <w:sz w:val="28"/>
          <w:szCs w:val="28"/>
        </w:rPr>
        <w:t>其他防护：避免高浓度吸入。</w:t>
      </w:r>
    </w:p>
    <w:p w:rsidR="008C3A3D" w:rsidRDefault="00161C55">
      <w:pPr>
        <w:pStyle w:val="1"/>
      </w:pPr>
      <w:bookmarkStart w:id="35" w:name="_Toc455565312"/>
      <w:bookmarkStart w:id="36" w:name="_Toc455567644"/>
      <w:r>
        <w:rPr>
          <w:rFonts w:hint="eastAsia"/>
        </w:rPr>
        <w:t>十，应急结束、恢复及善后处理措施</w:t>
      </w:r>
      <w:bookmarkEnd w:id="35"/>
      <w:bookmarkEnd w:id="36"/>
    </w:p>
    <w:p w:rsidR="008C3A3D" w:rsidRDefault="00161C55">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特种设备事故发生后，必须严格保护事故现场并立即上报项目经理部，项目经理部接报后将根据事故性质在安全生产事故报告时限内再上报项目公司安委会、业主、政府安全监管部门等。</w:t>
      </w:r>
    </w:p>
    <w:p w:rsidR="008C3A3D" w:rsidRDefault="00161C55">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在特种设备事故应急行动中，各小组要密切配合，服从指挥，确保政令畅通和各项工作落实。</w:t>
      </w:r>
    </w:p>
    <w:p w:rsidR="008C3A3D" w:rsidRDefault="00161C55">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特种设备事故过后，应及时对机具与装置雷装置等进行安全检查，排除存在的险情或隐患，迅速组织恢复施工。</w:t>
      </w:r>
    </w:p>
    <w:p w:rsidR="008C3A3D" w:rsidRDefault="00161C55">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特种设备事故信息管理：包括事故发生的时间、地点、背景，事故造成的损失（包括人员财产受灾情况、人员伤亡</w:t>
      </w:r>
      <w:r>
        <w:rPr>
          <w:rFonts w:asciiTheme="minorEastAsia" w:eastAsiaTheme="minorEastAsia" w:hAnsiTheme="minorEastAsia" w:cs="宋体" w:hint="eastAsia"/>
          <w:sz w:val="28"/>
          <w:szCs w:val="28"/>
        </w:rPr>
        <w:t>数量、机具损坏情当救援结束，项目部应急救援组长召开领导小组成员会议，研究善后组织工作，项目部协助公司事故调查组开展调查工作，事故处理按“四不放过”原则处理。</w:t>
      </w:r>
    </w:p>
    <w:p w:rsidR="008C3A3D" w:rsidRDefault="00161C55">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善后处理小组负责跟进伤者治疗等事项，做好伤者家属的接洽善后处理工作事宜安排。项目经理将情况及时向公司总部主管安全部门负责人和分管领导汇报。</w:t>
      </w:r>
    </w:p>
    <w:p w:rsidR="008C3A3D" w:rsidRDefault="00161C55">
      <w:pPr>
        <w:pStyle w:val="a1"/>
        <w:keepNext/>
        <w:numPr>
          <w:ilvl w:val="0"/>
          <w:numId w:val="39"/>
        </w:num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事故控制后，公司安环办组组织相关项目小组调查人身伤亡和财产损失，记录有关事件发生原因和改善措施，编写事故调查报告书。</w:t>
      </w:r>
    </w:p>
    <w:p w:rsidR="008C3A3D" w:rsidRDefault="00161C55">
      <w:pPr>
        <w:pStyle w:val="a1"/>
        <w:keepNext/>
        <w:numPr>
          <w:ilvl w:val="0"/>
          <w:numId w:val="39"/>
        </w:numPr>
        <w:spacing w:line="360" w:lineRule="auto"/>
        <w:ind w:firstLineChars="200" w:firstLine="560"/>
        <w:rPr>
          <w:rFonts w:asciiTheme="minorEastAsia" w:eastAsiaTheme="minorEastAsia" w:hAnsiTheme="minorEastAsia" w:cs="黑体"/>
          <w:b/>
          <w:bCs/>
          <w:color w:val="000000"/>
          <w:sz w:val="28"/>
          <w:szCs w:val="28"/>
        </w:rPr>
      </w:pPr>
      <w:r>
        <w:rPr>
          <w:rFonts w:asciiTheme="minorEastAsia" w:eastAsiaTheme="minorEastAsia" w:hAnsiTheme="minorEastAsia" w:cs="宋体" w:hint="eastAsia"/>
          <w:sz w:val="28"/>
          <w:szCs w:val="28"/>
        </w:rPr>
        <w:t>必要时，事故单位在事故或紧急情况发生后修改现有应急预案或拟定新的应急预案，并根据事故危</w:t>
      </w:r>
      <w:r>
        <w:rPr>
          <w:rFonts w:asciiTheme="minorEastAsia" w:eastAsiaTheme="minorEastAsia" w:hAnsiTheme="minorEastAsia" w:cs="宋体" w:hint="eastAsia"/>
          <w:sz w:val="28"/>
          <w:szCs w:val="28"/>
        </w:rPr>
        <w:t>害情况和范围决定是否上报当地安全主管部门。</w:t>
      </w:r>
    </w:p>
    <w:p w:rsidR="008C3A3D" w:rsidRDefault="008C3A3D">
      <w:pPr>
        <w:pStyle w:val="ae"/>
        <w:spacing w:line="360" w:lineRule="auto"/>
        <w:ind w:firstLineChars="0" w:firstLine="0"/>
        <w:rPr>
          <w:rFonts w:asciiTheme="minorEastAsia" w:hAnsiTheme="minorEastAsia" w:cs="宋体"/>
          <w:sz w:val="28"/>
          <w:szCs w:val="28"/>
        </w:rPr>
      </w:pPr>
    </w:p>
    <w:p w:rsidR="008C3A3D" w:rsidRDefault="00161C55">
      <w:pPr>
        <w:pStyle w:val="1"/>
      </w:pPr>
      <w:bookmarkStart w:id="37" w:name="_Toc455567645"/>
      <w:bookmarkStart w:id="38" w:name="_Toc455565313"/>
      <w:r>
        <w:lastRenderedPageBreak/>
        <w:t>附表一</w:t>
      </w:r>
      <w:r>
        <w:rPr>
          <w:rFonts w:asciiTheme="minorEastAsia" w:hAnsiTheme="minorEastAsia" w:hint="eastAsia"/>
        </w:rPr>
        <w:t>、</w:t>
      </w:r>
      <w:r>
        <w:t>公司应急救援指挥机构人员通讯录</w:t>
      </w:r>
      <w:bookmarkEnd w:id="37"/>
      <w:bookmarkEnd w:id="38"/>
    </w:p>
    <w:tbl>
      <w:tblPr>
        <w:tblpPr w:leftFromText="180" w:rightFromText="180" w:vertAnchor="text" w:horzAnchor="page" w:tblpX="957" w:tblpY="397"/>
        <w:tblOverlap w:val="never"/>
        <w:tblW w:w="98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459"/>
        <w:gridCol w:w="2460"/>
        <w:gridCol w:w="2461"/>
        <w:gridCol w:w="2460"/>
      </w:tblGrid>
      <w:tr w:rsidR="008C3A3D">
        <w:trPr>
          <w:trHeight w:val="380"/>
        </w:trPr>
        <w:tc>
          <w:tcPr>
            <w:tcW w:w="2459" w:type="dxa"/>
            <w:tcBorders>
              <w:top w:val="single" w:sz="8" w:space="0" w:color="auto"/>
              <w:bottom w:val="single" w:sz="8" w:space="0" w:color="auto"/>
            </w:tcBorders>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职务</w:t>
            </w:r>
          </w:p>
        </w:tc>
        <w:tc>
          <w:tcPr>
            <w:tcW w:w="2460" w:type="dxa"/>
            <w:tcBorders>
              <w:top w:val="single" w:sz="8" w:space="0" w:color="auto"/>
              <w:bottom w:val="single" w:sz="8" w:space="0" w:color="auto"/>
            </w:tcBorders>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姓名</w:t>
            </w:r>
          </w:p>
        </w:tc>
        <w:tc>
          <w:tcPr>
            <w:tcW w:w="2461" w:type="dxa"/>
            <w:tcBorders>
              <w:top w:val="single" w:sz="8" w:space="0" w:color="auto"/>
              <w:bottom w:val="single" w:sz="8" w:space="0" w:color="auto"/>
            </w:tcBorders>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联系方式</w:t>
            </w:r>
          </w:p>
        </w:tc>
        <w:tc>
          <w:tcPr>
            <w:tcW w:w="2460" w:type="dxa"/>
            <w:tcBorders>
              <w:top w:val="single" w:sz="8" w:space="0" w:color="auto"/>
              <w:bottom w:val="single" w:sz="8" w:space="0" w:color="auto"/>
            </w:tcBorders>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备注</w:t>
            </w:r>
          </w:p>
        </w:tc>
      </w:tr>
      <w:tr w:rsidR="008C3A3D">
        <w:trPr>
          <w:trHeight w:val="380"/>
        </w:trPr>
        <w:tc>
          <w:tcPr>
            <w:tcW w:w="2459" w:type="dxa"/>
            <w:tcBorders>
              <w:top w:val="single" w:sz="8" w:space="0" w:color="auto"/>
            </w:tcBorders>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现场指挥</w:t>
            </w:r>
          </w:p>
        </w:tc>
        <w:tc>
          <w:tcPr>
            <w:tcW w:w="2460" w:type="dxa"/>
            <w:tcBorders>
              <w:top w:val="single" w:sz="8" w:space="0" w:color="auto"/>
            </w:tcBorders>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胡金龙</w:t>
            </w:r>
          </w:p>
        </w:tc>
        <w:tc>
          <w:tcPr>
            <w:tcW w:w="2461" w:type="dxa"/>
            <w:tcBorders>
              <w:top w:val="single" w:sz="8" w:space="0" w:color="auto"/>
            </w:tcBorders>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15205135099</w:t>
            </w:r>
          </w:p>
        </w:tc>
        <w:tc>
          <w:tcPr>
            <w:tcW w:w="2460" w:type="dxa"/>
            <w:tcBorders>
              <w:top w:val="single" w:sz="8" w:space="0" w:color="auto"/>
            </w:tcBorders>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副指挥</w:t>
            </w:r>
          </w:p>
        </w:tc>
        <w:tc>
          <w:tcPr>
            <w:tcW w:w="2460"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雷兵</w:t>
            </w:r>
          </w:p>
        </w:tc>
        <w:tc>
          <w:tcPr>
            <w:tcW w:w="2461"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15261378853</w:t>
            </w: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应急救援组</w:t>
            </w:r>
          </w:p>
        </w:tc>
        <w:tc>
          <w:tcPr>
            <w:tcW w:w="2460"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刘志军</w:t>
            </w:r>
          </w:p>
        </w:tc>
        <w:tc>
          <w:tcPr>
            <w:tcW w:w="2461"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13812339007</w:t>
            </w: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c>
          <w:tcPr>
            <w:tcW w:w="2461"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c>
          <w:tcPr>
            <w:tcW w:w="2461"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物资保障组</w:t>
            </w:r>
          </w:p>
        </w:tc>
        <w:tc>
          <w:tcPr>
            <w:tcW w:w="2460"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何涛</w:t>
            </w:r>
          </w:p>
        </w:tc>
        <w:tc>
          <w:tcPr>
            <w:tcW w:w="2461"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15261378850</w:t>
            </w: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c>
          <w:tcPr>
            <w:tcW w:w="2461"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c>
          <w:tcPr>
            <w:tcW w:w="2461"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c>
          <w:tcPr>
            <w:tcW w:w="2461"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善后处理组</w:t>
            </w:r>
          </w:p>
        </w:tc>
        <w:tc>
          <w:tcPr>
            <w:tcW w:w="2460"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宋治国</w:t>
            </w:r>
          </w:p>
        </w:tc>
        <w:tc>
          <w:tcPr>
            <w:tcW w:w="2461" w:type="dxa"/>
            <w:vAlign w:val="center"/>
          </w:tcPr>
          <w:p w:rsidR="008C3A3D" w:rsidRDefault="00161C55">
            <w:pPr>
              <w:keepNext/>
              <w:spacing w:line="360" w:lineRule="auto"/>
              <w:jc w:val="center"/>
              <w:rPr>
                <w:rFonts w:asciiTheme="minorEastAsia" w:hAnsiTheme="minorEastAsia"/>
                <w:sz w:val="28"/>
                <w:szCs w:val="28"/>
              </w:rPr>
            </w:pPr>
            <w:r>
              <w:rPr>
                <w:rFonts w:asciiTheme="minorEastAsia" w:hAnsiTheme="minorEastAsia" w:hint="eastAsia"/>
                <w:sz w:val="28"/>
                <w:szCs w:val="28"/>
              </w:rPr>
              <w:t>15261378896</w:t>
            </w: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c>
          <w:tcPr>
            <w:tcW w:w="2461"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r>
      <w:tr w:rsidR="008C3A3D">
        <w:trPr>
          <w:trHeight w:val="368"/>
        </w:trPr>
        <w:tc>
          <w:tcPr>
            <w:tcW w:w="2459"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c>
          <w:tcPr>
            <w:tcW w:w="2461" w:type="dxa"/>
            <w:vAlign w:val="center"/>
          </w:tcPr>
          <w:p w:rsidR="008C3A3D" w:rsidRDefault="008C3A3D">
            <w:pPr>
              <w:keepNext/>
              <w:spacing w:line="360" w:lineRule="auto"/>
              <w:jc w:val="center"/>
              <w:rPr>
                <w:rFonts w:asciiTheme="minorEastAsia" w:hAnsiTheme="minorEastAsia"/>
                <w:sz w:val="28"/>
                <w:szCs w:val="28"/>
              </w:rPr>
            </w:pPr>
          </w:p>
        </w:tc>
        <w:tc>
          <w:tcPr>
            <w:tcW w:w="2460" w:type="dxa"/>
            <w:vAlign w:val="center"/>
          </w:tcPr>
          <w:p w:rsidR="008C3A3D" w:rsidRDefault="008C3A3D">
            <w:pPr>
              <w:keepNext/>
              <w:spacing w:line="360" w:lineRule="auto"/>
              <w:jc w:val="center"/>
              <w:rPr>
                <w:rFonts w:asciiTheme="minorEastAsia" w:hAnsiTheme="minorEastAsia"/>
                <w:sz w:val="28"/>
                <w:szCs w:val="28"/>
              </w:rPr>
            </w:pPr>
          </w:p>
        </w:tc>
      </w:tr>
    </w:tbl>
    <w:p w:rsidR="008C3A3D" w:rsidRDefault="008C3A3D">
      <w:pPr>
        <w:spacing w:line="360" w:lineRule="auto"/>
        <w:rPr>
          <w:rFonts w:asciiTheme="minorEastAsia" w:hAnsiTheme="minorEastAsia"/>
          <w:sz w:val="28"/>
          <w:szCs w:val="28"/>
        </w:rPr>
      </w:pPr>
    </w:p>
    <w:sectPr w:rsidR="008C3A3D" w:rsidSect="00E75687">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C55" w:rsidRDefault="00161C55">
      <w:r>
        <w:separator/>
      </w:r>
    </w:p>
  </w:endnote>
  <w:endnote w:type="continuationSeparator" w:id="0">
    <w:p w:rsidR="00161C55" w:rsidRDefault="00161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730" w:rsidRDefault="00E9773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3D" w:rsidRDefault="00161C55">
    <w:pPr>
      <w:pStyle w:val="a9"/>
      <w:jc w:val="center"/>
    </w:pPr>
    <w:r>
      <w:rPr>
        <w:rFonts w:hint="eastAsia"/>
      </w:rPr>
      <w:t>Ⅰ</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3D" w:rsidRDefault="00E75687">
    <w:pPr>
      <w:pStyle w:val="a9"/>
    </w:pPr>
    <w:r>
      <w:rPr>
        <w:noProof/>
      </w:rPr>
      <w:pict>
        <v:shapetype id="_x0000_t202" coordsize="21600,21600" o:spt="202" path="m,l,21600r21600,l21600,xe">
          <v:stroke joinstyle="miter"/>
          <v:path gradientshapeok="t" o:connecttype="rect"/>
        </v:shapetype>
        <v:shape id="文本框 70" o:spid="_x0000_s2049" type="#_x0000_t202" style="position:absolute;left:0;text-align:left;margin-left:196.8pt;margin-top:0;width:2in;height:2in;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BGGZrmNAQAAIgMAAA4AAAAAAAAAAAAAAAAALgIA&#10;AGRycy9lMm9Eb2MueG1sUEsBAi0AFAAGAAgAAAAhAAxK8O7WAAAABQEAAA8AAAAAAAAAAAAAAAAA&#10;5wMAAGRycy9kb3ducmV2LnhtbFBLBQYAAAAABAAEAPMAAADqBAAAAAA=&#10;" filled="f" stroked="f">
          <v:textbox style="mso-fit-shape-to-text:t" inset="0,0,0,0">
            <w:txbxContent>
              <w:p w:rsidR="008C3A3D" w:rsidRDefault="00E75687">
                <w:pPr>
                  <w:snapToGrid w:val="0"/>
                  <w:rPr>
                    <w:rFonts w:eastAsia="宋体"/>
                    <w:sz w:val="18"/>
                  </w:rPr>
                </w:pPr>
                <w:r>
                  <w:rPr>
                    <w:rFonts w:hint="eastAsia"/>
                    <w:sz w:val="18"/>
                  </w:rPr>
                  <w:fldChar w:fldCharType="begin"/>
                </w:r>
                <w:r w:rsidR="00161C55">
                  <w:rPr>
                    <w:rFonts w:hint="eastAsia"/>
                    <w:sz w:val="18"/>
                  </w:rPr>
                  <w:instrText xml:space="preserve"> PAGE  \* MERGEFORMAT </w:instrText>
                </w:r>
                <w:r>
                  <w:rPr>
                    <w:rFonts w:hint="eastAsia"/>
                    <w:sz w:val="18"/>
                  </w:rPr>
                  <w:fldChar w:fldCharType="separate"/>
                </w:r>
                <w:r w:rsidR="00161C55">
                  <w:rPr>
                    <w:sz w:val="18"/>
                  </w:rPr>
                  <w:t>1</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946045"/>
      <w:docPartObj>
        <w:docPartGallery w:val="AutoText"/>
      </w:docPartObj>
    </w:sdtPr>
    <w:sdtContent>
      <w:p w:rsidR="008C3A3D" w:rsidRDefault="00161C55">
        <w:pPr>
          <w:pStyle w:val="a9"/>
          <w:jc w:val="center"/>
        </w:pPr>
        <w:r>
          <w:rPr>
            <w:rFonts w:hint="eastAsia"/>
          </w:rPr>
          <w:t>Ⅰ</w:t>
        </w:r>
      </w:p>
    </w:sdtContent>
  </w:sdt>
  <w:p w:rsidR="008C3A3D" w:rsidRDefault="008C3A3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C55" w:rsidRDefault="00161C55">
      <w:r>
        <w:separator/>
      </w:r>
    </w:p>
  </w:footnote>
  <w:footnote w:type="continuationSeparator" w:id="0">
    <w:p w:rsidR="00161C55" w:rsidRDefault="00161C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730" w:rsidRDefault="00E97730">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3D" w:rsidRPr="00E97730" w:rsidRDefault="008C3A3D" w:rsidP="00E97730">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730" w:rsidRDefault="00E97730">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3D" w:rsidRDefault="008C3A3D">
    <w:pPr>
      <w:pStyle w:val="aa"/>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6203A"/>
    <w:multiLevelType w:val="multilevel"/>
    <w:tmpl w:val="3616203A"/>
    <w:lvl w:ilvl="0">
      <w:start w:val="3"/>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9467EE9"/>
    <w:multiLevelType w:val="multilevel"/>
    <w:tmpl w:val="39467EE9"/>
    <w:lvl w:ilvl="0">
      <w:start w:val="1"/>
      <w:numFmt w:val="decimal"/>
      <w:lvlText w:val="%1)"/>
      <w:lvlJc w:val="left"/>
      <w:pPr>
        <w:tabs>
          <w:tab w:val="left" w:pos="425"/>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7467248"/>
    <w:multiLevelType w:val="singleLevel"/>
    <w:tmpl w:val="57467248"/>
    <w:lvl w:ilvl="0">
      <w:start w:val="1"/>
      <w:numFmt w:val="decimal"/>
      <w:lvlText w:val="%1)"/>
      <w:lvlJc w:val="left"/>
      <w:pPr>
        <w:tabs>
          <w:tab w:val="left" w:pos="425"/>
        </w:tabs>
        <w:ind w:left="425" w:hanging="425"/>
      </w:pPr>
      <w:rPr>
        <w:rFonts w:hint="default"/>
      </w:rPr>
    </w:lvl>
  </w:abstractNum>
  <w:abstractNum w:abstractNumId="3">
    <w:nsid w:val="57467289"/>
    <w:multiLevelType w:val="singleLevel"/>
    <w:tmpl w:val="57467289"/>
    <w:lvl w:ilvl="0">
      <w:start w:val="1"/>
      <w:numFmt w:val="decimal"/>
      <w:lvlText w:val="%1)"/>
      <w:lvlJc w:val="left"/>
      <w:pPr>
        <w:tabs>
          <w:tab w:val="left" w:pos="425"/>
        </w:tabs>
        <w:ind w:left="425" w:hanging="425"/>
      </w:pPr>
      <w:rPr>
        <w:rFonts w:hint="default"/>
      </w:rPr>
    </w:lvl>
  </w:abstractNum>
  <w:abstractNum w:abstractNumId="4">
    <w:nsid w:val="57469C57"/>
    <w:multiLevelType w:val="singleLevel"/>
    <w:tmpl w:val="57469C57"/>
    <w:lvl w:ilvl="0">
      <w:start w:val="1"/>
      <w:numFmt w:val="decimal"/>
      <w:lvlText w:val="%1)"/>
      <w:lvlJc w:val="left"/>
      <w:pPr>
        <w:tabs>
          <w:tab w:val="left" w:pos="425"/>
        </w:tabs>
        <w:ind w:left="425" w:hanging="425"/>
      </w:pPr>
      <w:rPr>
        <w:rFonts w:hint="default"/>
      </w:rPr>
    </w:lvl>
  </w:abstractNum>
  <w:abstractNum w:abstractNumId="5">
    <w:nsid w:val="5746B185"/>
    <w:multiLevelType w:val="singleLevel"/>
    <w:tmpl w:val="5746B185"/>
    <w:lvl w:ilvl="0">
      <w:start w:val="1"/>
      <w:numFmt w:val="decimal"/>
      <w:lvlText w:val="%1)"/>
      <w:lvlJc w:val="left"/>
      <w:pPr>
        <w:tabs>
          <w:tab w:val="left" w:pos="425"/>
        </w:tabs>
        <w:ind w:left="425" w:hanging="425"/>
      </w:pPr>
      <w:rPr>
        <w:rFonts w:hint="default"/>
      </w:rPr>
    </w:lvl>
  </w:abstractNum>
  <w:abstractNum w:abstractNumId="6">
    <w:nsid w:val="5746B1E1"/>
    <w:multiLevelType w:val="singleLevel"/>
    <w:tmpl w:val="5746B1E1"/>
    <w:lvl w:ilvl="0">
      <w:start w:val="1"/>
      <w:numFmt w:val="decimal"/>
      <w:lvlText w:val="%1)"/>
      <w:lvlJc w:val="left"/>
      <w:pPr>
        <w:tabs>
          <w:tab w:val="left" w:pos="425"/>
        </w:tabs>
        <w:ind w:left="425" w:hanging="425"/>
      </w:pPr>
      <w:rPr>
        <w:rFonts w:hint="default"/>
      </w:rPr>
    </w:lvl>
  </w:abstractNum>
  <w:abstractNum w:abstractNumId="7">
    <w:nsid w:val="5746B4D0"/>
    <w:multiLevelType w:val="singleLevel"/>
    <w:tmpl w:val="5746B4D0"/>
    <w:lvl w:ilvl="0">
      <w:start w:val="1"/>
      <w:numFmt w:val="decimal"/>
      <w:suff w:val="nothing"/>
      <w:lvlText w:val="%1．"/>
      <w:lvlJc w:val="left"/>
      <w:pPr>
        <w:ind w:left="0" w:firstLine="400"/>
      </w:pPr>
      <w:rPr>
        <w:rFonts w:hint="default"/>
      </w:rPr>
    </w:lvl>
  </w:abstractNum>
  <w:abstractNum w:abstractNumId="8">
    <w:nsid w:val="5746B510"/>
    <w:multiLevelType w:val="singleLevel"/>
    <w:tmpl w:val="5746B510"/>
    <w:lvl w:ilvl="0">
      <w:start w:val="1"/>
      <w:numFmt w:val="decimal"/>
      <w:lvlText w:val="%1)"/>
      <w:lvlJc w:val="left"/>
      <w:pPr>
        <w:tabs>
          <w:tab w:val="left" w:pos="425"/>
        </w:tabs>
        <w:ind w:left="425" w:hanging="425"/>
      </w:pPr>
      <w:rPr>
        <w:rFonts w:hint="default"/>
      </w:rPr>
    </w:lvl>
  </w:abstractNum>
  <w:abstractNum w:abstractNumId="9">
    <w:nsid w:val="5746B86C"/>
    <w:multiLevelType w:val="singleLevel"/>
    <w:tmpl w:val="5746B86C"/>
    <w:lvl w:ilvl="0">
      <w:start w:val="1"/>
      <w:numFmt w:val="decimal"/>
      <w:suff w:val="nothing"/>
      <w:lvlText w:val="%1．"/>
      <w:lvlJc w:val="left"/>
      <w:pPr>
        <w:ind w:left="0" w:firstLine="400"/>
      </w:pPr>
      <w:rPr>
        <w:rFonts w:hint="default"/>
      </w:rPr>
    </w:lvl>
  </w:abstractNum>
  <w:abstractNum w:abstractNumId="10">
    <w:nsid w:val="5746B957"/>
    <w:multiLevelType w:val="singleLevel"/>
    <w:tmpl w:val="5746B957"/>
    <w:lvl w:ilvl="0">
      <w:start w:val="1"/>
      <w:numFmt w:val="decimal"/>
      <w:suff w:val="nothing"/>
      <w:lvlText w:val="%1．"/>
      <w:lvlJc w:val="left"/>
      <w:pPr>
        <w:ind w:left="0" w:firstLine="400"/>
      </w:pPr>
      <w:rPr>
        <w:rFonts w:hint="default"/>
      </w:rPr>
    </w:lvl>
  </w:abstractNum>
  <w:abstractNum w:abstractNumId="11">
    <w:nsid w:val="5746BDF6"/>
    <w:multiLevelType w:val="singleLevel"/>
    <w:tmpl w:val="5746BDF6"/>
    <w:lvl w:ilvl="0">
      <w:start w:val="1"/>
      <w:numFmt w:val="decimal"/>
      <w:lvlText w:val="%1)"/>
      <w:lvlJc w:val="left"/>
      <w:pPr>
        <w:tabs>
          <w:tab w:val="left" w:pos="425"/>
        </w:tabs>
        <w:ind w:left="425" w:hanging="425"/>
      </w:pPr>
      <w:rPr>
        <w:rFonts w:hint="default"/>
      </w:rPr>
    </w:lvl>
  </w:abstractNum>
  <w:abstractNum w:abstractNumId="12">
    <w:nsid w:val="5746C4B5"/>
    <w:multiLevelType w:val="singleLevel"/>
    <w:tmpl w:val="5746C4B5"/>
    <w:lvl w:ilvl="0">
      <w:start w:val="1"/>
      <w:numFmt w:val="decimal"/>
      <w:lvlText w:val="%1)"/>
      <w:lvlJc w:val="left"/>
      <w:pPr>
        <w:tabs>
          <w:tab w:val="left" w:pos="425"/>
        </w:tabs>
        <w:ind w:left="425" w:hanging="425"/>
      </w:pPr>
      <w:rPr>
        <w:rFonts w:hint="default"/>
      </w:rPr>
    </w:lvl>
  </w:abstractNum>
  <w:abstractNum w:abstractNumId="13">
    <w:nsid w:val="5746C591"/>
    <w:multiLevelType w:val="singleLevel"/>
    <w:tmpl w:val="5746C591"/>
    <w:lvl w:ilvl="0">
      <w:start w:val="1"/>
      <w:numFmt w:val="decimal"/>
      <w:lvlText w:val="%1)"/>
      <w:lvlJc w:val="left"/>
      <w:pPr>
        <w:tabs>
          <w:tab w:val="left" w:pos="425"/>
        </w:tabs>
        <w:ind w:left="425" w:hanging="425"/>
      </w:pPr>
      <w:rPr>
        <w:rFonts w:hint="default"/>
      </w:rPr>
    </w:lvl>
  </w:abstractNum>
  <w:abstractNum w:abstractNumId="14">
    <w:nsid w:val="5746C5D1"/>
    <w:multiLevelType w:val="singleLevel"/>
    <w:tmpl w:val="5746C5D1"/>
    <w:lvl w:ilvl="0">
      <w:start w:val="1"/>
      <w:numFmt w:val="decimal"/>
      <w:lvlText w:val="%1)"/>
      <w:lvlJc w:val="left"/>
      <w:pPr>
        <w:tabs>
          <w:tab w:val="left" w:pos="425"/>
        </w:tabs>
        <w:ind w:left="425" w:hanging="425"/>
      </w:pPr>
      <w:rPr>
        <w:rFonts w:hint="default"/>
      </w:rPr>
    </w:lvl>
  </w:abstractNum>
  <w:abstractNum w:abstractNumId="15">
    <w:nsid w:val="5746C9D7"/>
    <w:multiLevelType w:val="singleLevel"/>
    <w:tmpl w:val="5746C9D7"/>
    <w:lvl w:ilvl="0">
      <w:start w:val="1"/>
      <w:numFmt w:val="decimal"/>
      <w:lvlText w:val="%1)"/>
      <w:lvlJc w:val="left"/>
      <w:pPr>
        <w:tabs>
          <w:tab w:val="left" w:pos="425"/>
        </w:tabs>
        <w:ind w:left="425" w:hanging="425"/>
      </w:pPr>
      <w:rPr>
        <w:rFonts w:hint="default"/>
      </w:rPr>
    </w:lvl>
  </w:abstractNum>
  <w:abstractNum w:abstractNumId="16">
    <w:nsid w:val="5746CADA"/>
    <w:multiLevelType w:val="singleLevel"/>
    <w:tmpl w:val="5746CADA"/>
    <w:lvl w:ilvl="0">
      <w:start w:val="1"/>
      <w:numFmt w:val="decimal"/>
      <w:lvlText w:val="%1)"/>
      <w:lvlJc w:val="left"/>
      <w:pPr>
        <w:tabs>
          <w:tab w:val="left" w:pos="425"/>
        </w:tabs>
        <w:ind w:left="425" w:hanging="425"/>
      </w:pPr>
      <w:rPr>
        <w:rFonts w:hint="default"/>
      </w:rPr>
    </w:lvl>
  </w:abstractNum>
  <w:abstractNum w:abstractNumId="17">
    <w:nsid w:val="5746CB4C"/>
    <w:multiLevelType w:val="singleLevel"/>
    <w:tmpl w:val="5746CB4C"/>
    <w:lvl w:ilvl="0">
      <w:start w:val="1"/>
      <w:numFmt w:val="decimal"/>
      <w:lvlText w:val="%1)"/>
      <w:lvlJc w:val="left"/>
      <w:pPr>
        <w:tabs>
          <w:tab w:val="left" w:pos="425"/>
        </w:tabs>
        <w:ind w:left="425" w:hanging="425"/>
      </w:pPr>
      <w:rPr>
        <w:rFonts w:hint="default"/>
      </w:rPr>
    </w:lvl>
  </w:abstractNum>
  <w:abstractNum w:abstractNumId="18">
    <w:nsid w:val="5746CBED"/>
    <w:multiLevelType w:val="singleLevel"/>
    <w:tmpl w:val="5746CBED"/>
    <w:lvl w:ilvl="0">
      <w:start w:val="1"/>
      <w:numFmt w:val="decimal"/>
      <w:lvlText w:val="%1)"/>
      <w:lvlJc w:val="left"/>
      <w:pPr>
        <w:tabs>
          <w:tab w:val="left" w:pos="425"/>
        </w:tabs>
        <w:ind w:left="425" w:hanging="425"/>
      </w:pPr>
      <w:rPr>
        <w:rFonts w:hint="default"/>
      </w:rPr>
    </w:lvl>
  </w:abstractNum>
  <w:abstractNum w:abstractNumId="19">
    <w:nsid w:val="5746CC17"/>
    <w:multiLevelType w:val="singleLevel"/>
    <w:tmpl w:val="5746CC17"/>
    <w:lvl w:ilvl="0">
      <w:start w:val="1"/>
      <w:numFmt w:val="decimal"/>
      <w:lvlText w:val="%1)"/>
      <w:lvlJc w:val="left"/>
      <w:pPr>
        <w:tabs>
          <w:tab w:val="left" w:pos="425"/>
        </w:tabs>
        <w:ind w:left="425" w:hanging="425"/>
      </w:pPr>
      <w:rPr>
        <w:rFonts w:hint="default"/>
      </w:rPr>
    </w:lvl>
  </w:abstractNum>
  <w:abstractNum w:abstractNumId="20">
    <w:nsid w:val="5746CC62"/>
    <w:multiLevelType w:val="singleLevel"/>
    <w:tmpl w:val="5746CC62"/>
    <w:lvl w:ilvl="0">
      <w:start w:val="1"/>
      <w:numFmt w:val="decimal"/>
      <w:lvlText w:val="%1)"/>
      <w:lvlJc w:val="left"/>
      <w:pPr>
        <w:tabs>
          <w:tab w:val="left" w:pos="425"/>
        </w:tabs>
        <w:ind w:left="425" w:hanging="425"/>
      </w:pPr>
      <w:rPr>
        <w:rFonts w:hint="default"/>
      </w:rPr>
    </w:lvl>
  </w:abstractNum>
  <w:abstractNum w:abstractNumId="21">
    <w:nsid w:val="5746CD7C"/>
    <w:multiLevelType w:val="singleLevel"/>
    <w:tmpl w:val="5746CD7C"/>
    <w:lvl w:ilvl="0">
      <w:start w:val="1"/>
      <w:numFmt w:val="decimal"/>
      <w:lvlText w:val="%1)"/>
      <w:lvlJc w:val="left"/>
      <w:pPr>
        <w:tabs>
          <w:tab w:val="left" w:pos="425"/>
        </w:tabs>
        <w:ind w:left="425" w:hanging="425"/>
      </w:pPr>
      <w:rPr>
        <w:rFonts w:hint="default"/>
      </w:rPr>
    </w:lvl>
  </w:abstractNum>
  <w:abstractNum w:abstractNumId="22">
    <w:nsid w:val="5746CDEF"/>
    <w:multiLevelType w:val="singleLevel"/>
    <w:tmpl w:val="5746CDEF"/>
    <w:lvl w:ilvl="0">
      <w:start w:val="1"/>
      <w:numFmt w:val="decimal"/>
      <w:lvlText w:val="%1)"/>
      <w:lvlJc w:val="left"/>
      <w:pPr>
        <w:tabs>
          <w:tab w:val="left" w:pos="425"/>
        </w:tabs>
        <w:ind w:left="425" w:hanging="425"/>
      </w:pPr>
      <w:rPr>
        <w:rFonts w:hint="default"/>
      </w:rPr>
    </w:lvl>
  </w:abstractNum>
  <w:abstractNum w:abstractNumId="23">
    <w:nsid w:val="5746CE2E"/>
    <w:multiLevelType w:val="singleLevel"/>
    <w:tmpl w:val="5746CE2E"/>
    <w:lvl w:ilvl="0">
      <w:start w:val="1"/>
      <w:numFmt w:val="decimal"/>
      <w:lvlText w:val="%1)"/>
      <w:lvlJc w:val="left"/>
      <w:pPr>
        <w:tabs>
          <w:tab w:val="left" w:pos="425"/>
        </w:tabs>
        <w:ind w:left="425" w:hanging="425"/>
      </w:pPr>
      <w:rPr>
        <w:rFonts w:hint="default"/>
      </w:rPr>
    </w:lvl>
  </w:abstractNum>
  <w:abstractNum w:abstractNumId="24">
    <w:nsid w:val="5746D043"/>
    <w:multiLevelType w:val="singleLevel"/>
    <w:tmpl w:val="5746D043"/>
    <w:lvl w:ilvl="0">
      <w:start w:val="1"/>
      <w:numFmt w:val="decimal"/>
      <w:lvlText w:val="%1)"/>
      <w:lvlJc w:val="left"/>
      <w:pPr>
        <w:tabs>
          <w:tab w:val="left" w:pos="425"/>
        </w:tabs>
        <w:ind w:left="425" w:hanging="425"/>
      </w:pPr>
      <w:rPr>
        <w:rFonts w:hint="default"/>
      </w:rPr>
    </w:lvl>
  </w:abstractNum>
  <w:abstractNum w:abstractNumId="25">
    <w:nsid w:val="57478FD9"/>
    <w:multiLevelType w:val="singleLevel"/>
    <w:tmpl w:val="57478FD9"/>
    <w:lvl w:ilvl="0">
      <w:start w:val="1"/>
      <w:numFmt w:val="decimal"/>
      <w:lvlText w:val="%1)"/>
      <w:lvlJc w:val="left"/>
      <w:pPr>
        <w:tabs>
          <w:tab w:val="left" w:pos="425"/>
        </w:tabs>
        <w:ind w:left="425" w:hanging="425"/>
      </w:pPr>
      <w:rPr>
        <w:rFonts w:hint="default"/>
      </w:rPr>
    </w:lvl>
  </w:abstractNum>
  <w:abstractNum w:abstractNumId="26">
    <w:nsid w:val="574790E3"/>
    <w:multiLevelType w:val="singleLevel"/>
    <w:tmpl w:val="574790E3"/>
    <w:lvl w:ilvl="0">
      <w:start w:val="1"/>
      <w:numFmt w:val="decimal"/>
      <w:lvlText w:val="%1)"/>
      <w:lvlJc w:val="left"/>
      <w:pPr>
        <w:tabs>
          <w:tab w:val="left" w:pos="425"/>
        </w:tabs>
        <w:ind w:left="425" w:hanging="425"/>
      </w:pPr>
      <w:rPr>
        <w:rFonts w:hint="default"/>
      </w:rPr>
    </w:lvl>
  </w:abstractNum>
  <w:abstractNum w:abstractNumId="27">
    <w:nsid w:val="57479247"/>
    <w:multiLevelType w:val="singleLevel"/>
    <w:tmpl w:val="57479247"/>
    <w:lvl w:ilvl="0">
      <w:start w:val="1"/>
      <w:numFmt w:val="decimal"/>
      <w:lvlText w:val="%1)"/>
      <w:lvlJc w:val="left"/>
      <w:pPr>
        <w:tabs>
          <w:tab w:val="left" w:pos="425"/>
        </w:tabs>
        <w:ind w:left="425" w:hanging="425"/>
      </w:pPr>
      <w:rPr>
        <w:rFonts w:hint="default"/>
      </w:rPr>
    </w:lvl>
  </w:abstractNum>
  <w:abstractNum w:abstractNumId="28">
    <w:nsid w:val="57479294"/>
    <w:multiLevelType w:val="singleLevel"/>
    <w:tmpl w:val="57479294"/>
    <w:lvl w:ilvl="0">
      <w:start w:val="1"/>
      <w:numFmt w:val="decimal"/>
      <w:lvlText w:val="%1)"/>
      <w:lvlJc w:val="left"/>
      <w:pPr>
        <w:tabs>
          <w:tab w:val="left" w:pos="425"/>
        </w:tabs>
        <w:ind w:left="425" w:hanging="425"/>
      </w:pPr>
      <w:rPr>
        <w:rFonts w:hint="default"/>
      </w:rPr>
    </w:lvl>
  </w:abstractNum>
  <w:abstractNum w:abstractNumId="29">
    <w:nsid w:val="5747930D"/>
    <w:multiLevelType w:val="singleLevel"/>
    <w:tmpl w:val="5747930D"/>
    <w:lvl w:ilvl="0">
      <w:start w:val="1"/>
      <w:numFmt w:val="decimal"/>
      <w:lvlText w:val="%1)"/>
      <w:lvlJc w:val="left"/>
      <w:pPr>
        <w:tabs>
          <w:tab w:val="left" w:pos="425"/>
        </w:tabs>
        <w:ind w:left="425" w:hanging="425"/>
      </w:pPr>
      <w:rPr>
        <w:rFonts w:hint="default"/>
      </w:rPr>
    </w:lvl>
  </w:abstractNum>
  <w:abstractNum w:abstractNumId="30">
    <w:nsid w:val="57479588"/>
    <w:multiLevelType w:val="singleLevel"/>
    <w:tmpl w:val="57479588"/>
    <w:lvl w:ilvl="0">
      <w:start w:val="1"/>
      <w:numFmt w:val="decimal"/>
      <w:suff w:val="nothing"/>
      <w:lvlText w:val="%1．"/>
      <w:lvlJc w:val="left"/>
      <w:pPr>
        <w:ind w:left="0" w:firstLine="400"/>
      </w:pPr>
      <w:rPr>
        <w:rFonts w:hint="default"/>
      </w:rPr>
    </w:lvl>
  </w:abstractNum>
  <w:abstractNum w:abstractNumId="31">
    <w:nsid w:val="577B2F80"/>
    <w:multiLevelType w:val="singleLevel"/>
    <w:tmpl w:val="577B2F80"/>
    <w:lvl w:ilvl="0">
      <w:start w:val="3"/>
      <w:numFmt w:val="chineseCounting"/>
      <w:suff w:val="nothing"/>
      <w:lvlText w:val="（%1）"/>
      <w:lvlJc w:val="left"/>
    </w:lvl>
  </w:abstractNum>
  <w:abstractNum w:abstractNumId="32">
    <w:nsid w:val="577B5FD8"/>
    <w:multiLevelType w:val="singleLevel"/>
    <w:tmpl w:val="577B5FD8"/>
    <w:lvl w:ilvl="0">
      <w:start w:val="1"/>
      <w:numFmt w:val="decimal"/>
      <w:lvlText w:val="%1)"/>
      <w:lvlJc w:val="left"/>
      <w:pPr>
        <w:tabs>
          <w:tab w:val="left" w:pos="425"/>
        </w:tabs>
        <w:ind w:left="425" w:hanging="425"/>
      </w:pPr>
      <w:rPr>
        <w:rFonts w:hint="default"/>
      </w:rPr>
    </w:lvl>
  </w:abstractNum>
  <w:abstractNum w:abstractNumId="33">
    <w:nsid w:val="577C5881"/>
    <w:multiLevelType w:val="singleLevel"/>
    <w:tmpl w:val="577C5881"/>
    <w:lvl w:ilvl="0">
      <w:start w:val="1"/>
      <w:numFmt w:val="decimal"/>
      <w:lvlText w:val="%1)"/>
      <w:lvlJc w:val="left"/>
      <w:pPr>
        <w:tabs>
          <w:tab w:val="left" w:pos="425"/>
        </w:tabs>
        <w:ind w:left="425" w:hanging="425"/>
      </w:pPr>
      <w:rPr>
        <w:rFonts w:hint="default"/>
      </w:rPr>
    </w:lvl>
  </w:abstractNum>
  <w:abstractNum w:abstractNumId="34">
    <w:nsid w:val="577C58F3"/>
    <w:multiLevelType w:val="singleLevel"/>
    <w:tmpl w:val="577C58F3"/>
    <w:lvl w:ilvl="0">
      <w:start w:val="3"/>
      <w:numFmt w:val="chineseCounting"/>
      <w:suff w:val="nothing"/>
      <w:lvlText w:val="（%1）"/>
      <w:lvlJc w:val="left"/>
    </w:lvl>
  </w:abstractNum>
  <w:abstractNum w:abstractNumId="35">
    <w:nsid w:val="577C5971"/>
    <w:multiLevelType w:val="singleLevel"/>
    <w:tmpl w:val="577C5971"/>
    <w:lvl w:ilvl="0">
      <w:start w:val="1"/>
      <w:numFmt w:val="decimal"/>
      <w:lvlText w:val="%1)"/>
      <w:lvlJc w:val="left"/>
      <w:pPr>
        <w:tabs>
          <w:tab w:val="left" w:pos="425"/>
        </w:tabs>
        <w:ind w:left="425" w:hanging="425"/>
      </w:pPr>
      <w:rPr>
        <w:rFonts w:hint="default"/>
      </w:rPr>
    </w:lvl>
  </w:abstractNum>
  <w:abstractNum w:abstractNumId="36">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7">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4"/>
        <w:szCs w:val="24"/>
      </w:rPr>
    </w:lvl>
    <w:lvl w:ilvl="2">
      <w:start w:val="1"/>
      <w:numFmt w:val="decimal"/>
      <w:pStyle w:val="a1"/>
      <w:suff w:val="nothing"/>
      <w:lvlText w:val="%1%2.%3　"/>
      <w:lvlJc w:val="left"/>
      <w:pPr>
        <w:ind w:left="568" w:firstLine="0"/>
      </w:pPr>
      <w:rPr>
        <w:rFonts w:ascii="黑体" w:eastAsia="黑体" w:hAnsi="Times New Roman" w:hint="eastAsia"/>
        <w:b w:val="0"/>
        <w:i w:val="0"/>
        <w:sz w:val="24"/>
        <w:szCs w:val="24"/>
      </w:rPr>
    </w:lvl>
    <w:lvl w:ilvl="3">
      <w:start w:val="1"/>
      <w:numFmt w:val="decimal"/>
      <w:pStyle w:val="a2"/>
      <w:suff w:val="nothing"/>
      <w:lvlText w:val="%1%2.%3.%4　"/>
      <w:lvlJc w:val="left"/>
      <w:pPr>
        <w:ind w:left="0" w:firstLine="0"/>
      </w:pPr>
      <w:rPr>
        <w:rFonts w:ascii="黑体" w:eastAsia="黑体" w:hAnsi="Times New Roman" w:hint="eastAsia"/>
        <w:b w:val="0"/>
        <w:i w:val="0"/>
        <w:sz w:val="24"/>
        <w:szCs w:val="24"/>
      </w:rPr>
    </w:lvl>
    <w:lvl w:ilvl="4">
      <w:start w:val="1"/>
      <w:numFmt w:val="decimal"/>
      <w:pStyle w:val="a3"/>
      <w:suff w:val="nothing"/>
      <w:lvlText w:val="%1%2.%3.%4.%5　"/>
      <w:lvlJc w:val="left"/>
      <w:pPr>
        <w:ind w:left="0" w:firstLine="0"/>
      </w:pPr>
      <w:rPr>
        <w:rFonts w:ascii="黑体" w:eastAsia="黑体" w:hAnsi="Times New Roman" w:hint="eastAsia"/>
        <w:b w:val="0"/>
        <w:i w:val="0"/>
        <w:sz w:val="24"/>
        <w:szCs w:val="24"/>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8">
    <w:nsid w:val="7775110F"/>
    <w:multiLevelType w:val="multilevel"/>
    <w:tmpl w:val="7775110F"/>
    <w:lvl w:ilvl="0">
      <w:start w:val="1"/>
      <w:numFmt w:val="decimal"/>
      <w:lvlText w:val="%1)"/>
      <w:lvlJc w:val="left"/>
      <w:pPr>
        <w:tabs>
          <w:tab w:val="left" w:pos="425"/>
        </w:tabs>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7"/>
  </w:num>
  <w:num w:numId="2">
    <w:abstractNumId w:val="36"/>
  </w:num>
  <w:num w:numId="3">
    <w:abstractNumId w:val="3"/>
  </w:num>
  <w:num w:numId="4">
    <w:abstractNumId w:val="2"/>
  </w:num>
  <w:num w:numId="5">
    <w:abstractNumId w:val="4"/>
  </w:num>
  <w:num w:numId="6">
    <w:abstractNumId w:val="5"/>
  </w:num>
  <w:num w:numId="7">
    <w:abstractNumId w:val="6"/>
  </w:num>
  <w:num w:numId="8">
    <w:abstractNumId w:val="10"/>
  </w:num>
  <w:num w:numId="9">
    <w:abstractNumId w:val="0"/>
  </w:num>
  <w:num w:numId="10">
    <w:abstractNumId w:val="7"/>
  </w:num>
  <w:num w:numId="11">
    <w:abstractNumId w:val="8"/>
  </w:num>
  <w:num w:numId="12">
    <w:abstractNumId w:val="9"/>
  </w:num>
  <w:num w:numId="13">
    <w:abstractNumId w:val="38"/>
  </w:num>
  <w:num w:numId="14">
    <w:abstractNumId w:val="1"/>
  </w:num>
  <w:num w:numId="15">
    <w:abstractNumId w:val="11"/>
  </w:num>
  <w:num w:numId="16">
    <w:abstractNumId w:val="12"/>
  </w:num>
  <w:num w:numId="17">
    <w:abstractNumId w:val="13"/>
  </w:num>
  <w:num w:numId="18">
    <w:abstractNumId w:val="14"/>
  </w:num>
  <w:num w:numId="19">
    <w:abstractNumId w:val="15"/>
  </w:num>
  <w:num w:numId="20">
    <w:abstractNumId w:val="31"/>
  </w:num>
  <w:num w:numId="21">
    <w:abstractNumId w:val="32"/>
  </w:num>
  <w:num w:numId="22">
    <w:abstractNumId w:val="33"/>
  </w:num>
  <w:num w:numId="23">
    <w:abstractNumId w:val="16"/>
  </w:num>
  <w:num w:numId="24">
    <w:abstractNumId w:val="17"/>
  </w:num>
  <w:num w:numId="25">
    <w:abstractNumId w:val="18"/>
  </w:num>
  <w:num w:numId="26">
    <w:abstractNumId w:val="19"/>
  </w:num>
  <w:num w:numId="27">
    <w:abstractNumId w:val="20"/>
  </w:num>
  <w:num w:numId="28">
    <w:abstractNumId w:val="24"/>
  </w:num>
  <w:num w:numId="29">
    <w:abstractNumId w:val="21"/>
  </w:num>
  <w:num w:numId="30">
    <w:abstractNumId w:val="22"/>
  </w:num>
  <w:num w:numId="31">
    <w:abstractNumId w:val="23"/>
  </w:num>
  <w:num w:numId="32">
    <w:abstractNumId w:val="35"/>
  </w:num>
  <w:num w:numId="33">
    <w:abstractNumId w:val="25"/>
  </w:num>
  <w:num w:numId="34">
    <w:abstractNumId w:val="26"/>
  </w:num>
  <w:num w:numId="35">
    <w:abstractNumId w:val="34"/>
  </w:num>
  <w:num w:numId="36">
    <w:abstractNumId w:val="27"/>
  </w:num>
  <w:num w:numId="37">
    <w:abstractNumId w:val="28"/>
  </w:num>
  <w:num w:numId="38">
    <w:abstractNumId w:val="29"/>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013C24"/>
    <w:rsid w:val="00013C24"/>
    <w:rsid w:val="00161C55"/>
    <w:rsid w:val="001B1103"/>
    <w:rsid w:val="001C26F4"/>
    <w:rsid w:val="003A71B7"/>
    <w:rsid w:val="0042317C"/>
    <w:rsid w:val="00430AF4"/>
    <w:rsid w:val="004D09D9"/>
    <w:rsid w:val="006900D9"/>
    <w:rsid w:val="007418CF"/>
    <w:rsid w:val="007913D6"/>
    <w:rsid w:val="00852772"/>
    <w:rsid w:val="008C3A3D"/>
    <w:rsid w:val="009B6A38"/>
    <w:rsid w:val="00C726DA"/>
    <w:rsid w:val="00E623F8"/>
    <w:rsid w:val="00E75687"/>
    <w:rsid w:val="00E97730"/>
    <w:rsid w:val="00F37332"/>
    <w:rsid w:val="00FF7513"/>
    <w:rsid w:val="03524149"/>
    <w:rsid w:val="044221EC"/>
    <w:rsid w:val="0513542E"/>
    <w:rsid w:val="069F1332"/>
    <w:rsid w:val="0A701C34"/>
    <w:rsid w:val="0CE93985"/>
    <w:rsid w:val="0F373C8E"/>
    <w:rsid w:val="0F525078"/>
    <w:rsid w:val="0FCA5B54"/>
    <w:rsid w:val="12DC6645"/>
    <w:rsid w:val="146C1558"/>
    <w:rsid w:val="159E514D"/>
    <w:rsid w:val="17F9195A"/>
    <w:rsid w:val="1D43372A"/>
    <w:rsid w:val="200B36E8"/>
    <w:rsid w:val="23A61BEE"/>
    <w:rsid w:val="23E12DB4"/>
    <w:rsid w:val="23F96B5C"/>
    <w:rsid w:val="275F778D"/>
    <w:rsid w:val="28C103B4"/>
    <w:rsid w:val="2A8F2F2D"/>
    <w:rsid w:val="2CB07324"/>
    <w:rsid w:val="2E5A7278"/>
    <w:rsid w:val="30071290"/>
    <w:rsid w:val="312220F2"/>
    <w:rsid w:val="314376EB"/>
    <w:rsid w:val="34202DDF"/>
    <w:rsid w:val="34C90C7B"/>
    <w:rsid w:val="392A59A0"/>
    <w:rsid w:val="3DF87802"/>
    <w:rsid w:val="3F90661E"/>
    <w:rsid w:val="42C01CD9"/>
    <w:rsid w:val="44B27F0A"/>
    <w:rsid w:val="473D365C"/>
    <w:rsid w:val="4AA94BEA"/>
    <w:rsid w:val="4E367502"/>
    <w:rsid w:val="52A25C7F"/>
    <w:rsid w:val="57B22856"/>
    <w:rsid w:val="5C996C42"/>
    <w:rsid w:val="60942CCA"/>
    <w:rsid w:val="60FC13F5"/>
    <w:rsid w:val="6A283B00"/>
    <w:rsid w:val="6B5E7E7F"/>
    <w:rsid w:val="6FE5462C"/>
    <w:rsid w:val="702E0EE2"/>
    <w:rsid w:val="70590E2D"/>
    <w:rsid w:val="74E307B7"/>
    <w:rsid w:val="789A5A25"/>
    <w:rsid w:val="7A1C3FC4"/>
    <w:rsid w:val="7A8C0400"/>
    <w:rsid w:val="7AB12CA6"/>
    <w:rsid w:val="7AEB2A80"/>
    <w:rsid w:val="7C1A3172"/>
    <w:rsid w:val="7DC024C1"/>
    <w:rsid w:val="7E53539B"/>
    <w:rsid w:val="7F5E54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E75687"/>
    <w:pPr>
      <w:widowControl w:val="0"/>
      <w:jc w:val="both"/>
    </w:pPr>
    <w:rPr>
      <w:rFonts w:ascii="Calibri" w:eastAsiaTheme="minorEastAsia" w:hAnsi="Calibri" w:cstheme="minorBidi"/>
      <w:kern w:val="2"/>
      <w:sz w:val="21"/>
      <w:szCs w:val="22"/>
    </w:rPr>
  </w:style>
  <w:style w:type="paragraph" w:styleId="1">
    <w:name w:val="heading 1"/>
    <w:basedOn w:val="a4"/>
    <w:next w:val="a4"/>
    <w:qFormat/>
    <w:rsid w:val="00E75687"/>
    <w:pPr>
      <w:keepNext/>
      <w:keepLines/>
      <w:spacing w:before="340" w:after="330" w:line="578" w:lineRule="auto"/>
      <w:outlineLvl w:val="0"/>
    </w:pPr>
    <w:rPr>
      <w:b/>
      <w:bCs/>
      <w:kern w:val="44"/>
      <w:sz w:val="32"/>
      <w:szCs w:val="44"/>
    </w:rPr>
  </w:style>
  <w:style w:type="paragraph" w:styleId="3">
    <w:name w:val="heading 3"/>
    <w:basedOn w:val="a4"/>
    <w:next w:val="a4"/>
    <w:unhideWhenUsed/>
    <w:qFormat/>
    <w:rsid w:val="00E75687"/>
    <w:pPr>
      <w:keepNext/>
      <w:keepLines/>
      <w:spacing w:before="260" w:after="260" w:line="416" w:lineRule="auto"/>
      <w:outlineLvl w:val="2"/>
    </w:pPr>
    <w:rPr>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7">
    <w:name w:val="toc 7"/>
    <w:basedOn w:val="a4"/>
    <w:next w:val="a4"/>
    <w:rsid w:val="00E75687"/>
    <w:pPr>
      <w:ind w:left="1260"/>
      <w:jc w:val="left"/>
    </w:pPr>
    <w:rPr>
      <w:rFonts w:asciiTheme="minorHAnsi" w:hAnsiTheme="minorHAnsi"/>
      <w:sz w:val="18"/>
      <w:szCs w:val="18"/>
    </w:rPr>
  </w:style>
  <w:style w:type="paragraph" w:styleId="5">
    <w:name w:val="toc 5"/>
    <w:basedOn w:val="a4"/>
    <w:next w:val="a4"/>
    <w:rsid w:val="00E75687"/>
    <w:pPr>
      <w:ind w:left="840"/>
      <w:jc w:val="left"/>
    </w:pPr>
    <w:rPr>
      <w:rFonts w:asciiTheme="minorHAnsi" w:hAnsiTheme="minorHAnsi"/>
      <w:sz w:val="18"/>
      <w:szCs w:val="18"/>
    </w:rPr>
  </w:style>
  <w:style w:type="paragraph" w:styleId="30">
    <w:name w:val="toc 3"/>
    <w:basedOn w:val="a4"/>
    <w:next w:val="a4"/>
    <w:uiPriority w:val="39"/>
    <w:qFormat/>
    <w:rsid w:val="00E75687"/>
    <w:pPr>
      <w:ind w:left="420"/>
      <w:jc w:val="left"/>
    </w:pPr>
    <w:rPr>
      <w:rFonts w:asciiTheme="minorHAnsi" w:hAnsiTheme="minorHAnsi"/>
      <w:i/>
      <w:iCs/>
      <w:sz w:val="20"/>
      <w:szCs w:val="20"/>
    </w:rPr>
  </w:style>
  <w:style w:type="paragraph" w:styleId="8">
    <w:name w:val="toc 8"/>
    <w:basedOn w:val="a4"/>
    <w:next w:val="a4"/>
    <w:rsid w:val="00E75687"/>
    <w:pPr>
      <w:ind w:left="1470"/>
      <w:jc w:val="left"/>
    </w:pPr>
    <w:rPr>
      <w:rFonts w:asciiTheme="minorHAnsi" w:hAnsiTheme="minorHAnsi"/>
      <w:sz w:val="18"/>
      <w:szCs w:val="18"/>
    </w:rPr>
  </w:style>
  <w:style w:type="paragraph" w:styleId="a8">
    <w:name w:val="Balloon Text"/>
    <w:basedOn w:val="a4"/>
    <w:link w:val="Char"/>
    <w:rsid w:val="00E75687"/>
    <w:rPr>
      <w:sz w:val="18"/>
      <w:szCs w:val="18"/>
    </w:rPr>
  </w:style>
  <w:style w:type="paragraph" w:styleId="a9">
    <w:name w:val="footer"/>
    <w:basedOn w:val="a4"/>
    <w:link w:val="Char0"/>
    <w:uiPriority w:val="99"/>
    <w:qFormat/>
    <w:rsid w:val="00E75687"/>
    <w:pPr>
      <w:tabs>
        <w:tab w:val="center" w:pos="4153"/>
        <w:tab w:val="right" w:pos="8306"/>
      </w:tabs>
      <w:snapToGrid w:val="0"/>
      <w:ind w:rightChars="100" w:right="210"/>
      <w:jc w:val="right"/>
    </w:pPr>
    <w:rPr>
      <w:sz w:val="18"/>
      <w:szCs w:val="18"/>
    </w:rPr>
  </w:style>
  <w:style w:type="paragraph" w:styleId="aa">
    <w:name w:val="header"/>
    <w:basedOn w:val="a4"/>
    <w:link w:val="Char1"/>
    <w:rsid w:val="00E75687"/>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qFormat/>
    <w:rsid w:val="00E75687"/>
    <w:pPr>
      <w:spacing w:before="120" w:after="120"/>
      <w:jc w:val="left"/>
    </w:pPr>
    <w:rPr>
      <w:rFonts w:asciiTheme="minorHAnsi" w:hAnsiTheme="minorHAnsi"/>
      <w:b/>
      <w:bCs/>
      <w:caps/>
      <w:sz w:val="20"/>
      <w:szCs w:val="20"/>
    </w:rPr>
  </w:style>
  <w:style w:type="paragraph" w:styleId="4">
    <w:name w:val="toc 4"/>
    <w:basedOn w:val="a4"/>
    <w:next w:val="a4"/>
    <w:qFormat/>
    <w:rsid w:val="00E75687"/>
    <w:pPr>
      <w:ind w:left="630"/>
      <w:jc w:val="left"/>
    </w:pPr>
    <w:rPr>
      <w:rFonts w:asciiTheme="minorHAnsi" w:hAnsiTheme="minorHAnsi"/>
      <w:sz w:val="18"/>
      <w:szCs w:val="18"/>
    </w:rPr>
  </w:style>
  <w:style w:type="paragraph" w:styleId="6">
    <w:name w:val="toc 6"/>
    <w:basedOn w:val="a4"/>
    <w:next w:val="a4"/>
    <w:rsid w:val="00E75687"/>
    <w:pPr>
      <w:ind w:left="1050"/>
      <w:jc w:val="left"/>
    </w:pPr>
    <w:rPr>
      <w:rFonts w:asciiTheme="minorHAnsi" w:hAnsiTheme="minorHAnsi"/>
      <w:sz w:val="18"/>
      <w:szCs w:val="18"/>
    </w:rPr>
  </w:style>
  <w:style w:type="paragraph" w:styleId="2">
    <w:name w:val="toc 2"/>
    <w:basedOn w:val="a4"/>
    <w:next w:val="a4"/>
    <w:uiPriority w:val="39"/>
    <w:qFormat/>
    <w:rsid w:val="00E75687"/>
    <w:pPr>
      <w:ind w:left="210"/>
      <w:jc w:val="left"/>
    </w:pPr>
    <w:rPr>
      <w:rFonts w:asciiTheme="minorHAnsi" w:hAnsiTheme="minorHAnsi"/>
      <w:smallCaps/>
      <w:sz w:val="20"/>
      <w:szCs w:val="20"/>
    </w:rPr>
  </w:style>
  <w:style w:type="paragraph" w:styleId="9">
    <w:name w:val="toc 9"/>
    <w:basedOn w:val="a4"/>
    <w:next w:val="a4"/>
    <w:rsid w:val="00E75687"/>
    <w:pPr>
      <w:ind w:left="1680"/>
      <w:jc w:val="left"/>
    </w:pPr>
    <w:rPr>
      <w:rFonts w:asciiTheme="minorHAnsi" w:hAnsiTheme="minorHAnsi"/>
      <w:sz w:val="18"/>
      <w:szCs w:val="18"/>
    </w:rPr>
  </w:style>
  <w:style w:type="paragraph" w:styleId="ab">
    <w:name w:val="Normal (Web)"/>
    <w:basedOn w:val="a4"/>
    <w:qFormat/>
    <w:rsid w:val="00E75687"/>
    <w:pPr>
      <w:widowControl/>
      <w:spacing w:before="100" w:beforeAutospacing="1" w:after="100" w:afterAutospacing="1"/>
      <w:jc w:val="left"/>
    </w:pPr>
    <w:rPr>
      <w:rFonts w:ascii="宋体" w:eastAsia="宋体" w:hAnsi="宋体" w:cs="宋体" w:hint="eastAsia"/>
      <w:color w:val="000000"/>
      <w:kern w:val="0"/>
      <w:sz w:val="24"/>
      <w:szCs w:val="24"/>
    </w:rPr>
  </w:style>
  <w:style w:type="character" w:styleId="ac">
    <w:name w:val="FollowedHyperlink"/>
    <w:basedOn w:val="a5"/>
    <w:qFormat/>
    <w:rsid w:val="00E75687"/>
    <w:rPr>
      <w:color w:val="0163AF"/>
      <w:u w:val="single"/>
    </w:rPr>
  </w:style>
  <w:style w:type="character" w:styleId="ad">
    <w:name w:val="Hyperlink"/>
    <w:basedOn w:val="a5"/>
    <w:uiPriority w:val="99"/>
    <w:qFormat/>
    <w:rsid w:val="00E75687"/>
    <w:rPr>
      <w:color w:val="0163AF"/>
      <w:u w:val="single"/>
    </w:rPr>
  </w:style>
  <w:style w:type="paragraph" w:customStyle="1" w:styleId="a0">
    <w:name w:val="章标题"/>
    <w:next w:val="ae"/>
    <w:qFormat/>
    <w:rsid w:val="00E75687"/>
    <w:pPr>
      <w:numPr>
        <w:ilvl w:val="1"/>
        <w:numId w:val="1"/>
      </w:numPr>
      <w:spacing w:beforeLines="50" w:afterLines="50"/>
      <w:jc w:val="both"/>
      <w:outlineLvl w:val="1"/>
    </w:pPr>
    <w:rPr>
      <w:rFonts w:ascii="黑体" w:eastAsia="黑体" w:hAnsiTheme="minorHAnsi" w:cstheme="minorBidi"/>
      <w:sz w:val="21"/>
      <w:szCs w:val="22"/>
    </w:rPr>
  </w:style>
  <w:style w:type="paragraph" w:customStyle="1" w:styleId="ae">
    <w:name w:val="段"/>
    <w:qFormat/>
    <w:rsid w:val="00E75687"/>
    <w:pPr>
      <w:autoSpaceDE w:val="0"/>
      <w:autoSpaceDN w:val="0"/>
      <w:ind w:firstLineChars="200" w:firstLine="200"/>
      <w:jc w:val="both"/>
    </w:pPr>
    <w:rPr>
      <w:rFonts w:ascii="宋体" w:eastAsiaTheme="minorEastAsia" w:hAnsiTheme="minorHAnsi" w:cstheme="minorBidi"/>
      <w:sz w:val="21"/>
      <w:szCs w:val="22"/>
    </w:rPr>
  </w:style>
  <w:style w:type="paragraph" w:customStyle="1" w:styleId="a1">
    <w:name w:val="一级条标题"/>
    <w:next w:val="ae"/>
    <w:qFormat/>
    <w:rsid w:val="00E75687"/>
    <w:pPr>
      <w:numPr>
        <w:ilvl w:val="2"/>
        <w:numId w:val="1"/>
      </w:numPr>
      <w:outlineLvl w:val="2"/>
    </w:pPr>
    <w:rPr>
      <w:rFonts w:asciiTheme="minorHAnsi" w:eastAsia="黑体" w:hAnsiTheme="minorHAnsi" w:cstheme="minorBidi"/>
      <w:sz w:val="21"/>
      <w:szCs w:val="22"/>
    </w:rPr>
  </w:style>
  <w:style w:type="paragraph" w:customStyle="1" w:styleId="a2">
    <w:name w:val="二级条标题"/>
    <w:basedOn w:val="a1"/>
    <w:next w:val="ae"/>
    <w:qFormat/>
    <w:rsid w:val="00E75687"/>
    <w:pPr>
      <w:numPr>
        <w:ilvl w:val="3"/>
      </w:numPr>
      <w:outlineLvl w:val="3"/>
    </w:pPr>
  </w:style>
  <w:style w:type="paragraph" w:customStyle="1" w:styleId="a3">
    <w:name w:val="三级条标题"/>
    <w:basedOn w:val="a2"/>
    <w:next w:val="ae"/>
    <w:qFormat/>
    <w:rsid w:val="00E75687"/>
    <w:pPr>
      <w:numPr>
        <w:ilvl w:val="4"/>
      </w:numPr>
      <w:outlineLvl w:val="4"/>
    </w:pPr>
  </w:style>
  <w:style w:type="paragraph" w:customStyle="1" w:styleId="af">
    <w:name w:val="二级无"/>
    <w:basedOn w:val="a2"/>
    <w:qFormat/>
    <w:rsid w:val="00E75687"/>
    <w:rPr>
      <w:rFonts w:ascii="宋体" w:eastAsia="宋体"/>
    </w:rPr>
  </w:style>
  <w:style w:type="paragraph" w:customStyle="1" w:styleId="a">
    <w:name w:val="附录表标题"/>
    <w:basedOn w:val="a4"/>
    <w:next w:val="ae"/>
    <w:qFormat/>
    <w:rsid w:val="00E75687"/>
    <w:pPr>
      <w:numPr>
        <w:ilvl w:val="1"/>
        <w:numId w:val="2"/>
      </w:numPr>
      <w:tabs>
        <w:tab w:val="left" w:pos="180"/>
      </w:tabs>
      <w:spacing w:beforeLines="50" w:afterLines="50"/>
      <w:ind w:left="0" w:firstLine="0"/>
      <w:jc w:val="center"/>
    </w:pPr>
    <w:rPr>
      <w:rFonts w:ascii="黑体" w:eastAsia="黑体"/>
      <w:szCs w:val="21"/>
    </w:rPr>
  </w:style>
  <w:style w:type="paragraph" w:styleId="af0">
    <w:name w:val="List Paragraph"/>
    <w:basedOn w:val="a4"/>
    <w:uiPriority w:val="99"/>
    <w:unhideWhenUsed/>
    <w:qFormat/>
    <w:rsid w:val="00E75687"/>
    <w:pPr>
      <w:ind w:firstLineChars="200" w:firstLine="420"/>
    </w:pPr>
  </w:style>
  <w:style w:type="paragraph" w:customStyle="1" w:styleId="TOC1">
    <w:name w:val="TOC 标题1"/>
    <w:basedOn w:val="1"/>
    <w:next w:val="a4"/>
    <w:uiPriority w:val="39"/>
    <w:semiHidden/>
    <w:unhideWhenUsed/>
    <w:qFormat/>
    <w:rsid w:val="00E7568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Char">
    <w:name w:val="批注框文本 Char"/>
    <w:basedOn w:val="a5"/>
    <w:link w:val="a8"/>
    <w:qFormat/>
    <w:rsid w:val="00E75687"/>
    <w:rPr>
      <w:rFonts w:ascii="Calibri" w:eastAsiaTheme="minorEastAsia" w:hAnsi="Calibri" w:cstheme="minorBidi"/>
      <w:kern w:val="2"/>
      <w:sz w:val="18"/>
      <w:szCs w:val="18"/>
    </w:rPr>
  </w:style>
  <w:style w:type="character" w:customStyle="1" w:styleId="Char1">
    <w:name w:val="页眉 Char"/>
    <w:basedOn w:val="a5"/>
    <w:link w:val="aa"/>
    <w:qFormat/>
    <w:rsid w:val="00E75687"/>
    <w:rPr>
      <w:rFonts w:ascii="Calibri" w:eastAsiaTheme="minorEastAsia" w:hAnsi="Calibri" w:cstheme="minorBidi"/>
      <w:kern w:val="2"/>
      <w:sz w:val="18"/>
      <w:szCs w:val="18"/>
    </w:rPr>
  </w:style>
  <w:style w:type="character" w:customStyle="1" w:styleId="Char0">
    <w:name w:val="页脚 Char"/>
    <w:basedOn w:val="a5"/>
    <w:link w:val="a9"/>
    <w:uiPriority w:val="99"/>
    <w:rsid w:val="00E75687"/>
    <w:rPr>
      <w:rFonts w:ascii="Calibri" w:eastAsiaTheme="minorEastAsia" w:hAnsi="Calibr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305113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bsafety.cn/article/33/" TargetMode="External"/><Relationship Id="rId2" Type="http://schemas.openxmlformats.org/officeDocument/2006/relationships/customXml" Target="../customXml/item2.xml"/><Relationship Id="rId16" Type="http://schemas.openxmlformats.org/officeDocument/2006/relationships/hyperlink" Target="http://www.powersafety.com.cn/default/article/dlsg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aidu.com/link?url=S1rLR1czocVspyHQVeIzCe9i0InmoOmdeaHXfUNYRF3Flg_9i9fB-5JsNIh5ofTI_TjNn3kb-neJT2xOUzwF5_"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32B1E6-49D6-4DB8-82CC-7B52F8368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1931</Words>
  <Characters>11012</Characters>
  <Application>Microsoft Office Word</Application>
  <DocSecurity>0</DocSecurity>
  <Lines>91</Lines>
  <Paragraphs>25</Paragraphs>
  <ScaleCrop>false</ScaleCrop>
  <Company>Win</Company>
  <LinksUpToDate>false</LinksUpToDate>
  <CharactersWithSpaces>12918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2014-10-29T12:08:00Z</dcterms:created>
  <dcterms:modified xsi:type="dcterms:W3CDTF">2026-03-04T03:30:00Z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