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28D4D">
      <w:pPr>
        <w:pStyle w:val="11"/>
        <w:ind w:firstLine="880" w:firstLineChars="200"/>
      </w:pPr>
      <w:bookmarkStart w:id="2" w:name="_GoBack"/>
      <w:bookmarkEnd w:id="2"/>
    </w:p>
    <w:p w14:paraId="5A067FC2">
      <w:pPr>
        <w:ind w:firstLine="880" w:firstLineChars="200"/>
        <w:rPr>
          <w:rFonts w:ascii="宋体" w:hAnsi="宋体" w:eastAsia="宋体" w:cstheme="minorEastAsia"/>
          <w:sz w:val="44"/>
          <w:szCs w:val="44"/>
        </w:rPr>
      </w:pPr>
    </w:p>
    <w:p w14:paraId="2514151C">
      <w:pPr>
        <w:pStyle w:val="11"/>
      </w:pPr>
      <w:bookmarkStart w:id="0" w:name="_Toc78896667"/>
      <w:bookmarkStart w:id="1" w:name="_Toc493063631"/>
      <w:r>
        <w:rPr>
          <w:rFonts w:hint="eastAsia"/>
        </w:rPr>
        <w:t>尾矿库安全监督管理规定</w:t>
      </w:r>
      <w:bookmarkEnd w:id="0"/>
      <w:bookmarkEnd w:id="1"/>
    </w:p>
    <w:p w14:paraId="4B767CF3">
      <w:pPr>
        <w:pStyle w:val="6"/>
        <w:spacing w:before="156" w:after="312"/>
        <w:ind w:firstLine="640" w:firstLineChars="200"/>
        <w:rPr>
          <w:rFonts w:ascii="楷体_GB2312" w:hAnsi="宋体" w:eastAsia="楷体_GB2312"/>
        </w:rPr>
      </w:pPr>
      <w:r>
        <w:rPr>
          <w:rFonts w:hint="eastAsia" w:ascii="楷体_GB2312" w:hAnsi="宋体" w:eastAsia="楷体_GB2312"/>
        </w:rPr>
        <w:t>（2011年5月4日国家安全生产监督管理总局令第38号公布，自2011年7月1日起施行；根据2015年5月26日国家安全生产监督管理总局令第78号修正）</w:t>
      </w:r>
    </w:p>
    <w:p w14:paraId="3EB02B88">
      <w:pPr>
        <w:ind w:firstLine="640" w:firstLineChars="200"/>
      </w:pPr>
    </w:p>
    <w:p w14:paraId="3A4F9248">
      <w:pPr>
        <w:pStyle w:val="10"/>
        <w:ind w:firstLine="640" w:firstLineChars="200"/>
      </w:pPr>
      <w:r>
        <w:rPr>
          <w:rFonts w:hint="eastAsia"/>
        </w:rPr>
        <w:t>第一章　总则</w:t>
      </w:r>
    </w:p>
    <w:p w14:paraId="3BCAA77B">
      <w:pPr>
        <w:ind w:firstLine="640" w:firstLineChars="200"/>
      </w:pPr>
    </w:p>
    <w:p w14:paraId="5906EA7B">
      <w:pPr>
        <w:ind w:firstLine="640" w:firstLineChars="200"/>
        <w:rPr>
          <w:rFonts w:ascii="宋体"/>
        </w:rPr>
      </w:pPr>
      <w:r>
        <w:rPr>
          <w:rFonts w:hint="eastAsia" w:ascii="宋体" w:hAnsi="宋体" w:eastAsia="黑体"/>
        </w:rPr>
        <w:t>第一条</w:t>
      </w:r>
      <w:r>
        <w:rPr>
          <w:rFonts w:hint="eastAsia" w:ascii="宋体" w:hAnsi="宋体"/>
        </w:rPr>
        <w:t>　为了预防和减少尾矿库生产安全事故，保障人民群众生命和财产安全，根据《安全生产法》、《矿山安全法》等有关法律、行政法规，制定本规定。</w:t>
      </w:r>
    </w:p>
    <w:p w14:paraId="62219210">
      <w:pPr>
        <w:ind w:firstLine="640" w:firstLineChars="200"/>
        <w:rPr>
          <w:rFonts w:ascii="宋体"/>
        </w:rPr>
      </w:pPr>
      <w:r>
        <w:rPr>
          <w:rFonts w:hint="eastAsia" w:ascii="宋体" w:hAnsi="宋体" w:eastAsia="黑体"/>
        </w:rPr>
        <w:t>第二条</w:t>
      </w:r>
      <w:r>
        <w:rPr>
          <w:rFonts w:hint="eastAsia" w:ascii="宋体" w:hAnsi="宋体"/>
        </w:rPr>
        <w:t>　尾矿库的建设、运行、回采、闭库及其安全管理与监督工作，适用本规定。</w:t>
      </w:r>
    </w:p>
    <w:p w14:paraId="429E75B3">
      <w:pPr>
        <w:ind w:firstLine="640" w:firstLineChars="200"/>
        <w:rPr>
          <w:rFonts w:ascii="宋体"/>
        </w:rPr>
      </w:pPr>
      <w:r>
        <w:rPr>
          <w:rFonts w:hint="eastAsia" w:ascii="宋体" w:hAnsi="宋体"/>
        </w:rPr>
        <w:t>核工业矿山尾矿库、电厂灰渣库的安全监督管理工作，不适用本规定。</w:t>
      </w:r>
    </w:p>
    <w:p w14:paraId="7DB3D696">
      <w:pPr>
        <w:ind w:firstLine="640" w:firstLineChars="200"/>
        <w:rPr>
          <w:rFonts w:ascii="宋体"/>
        </w:rPr>
      </w:pPr>
      <w:r>
        <w:rPr>
          <w:rFonts w:hint="eastAsia" w:ascii="宋体" w:hAnsi="宋体" w:eastAsia="黑体"/>
        </w:rPr>
        <w:t>第三条</w:t>
      </w:r>
      <w:r>
        <w:rPr>
          <w:rFonts w:hint="eastAsia" w:ascii="宋体" w:hAnsi="宋体"/>
        </w:rPr>
        <w:t>　尾矿库建设、运行、回采、闭库的安全技术要求以及尾矿库等别划分标准，按照《尾矿库安全技术规程》（</w:t>
      </w:r>
      <w:r>
        <w:rPr>
          <w:rFonts w:ascii="宋体" w:hAnsi="宋体"/>
        </w:rPr>
        <w:t>AQ2006-2005</w:t>
      </w:r>
      <w:r>
        <w:rPr>
          <w:rFonts w:hint="eastAsia" w:ascii="宋体" w:hAnsi="宋体"/>
        </w:rPr>
        <w:t>）执行。</w:t>
      </w:r>
    </w:p>
    <w:p w14:paraId="0B63FA77">
      <w:pPr>
        <w:ind w:firstLine="640" w:firstLineChars="200"/>
        <w:rPr>
          <w:rFonts w:ascii="宋体"/>
        </w:rPr>
      </w:pPr>
      <w:r>
        <w:rPr>
          <w:rFonts w:hint="eastAsia" w:ascii="宋体" w:hAnsi="宋体" w:eastAsia="黑体"/>
        </w:rPr>
        <w:t>第四条</w:t>
      </w:r>
      <w:r>
        <w:rPr>
          <w:rFonts w:hint="eastAsia" w:ascii="宋体" w:hAnsi="宋体"/>
        </w:rPr>
        <w:t>　尾矿库生产经营单位（以下简称生产经营单位）应当建立健全尾矿库安全生产责任制，建立健全安全生产规章制度和安全技术操作规程，对尾矿库实施有效的安全管理。</w:t>
      </w:r>
    </w:p>
    <w:p w14:paraId="2669DAB0">
      <w:pPr>
        <w:ind w:firstLine="640" w:firstLineChars="200"/>
        <w:rPr>
          <w:rFonts w:ascii="宋体"/>
        </w:rPr>
      </w:pPr>
      <w:r>
        <w:rPr>
          <w:rFonts w:hint="eastAsia" w:ascii="宋体" w:hAnsi="宋体" w:eastAsia="黑体"/>
        </w:rPr>
        <w:t>第五条</w:t>
      </w:r>
      <w:r>
        <w:rPr>
          <w:rFonts w:hint="eastAsia" w:ascii="宋体" w:hAnsi="宋体"/>
        </w:rPr>
        <w:t>　生产经营单位应当保证尾矿库具备安全生产条件所必需的资金投入，建立相应的安全管理机构或者配备相应的安全管理人员、专业技术人员。</w:t>
      </w:r>
    </w:p>
    <w:p w14:paraId="7C70F7BF">
      <w:pPr>
        <w:ind w:firstLine="640" w:firstLineChars="200"/>
        <w:rPr>
          <w:rFonts w:ascii="宋体"/>
        </w:rPr>
      </w:pPr>
      <w:r>
        <w:rPr>
          <w:rFonts w:hint="eastAsia" w:ascii="宋体" w:hAnsi="宋体" w:eastAsia="黑体"/>
        </w:rPr>
        <w:t>第六条</w:t>
      </w:r>
      <w:r>
        <w:rPr>
          <w:rFonts w:hint="eastAsia" w:ascii="宋体" w:hAnsi="宋体"/>
        </w:rPr>
        <w:t>　生产经营单位主要负责人和安全管理人员应当依照有关规定经培训考核合格并取得安全资格证书。</w:t>
      </w:r>
    </w:p>
    <w:p w14:paraId="448AA36D">
      <w:pPr>
        <w:ind w:firstLine="640" w:firstLineChars="200"/>
        <w:rPr>
          <w:rFonts w:ascii="宋体"/>
        </w:rPr>
      </w:pPr>
      <w:r>
        <w:rPr>
          <w:rFonts w:hint="eastAsia" w:ascii="宋体" w:hAnsi="宋体"/>
        </w:rPr>
        <w:t>直接从事尾矿库放矿、筑坝、巡坝、排洪和排渗设施操作的作业人员必须取得特种作业操作证书，方可上岗作业。</w:t>
      </w:r>
    </w:p>
    <w:p w14:paraId="2CD5DA93">
      <w:pPr>
        <w:ind w:firstLine="640" w:firstLineChars="200"/>
        <w:rPr>
          <w:rFonts w:ascii="宋体"/>
        </w:rPr>
      </w:pPr>
      <w:r>
        <w:rPr>
          <w:rFonts w:hint="eastAsia" w:ascii="宋体" w:hAnsi="宋体" w:eastAsia="黑体"/>
        </w:rPr>
        <w:t>第七条</w:t>
      </w:r>
      <w:r>
        <w:rPr>
          <w:rFonts w:hint="eastAsia" w:ascii="宋体" w:hAnsi="宋体"/>
        </w:rPr>
        <w:t>　国家安全生产监督管理总局负责在国务院规定的职责范围内对有关尾矿库建设项目进行安全设施设计审查。</w:t>
      </w:r>
    </w:p>
    <w:p w14:paraId="6F164F32">
      <w:pPr>
        <w:ind w:firstLine="640" w:firstLineChars="200"/>
        <w:rPr>
          <w:rFonts w:ascii="宋体"/>
        </w:rPr>
      </w:pPr>
      <w:r>
        <w:rPr>
          <w:rFonts w:hint="eastAsia" w:ascii="宋体" w:hAnsi="宋体"/>
        </w:rPr>
        <w:t>前款规定以外的其他尾矿库建设项目安全设施设计审查，由省级安全生产监督管理部门按照分级管理的原则作出规定。</w:t>
      </w:r>
    </w:p>
    <w:p w14:paraId="2DD01FBD">
      <w:pPr>
        <w:ind w:firstLine="640" w:firstLineChars="200"/>
        <w:rPr>
          <w:rFonts w:ascii="宋体"/>
        </w:rPr>
      </w:pPr>
      <w:r>
        <w:rPr>
          <w:rFonts w:hint="eastAsia" w:ascii="宋体" w:hAnsi="宋体" w:eastAsia="黑体"/>
        </w:rPr>
        <w:t>第八条</w:t>
      </w:r>
      <w:r>
        <w:rPr>
          <w:rFonts w:hint="eastAsia" w:ascii="宋体" w:hAnsi="宋体"/>
        </w:rPr>
        <w:t>　鼓励生产经营单位应用尾矿库在线监测、尾矿充填、干式排尾、尾矿综合利用等先进适用技术。</w:t>
      </w:r>
    </w:p>
    <w:p w14:paraId="397D885D">
      <w:pPr>
        <w:ind w:firstLine="640" w:firstLineChars="200"/>
        <w:rPr>
          <w:rFonts w:ascii="宋体"/>
        </w:rPr>
      </w:pPr>
      <w:r>
        <w:rPr>
          <w:rFonts w:hint="eastAsia" w:ascii="宋体" w:hAnsi="宋体"/>
        </w:rPr>
        <w:t>一等、二等、三等尾矿库应当安装在线监测系统。</w:t>
      </w:r>
    </w:p>
    <w:p w14:paraId="19F85B8F">
      <w:pPr>
        <w:ind w:firstLine="640" w:firstLineChars="200"/>
        <w:rPr>
          <w:rFonts w:ascii="宋体" w:hAnsi="宋体"/>
        </w:rPr>
      </w:pPr>
      <w:r>
        <w:rPr>
          <w:rFonts w:hint="eastAsia" w:ascii="宋体" w:hAnsi="宋体"/>
        </w:rPr>
        <w:t>鼓励生产经营单位将尾矿回采再利用后进行回填。</w:t>
      </w:r>
    </w:p>
    <w:p w14:paraId="0E0E5216">
      <w:pPr>
        <w:ind w:firstLine="640" w:firstLineChars="200"/>
        <w:rPr>
          <w:rFonts w:ascii="宋体"/>
        </w:rPr>
      </w:pPr>
    </w:p>
    <w:p w14:paraId="2C63A19B">
      <w:pPr>
        <w:pStyle w:val="10"/>
        <w:ind w:firstLine="640" w:firstLineChars="200"/>
      </w:pPr>
      <w:r>
        <w:rPr>
          <w:rFonts w:hint="eastAsia"/>
        </w:rPr>
        <w:t>第二章　尾矿库建设</w:t>
      </w:r>
    </w:p>
    <w:p w14:paraId="4611CFD8">
      <w:pPr>
        <w:ind w:firstLine="640" w:firstLineChars="200"/>
      </w:pPr>
    </w:p>
    <w:p w14:paraId="7335E049">
      <w:pPr>
        <w:ind w:firstLine="640" w:firstLineChars="200"/>
        <w:rPr>
          <w:rFonts w:ascii="宋体"/>
        </w:rPr>
      </w:pPr>
      <w:r>
        <w:rPr>
          <w:rFonts w:hint="eastAsia" w:ascii="宋体" w:hAnsi="宋体" w:eastAsia="黑体"/>
        </w:rPr>
        <w:t>第九条</w:t>
      </w:r>
      <w:r>
        <w:rPr>
          <w:rFonts w:hint="eastAsia" w:ascii="宋体" w:hAnsi="宋体"/>
        </w:rPr>
        <w:t>　尾矿库建设项目包括新建、改建、扩建以及回采、闭库的尾矿库建设工程。</w:t>
      </w:r>
    </w:p>
    <w:p w14:paraId="5FEED963">
      <w:pPr>
        <w:ind w:firstLine="640" w:firstLineChars="200"/>
        <w:rPr>
          <w:rFonts w:ascii="宋体"/>
        </w:rPr>
      </w:pPr>
      <w:r>
        <w:rPr>
          <w:rFonts w:hint="eastAsia" w:ascii="宋体" w:hAnsi="宋体"/>
        </w:rPr>
        <w:t>尾矿库建设项目安全设施设计审查与竣工验收应当符合有关法律、行政法规的规定。</w:t>
      </w:r>
    </w:p>
    <w:p w14:paraId="5C047993">
      <w:pPr>
        <w:ind w:firstLine="640" w:firstLineChars="200"/>
        <w:rPr>
          <w:rFonts w:ascii="宋体"/>
        </w:rPr>
      </w:pPr>
      <w:r>
        <w:rPr>
          <w:rFonts w:hint="eastAsia" w:ascii="宋体" w:hAnsi="宋体" w:eastAsia="黑体"/>
        </w:rPr>
        <w:t>第十条</w:t>
      </w:r>
      <w:r>
        <w:rPr>
          <w:rFonts w:hint="eastAsia" w:ascii="宋体" w:hAnsi="宋体"/>
        </w:rPr>
        <w:t>　尾矿库的勘察单位应当具有矿山工程或者岩土工程类勘察资质。设计单位应当具有金属非金属矿山工程设计资质。安全评价单位应当具有尾矿库评价资质。施工单位应当具有矿山工程施工资质。施工监理单位应当具有矿山工程监理资质。</w:t>
      </w:r>
    </w:p>
    <w:p w14:paraId="728E7B9D">
      <w:pPr>
        <w:ind w:firstLine="640" w:firstLineChars="200"/>
        <w:rPr>
          <w:rFonts w:ascii="宋体"/>
        </w:rPr>
      </w:pPr>
      <w:r>
        <w:rPr>
          <w:rFonts w:hint="eastAsia" w:ascii="宋体" w:hAnsi="宋体"/>
        </w:rPr>
        <w:t>尾矿库的勘察、设计、安全评价、施工、监理等单位除符合前款规定外，还应当按照尾矿库的等别符合下列规定：</w:t>
      </w:r>
    </w:p>
    <w:p w14:paraId="028E17E9">
      <w:pPr>
        <w:ind w:firstLine="640" w:firstLineChars="200"/>
        <w:rPr>
          <w:rFonts w:ascii="宋体"/>
        </w:rPr>
      </w:pPr>
      <w:r>
        <w:rPr>
          <w:rFonts w:hint="eastAsia" w:ascii="宋体" w:hAnsi="宋体"/>
        </w:rPr>
        <w:t>（一）一等、二等、三等尾矿库建设项目，其勘察、设计、安全评价、监理单位具有甲级资质，施工单位具有总承包一级或者特级资质；</w:t>
      </w:r>
    </w:p>
    <w:p w14:paraId="21026CCE">
      <w:pPr>
        <w:ind w:firstLine="640" w:firstLineChars="200"/>
        <w:rPr>
          <w:rFonts w:ascii="宋体"/>
        </w:rPr>
      </w:pPr>
      <w:r>
        <w:rPr>
          <w:rFonts w:hint="eastAsia" w:ascii="宋体" w:hAnsi="宋体"/>
        </w:rPr>
        <w:t>（二）四等、五等尾矿库建设项目，其勘察、设计、安全评价、监理单位具有乙级或者乙级以上资质，施工单位具有总承包三级或者三级以上资质，或者专业承包一级、二级资质。</w:t>
      </w:r>
    </w:p>
    <w:p w14:paraId="7266453A">
      <w:pPr>
        <w:ind w:firstLine="640" w:firstLineChars="200"/>
        <w:rPr>
          <w:rFonts w:ascii="宋体"/>
        </w:rPr>
      </w:pPr>
      <w:r>
        <w:rPr>
          <w:rFonts w:hint="eastAsia" w:ascii="宋体" w:hAnsi="宋体" w:eastAsia="黑体"/>
        </w:rPr>
        <w:t>第十一条</w:t>
      </w:r>
      <w:r>
        <w:rPr>
          <w:rFonts w:hint="eastAsia" w:ascii="宋体" w:hAnsi="宋体"/>
        </w:rPr>
        <w:t>　尾矿库建设项目应当进行安全设施设计，对尾矿库库址及尾矿坝稳定性、尾矿库防洪能力、排洪设施和安全观测设施的可靠性进行充分论证。</w:t>
      </w:r>
    </w:p>
    <w:p w14:paraId="2AD19EAF">
      <w:pPr>
        <w:ind w:firstLine="640" w:firstLineChars="200"/>
        <w:rPr>
          <w:rFonts w:ascii="宋体"/>
        </w:rPr>
      </w:pPr>
      <w:r>
        <w:rPr>
          <w:rFonts w:hint="eastAsia" w:ascii="宋体" w:hAnsi="宋体" w:eastAsia="黑体"/>
        </w:rPr>
        <w:t>第十二条</w:t>
      </w:r>
      <w:r>
        <w:rPr>
          <w:rFonts w:hint="eastAsia" w:ascii="宋体" w:hAnsi="宋体"/>
        </w:rPr>
        <w:t>　尾矿库库址应当由设计单位根据库容、坝高、库区地形条件、水文地质、气象、下游居民区和重要工业构筑物等情况，经科学论证后，合理确定。</w:t>
      </w:r>
    </w:p>
    <w:p w14:paraId="153657EE">
      <w:pPr>
        <w:ind w:firstLine="640" w:firstLineChars="200"/>
        <w:rPr>
          <w:rFonts w:ascii="宋体"/>
        </w:rPr>
      </w:pPr>
      <w:r>
        <w:rPr>
          <w:rFonts w:hint="eastAsia" w:ascii="宋体" w:hAnsi="宋体" w:eastAsia="黑体"/>
        </w:rPr>
        <w:t>第十三条</w:t>
      </w:r>
      <w:r>
        <w:rPr>
          <w:rFonts w:hint="eastAsia" w:ascii="宋体" w:hAnsi="宋体"/>
        </w:rPr>
        <w:t>　尾矿库建设项目应当进行安全设施设计并经安全生产监督管理部门审查批准后方可施工。无安全设施设计或者安全设施设计未经审查批准的，不得施工。</w:t>
      </w:r>
    </w:p>
    <w:p w14:paraId="2CFEF8E1">
      <w:pPr>
        <w:ind w:firstLine="640" w:firstLineChars="200"/>
        <w:rPr>
          <w:rFonts w:ascii="宋体"/>
        </w:rPr>
      </w:pPr>
      <w:r>
        <w:rPr>
          <w:rFonts w:hint="eastAsia" w:ascii="宋体" w:hAnsi="宋体"/>
        </w:rPr>
        <w:t>严禁未经设计并审查批准擅自加高尾矿库坝体。</w:t>
      </w:r>
    </w:p>
    <w:p w14:paraId="73563732">
      <w:pPr>
        <w:ind w:firstLine="640" w:firstLineChars="200"/>
        <w:rPr>
          <w:rFonts w:ascii="宋体"/>
        </w:rPr>
      </w:pPr>
      <w:r>
        <w:rPr>
          <w:rFonts w:hint="eastAsia" w:ascii="宋体" w:hAnsi="宋体" w:eastAsia="黑体"/>
        </w:rPr>
        <w:t>第十四条</w:t>
      </w:r>
      <w:r>
        <w:rPr>
          <w:rFonts w:hint="eastAsia" w:ascii="宋体" w:hAnsi="宋体"/>
        </w:rPr>
        <w:t>　尾矿库施工应当执行有关法律、行政法规和国家标准、行业标准的规定，严格按照设计施工，确保工程质量，并做好施工记录。</w:t>
      </w:r>
    </w:p>
    <w:p w14:paraId="7A91BAF8">
      <w:pPr>
        <w:ind w:firstLine="640" w:firstLineChars="200"/>
        <w:rPr>
          <w:rFonts w:ascii="宋体"/>
        </w:rPr>
      </w:pPr>
      <w:r>
        <w:rPr>
          <w:rFonts w:hint="eastAsia" w:ascii="宋体" w:hAnsi="宋体"/>
        </w:rPr>
        <w:t>生产经营单位应当建立尾矿库工程档案和日常管理档案，特别是隐蔽工程档案、安全检查档案和隐患排查治理档案，并长期保存。</w:t>
      </w:r>
    </w:p>
    <w:p w14:paraId="6741827B">
      <w:pPr>
        <w:ind w:firstLine="640" w:firstLineChars="200"/>
        <w:rPr>
          <w:rFonts w:ascii="宋体"/>
        </w:rPr>
      </w:pPr>
      <w:r>
        <w:rPr>
          <w:rFonts w:hint="eastAsia" w:ascii="宋体" w:hAnsi="宋体" w:eastAsia="黑体"/>
        </w:rPr>
        <w:t>第十五条</w:t>
      </w:r>
      <w:r>
        <w:rPr>
          <w:rFonts w:hint="eastAsia" w:ascii="宋体" w:hAnsi="宋体"/>
        </w:rPr>
        <w:t>　施工中需要对设计进行局部修改的，应当经原设计单位同意；对涉及尾矿库库址、等别、排洪方式、尾矿坝坝型等重大设计变更的，应当报原审批部门批准。</w:t>
      </w:r>
    </w:p>
    <w:p w14:paraId="20B646F7">
      <w:pPr>
        <w:ind w:firstLine="640" w:firstLineChars="200"/>
        <w:rPr>
          <w:rFonts w:ascii="宋体"/>
        </w:rPr>
      </w:pPr>
      <w:r>
        <w:rPr>
          <w:rFonts w:hint="eastAsia" w:ascii="宋体" w:hAnsi="宋体" w:eastAsia="黑体"/>
        </w:rPr>
        <w:t>第十六条</w:t>
      </w:r>
      <w:r>
        <w:rPr>
          <w:rFonts w:hint="eastAsia" w:ascii="宋体" w:hAnsi="宋体"/>
        </w:rPr>
        <w:t>　尾矿库建设项目安全设施试运行应当向安全生产监督管理部门书面报告，试运行时间不得超过</w:t>
      </w:r>
      <w:r>
        <w:rPr>
          <w:rFonts w:ascii="宋体" w:hAnsi="宋体"/>
        </w:rPr>
        <w:t>6</w:t>
      </w:r>
      <w:r>
        <w:rPr>
          <w:rFonts w:hint="eastAsia" w:ascii="宋体" w:hAnsi="宋体"/>
        </w:rPr>
        <w:t>个月，且尾砂排放不得超过初期坝坝顶标高。试运行结束后，建设单位应当组织安全设施竣工验收，并形成书面报告备查。</w:t>
      </w:r>
    </w:p>
    <w:p w14:paraId="67F50473">
      <w:pPr>
        <w:ind w:firstLine="640" w:firstLineChars="200"/>
        <w:rPr>
          <w:rFonts w:ascii="宋体"/>
        </w:rPr>
      </w:pPr>
      <w:r>
        <w:rPr>
          <w:rFonts w:hint="eastAsia" w:ascii="宋体" w:hAnsi="宋体"/>
        </w:rPr>
        <w:t>安全生产监督管理部门应当加强对建设单位验收活动和验收结果的监督核查。</w:t>
      </w:r>
    </w:p>
    <w:p w14:paraId="5EF5E1EC">
      <w:pPr>
        <w:ind w:firstLine="640" w:firstLineChars="200"/>
        <w:rPr>
          <w:rFonts w:ascii="宋体"/>
        </w:rPr>
      </w:pPr>
      <w:r>
        <w:rPr>
          <w:rFonts w:hint="eastAsia" w:ascii="宋体" w:hAnsi="宋体" w:eastAsia="黑体"/>
        </w:rPr>
        <w:t>第十七条</w:t>
      </w:r>
      <w:r>
        <w:rPr>
          <w:rFonts w:hint="eastAsia" w:ascii="宋体" w:hAnsi="宋体"/>
        </w:rPr>
        <w:t>　尾矿库建设项目安全设施经验收合格后，生产经营单位应当及时按照《非煤矿矿山企业安全生产许可证实施办法》的有关规定，申请尾矿库安全生产许可证。未依法取得安全生产许可证的尾矿库，不得投入生产运行。</w:t>
      </w:r>
    </w:p>
    <w:p w14:paraId="6AC297C8">
      <w:pPr>
        <w:ind w:firstLine="640" w:firstLineChars="200"/>
        <w:rPr>
          <w:rFonts w:ascii="宋体" w:hAnsi="宋体"/>
        </w:rPr>
      </w:pPr>
      <w:r>
        <w:rPr>
          <w:rFonts w:hint="eastAsia" w:ascii="宋体" w:hAnsi="宋体"/>
        </w:rPr>
        <w:t>生产经营单位在申请尾矿库安全生产许可证时，对于验收申请时已提交的符合颁证条件的文件、资料可以不再提交；安全生产监督管理部门在审核颁发安全生产许可证时，可以不再审查。</w:t>
      </w:r>
    </w:p>
    <w:p w14:paraId="2AB4CA99">
      <w:pPr>
        <w:ind w:firstLine="640" w:firstLineChars="200"/>
        <w:rPr>
          <w:rFonts w:ascii="宋体"/>
        </w:rPr>
      </w:pPr>
    </w:p>
    <w:p w14:paraId="3B54A9A5">
      <w:pPr>
        <w:pStyle w:val="10"/>
        <w:ind w:firstLine="640" w:firstLineChars="200"/>
      </w:pPr>
      <w:r>
        <w:rPr>
          <w:rFonts w:hint="eastAsia"/>
        </w:rPr>
        <w:t>第三章　尾矿库运行</w:t>
      </w:r>
    </w:p>
    <w:p w14:paraId="007CB8DA">
      <w:pPr>
        <w:ind w:firstLine="640" w:firstLineChars="200"/>
      </w:pPr>
    </w:p>
    <w:p w14:paraId="272E02F6">
      <w:pPr>
        <w:ind w:firstLine="640" w:firstLineChars="200"/>
        <w:rPr>
          <w:rFonts w:ascii="宋体"/>
        </w:rPr>
      </w:pPr>
      <w:r>
        <w:rPr>
          <w:rFonts w:hint="eastAsia" w:ascii="宋体" w:hAnsi="宋体" w:eastAsia="黑体"/>
        </w:rPr>
        <w:t>第十八条</w:t>
      </w:r>
      <w:r>
        <w:rPr>
          <w:rFonts w:hint="eastAsia" w:ascii="宋体" w:hAnsi="宋体"/>
        </w:rPr>
        <w:t>　对生产运行的尾矿库，未经技术论证和安全生产监督管理部门的批准，任何单位和个人不得对下列事项进行变更：</w:t>
      </w:r>
    </w:p>
    <w:p w14:paraId="66F3AEE2">
      <w:pPr>
        <w:ind w:firstLine="640" w:firstLineChars="200"/>
        <w:rPr>
          <w:rFonts w:ascii="宋体"/>
        </w:rPr>
      </w:pPr>
      <w:r>
        <w:rPr>
          <w:rFonts w:hint="eastAsia" w:ascii="宋体" w:hAnsi="宋体"/>
        </w:rPr>
        <w:t>（一）筑坝方式；</w:t>
      </w:r>
    </w:p>
    <w:p w14:paraId="61FC8C7C">
      <w:pPr>
        <w:ind w:firstLine="640" w:firstLineChars="200"/>
        <w:rPr>
          <w:rFonts w:ascii="宋体"/>
        </w:rPr>
      </w:pPr>
      <w:r>
        <w:rPr>
          <w:rFonts w:hint="eastAsia" w:ascii="宋体" w:hAnsi="宋体"/>
        </w:rPr>
        <w:t>（二）排放方式；</w:t>
      </w:r>
    </w:p>
    <w:p w14:paraId="35D31DBC">
      <w:pPr>
        <w:ind w:firstLine="640" w:firstLineChars="200"/>
        <w:rPr>
          <w:rFonts w:ascii="宋体"/>
        </w:rPr>
      </w:pPr>
      <w:r>
        <w:rPr>
          <w:rFonts w:hint="eastAsia" w:ascii="宋体" w:hAnsi="宋体"/>
        </w:rPr>
        <w:t>（三）尾矿物化特性；</w:t>
      </w:r>
    </w:p>
    <w:p w14:paraId="08A48A0B">
      <w:pPr>
        <w:ind w:firstLine="640" w:firstLineChars="200"/>
        <w:rPr>
          <w:rFonts w:ascii="宋体"/>
        </w:rPr>
      </w:pPr>
      <w:r>
        <w:rPr>
          <w:rFonts w:hint="eastAsia" w:ascii="宋体" w:hAnsi="宋体"/>
        </w:rPr>
        <w:t>（四）坝型、坝外坡坡比、最终堆积标高和最终坝轴线的位置；</w:t>
      </w:r>
    </w:p>
    <w:p w14:paraId="43F258A4">
      <w:pPr>
        <w:ind w:firstLine="640" w:firstLineChars="200"/>
        <w:rPr>
          <w:rFonts w:ascii="宋体"/>
        </w:rPr>
      </w:pPr>
      <w:r>
        <w:rPr>
          <w:rFonts w:hint="eastAsia" w:ascii="宋体" w:hAnsi="宋体"/>
        </w:rPr>
        <w:t>（五）坝体防渗、排渗及反滤层的设置；</w:t>
      </w:r>
    </w:p>
    <w:p w14:paraId="178A4AD2">
      <w:pPr>
        <w:ind w:firstLine="640" w:firstLineChars="200"/>
        <w:rPr>
          <w:rFonts w:ascii="宋体"/>
        </w:rPr>
      </w:pPr>
      <w:r>
        <w:rPr>
          <w:rFonts w:hint="eastAsia" w:ascii="宋体" w:hAnsi="宋体"/>
        </w:rPr>
        <w:t>（六）排洪系统的型式、布置及尺寸；</w:t>
      </w:r>
    </w:p>
    <w:p w14:paraId="506915D9">
      <w:pPr>
        <w:ind w:firstLine="640" w:firstLineChars="200"/>
        <w:rPr>
          <w:rFonts w:ascii="宋体"/>
        </w:rPr>
      </w:pPr>
      <w:r>
        <w:rPr>
          <w:rFonts w:hint="eastAsia" w:ascii="宋体" w:hAnsi="宋体"/>
        </w:rPr>
        <w:t>（七）设计以外的尾矿、废料或者废水进库等。</w:t>
      </w:r>
    </w:p>
    <w:p w14:paraId="06A8D553">
      <w:pPr>
        <w:ind w:firstLine="640" w:firstLineChars="200"/>
        <w:rPr>
          <w:rFonts w:ascii="宋体"/>
        </w:rPr>
      </w:pPr>
      <w:r>
        <w:rPr>
          <w:rFonts w:hint="eastAsia" w:ascii="宋体" w:hAnsi="宋体" w:eastAsia="黑体"/>
        </w:rPr>
        <w:t>第十九条</w:t>
      </w:r>
      <w:r>
        <w:rPr>
          <w:rFonts w:hint="eastAsia" w:ascii="宋体" w:hAnsi="宋体"/>
        </w:rPr>
        <w:t>　尾矿库应当每三年至少进行一次安全现状评价。安全现状评价应当符合国家标准或者行业标准的要求。</w:t>
      </w:r>
    </w:p>
    <w:p w14:paraId="24798393">
      <w:pPr>
        <w:ind w:firstLine="640" w:firstLineChars="200"/>
        <w:rPr>
          <w:rFonts w:ascii="宋体"/>
        </w:rPr>
      </w:pPr>
      <w:r>
        <w:rPr>
          <w:rFonts w:hint="eastAsia" w:ascii="宋体" w:hAnsi="宋体"/>
        </w:rPr>
        <w:t>尾矿库安全现状评价工作应当有能够进行尾矿坝稳定性验算、尾矿库水文计算、构筑物计算的专业技术人员参加。</w:t>
      </w:r>
    </w:p>
    <w:p w14:paraId="7C474D3E">
      <w:pPr>
        <w:ind w:firstLine="640" w:firstLineChars="200"/>
        <w:rPr>
          <w:rFonts w:ascii="宋体"/>
        </w:rPr>
      </w:pPr>
      <w:r>
        <w:rPr>
          <w:rFonts w:hint="eastAsia" w:ascii="宋体" w:hAnsi="宋体"/>
        </w:rPr>
        <w:t>上游式尾矿坝堆积至二分之一至三分之二最终设计坝高时，应当对坝体进行一次全面勘察，并进行稳定性专项评价。</w:t>
      </w:r>
    </w:p>
    <w:p w14:paraId="2C5D0239">
      <w:pPr>
        <w:ind w:firstLine="640" w:firstLineChars="200"/>
        <w:rPr>
          <w:rFonts w:ascii="宋体"/>
        </w:rPr>
      </w:pPr>
      <w:r>
        <w:rPr>
          <w:rFonts w:hint="eastAsia" w:ascii="宋体" w:hAnsi="宋体" w:eastAsia="黑体"/>
        </w:rPr>
        <w:t>第二十条</w:t>
      </w:r>
      <w:r>
        <w:rPr>
          <w:rFonts w:hint="eastAsia" w:ascii="宋体" w:hAnsi="宋体"/>
        </w:rPr>
        <w:t>　尾矿库经安全现状评价或者专家论证被确定为危库、险库和病库的，生产经营单位应当分别采取下列措施：</w:t>
      </w:r>
    </w:p>
    <w:p w14:paraId="34FDB3C5">
      <w:pPr>
        <w:ind w:firstLine="640" w:firstLineChars="200"/>
        <w:rPr>
          <w:rFonts w:ascii="宋体"/>
        </w:rPr>
      </w:pPr>
      <w:r>
        <w:rPr>
          <w:rFonts w:hint="eastAsia" w:ascii="宋体" w:hAnsi="宋体"/>
        </w:rPr>
        <w:t>（一）确定为危库的，应当立即停产，进行抢险，并向尾矿库所在地县级人民政府、安全生产监督管理部门和上级主管单位报告；</w:t>
      </w:r>
    </w:p>
    <w:p w14:paraId="504872E3">
      <w:pPr>
        <w:ind w:firstLine="640" w:firstLineChars="200"/>
        <w:rPr>
          <w:rFonts w:ascii="宋体"/>
        </w:rPr>
      </w:pPr>
      <w:r>
        <w:rPr>
          <w:rFonts w:hint="eastAsia" w:ascii="宋体" w:hAnsi="宋体"/>
        </w:rPr>
        <w:t>（二）确定为险库的，应当立即停产，在限定的时间内消除险情，并向尾矿库所在地县级人民政府、安全生产监督管理部门和上级主管单位报告；</w:t>
      </w:r>
    </w:p>
    <w:p w14:paraId="7B8D4283">
      <w:pPr>
        <w:ind w:firstLine="640" w:firstLineChars="200"/>
        <w:rPr>
          <w:rFonts w:ascii="宋体"/>
        </w:rPr>
      </w:pPr>
      <w:r>
        <w:rPr>
          <w:rFonts w:hint="eastAsia" w:ascii="宋体" w:hAnsi="宋体"/>
        </w:rPr>
        <w:t>（三）确定为病库的，应当在限定的时间内按照正常库标准进行整治，消除事故隐患。</w:t>
      </w:r>
    </w:p>
    <w:p w14:paraId="7A8BBCF6">
      <w:pPr>
        <w:ind w:firstLine="640" w:firstLineChars="200"/>
        <w:rPr>
          <w:rFonts w:ascii="宋体"/>
        </w:rPr>
      </w:pPr>
      <w:r>
        <w:rPr>
          <w:rFonts w:hint="eastAsia" w:ascii="宋体" w:hAnsi="宋体" w:eastAsia="黑体"/>
        </w:rPr>
        <w:t>第二十一条</w:t>
      </w:r>
      <w:r>
        <w:rPr>
          <w:rFonts w:hint="eastAsia" w:ascii="宋体" w:hAnsi="宋体"/>
        </w:rPr>
        <w:t>　生产经营单位应当建立健全防汛责任制，实施</w:t>
      </w:r>
      <w:r>
        <w:rPr>
          <w:rFonts w:ascii="宋体" w:hAnsi="宋体"/>
        </w:rPr>
        <w:t>24</w:t>
      </w:r>
      <w:r>
        <w:rPr>
          <w:rFonts w:hint="eastAsia" w:ascii="宋体" w:hAnsi="宋体"/>
        </w:rPr>
        <w:t>小时监测监控和值班值守，并针对可能发生的垮坝、漫顶、排洪设施损毁等生产安全事故和影响尾矿库运行的洪水、泥石流、山体滑坡、地震等重大险情制定并及时修订应急救援预案，配备必要的应急救援器材、设备，放置在便于应急时使用的地方。</w:t>
      </w:r>
    </w:p>
    <w:p w14:paraId="1A6A2BF0">
      <w:pPr>
        <w:ind w:firstLine="640" w:firstLineChars="200"/>
        <w:rPr>
          <w:rFonts w:ascii="宋体"/>
        </w:rPr>
      </w:pPr>
      <w:r>
        <w:rPr>
          <w:rFonts w:hint="eastAsia" w:ascii="宋体" w:hAnsi="宋体"/>
        </w:rPr>
        <w:t>应急预案应当按照规定报相应的安全生产监督管理部门备案，并每年至少进行一次演练。</w:t>
      </w:r>
    </w:p>
    <w:p w14:paraId="667EA1CC">
      <w:pPr>
        <w:ind w:firstLine="640" w:firstLineChars="200"/>
        <w:rPr>
          <w:rFonts w:ascii="宋体"/>
        </w:rPr>
      </w:pPr>
      <w:r>
        <w:rPr>
          <w:rFonts w:hint="eastAsia" w:ascii="宋体" w:hAnsi="宋体" w:eastAsia="黑体"/>
        </w:rPr>
        <w:t>第二十二条</w:t>
      </w:r>
      <w:r>
        <w:rPr>
          <w:rFonts w:hint="eastAsia" w:ascii="宋体" w:hAnsi="宋体"/>
        </w:rPr>
        <w:t>　生产经营单位应当编制尾矿库年度、季度作业计划，严格按照作业计划生产运行，做好记录并长期保存。</w:t>
      </w:r>
    </w:p>
    <w:p w14:paraId="71FF94EC">
      <w:pPr>
        <w:ind w:firstLine="640" w:firstLineChars="200"/>
        <w:rPr>
          <w:rFonts w:ascii="宋体"/>
        </w:rPr>
      </w:pPr>
      <w:r>
        <w:rPr>
          <w:rFonts w:hint="eastAsia" w:ascii="宋体" w:hAnsi="宋体" w:eastAsia="黑体"/>
        </w:rPr>
        <w:t>第二十三条</w:t>
      </w:r>
      <w:r>
        <w:rPr>
          <w:rFonts w:hint="eastAsia" w:ascii="宋体" w:hAnsi="宋体"/>
        </w:rPr>
        <w:t>　生产经营单位应当建立尾矿库事故隐患排查治理制度，按照本规定和《尾矿库安全技术规程》的规定，及时发现并消除事故隐患。事故隐患排查治理情况应当如实记录，建立隐患排查治理档案，并向从业人员通报。</w:t>
      </w:r>
    </w:p>
    <w:p w14:paraId="29FEA399">
      <w:pPr>
        <w:ind w:firstLine="640" w:firstLineChars="200"/>
        <w:rPr>
          <w:rFonts w:ascii="宋体"/>
        </w:rPr>
      </w:pPr>
      <w:r>
        <w:rPr>
          <w:rFonts w:hint="eastAsia" w:ascii="宋体" w:hAnsi="宋体" w:eastAsia="黑体"/>
        </w:rPr>
        <w:t>第二十四条</w:t>
      </w:r>
      <w:r>
        <w:rPr>
          <w:rFonts w:hint="eastAsia" w:ascii="宋体" w:hAnsi="宋体"/>
        </w:rPr>
        <w:t>　尾矿库出现下列重大险情之一的，生产经营单位应当按照安全监管权限和职责立即报告当地县级安全生产监督管理部门和人民政府，并启动应急预案，进行抢险：</w:t>
      </w:r>
    </w:p>
    <w:p w14:paraId="15B4380B">
      <w:pPr>
        <w:ind w:firstLine="640" w:firstLineChars="200"/>
        <w:rPr>
          <w:rFonts w:ascii="宋体"/>
        </w:rPr>
      </w:pPr>
      <w:r>
        <w:rPr>
          <w:rFonts w:hint="eastAsia" w:ascii="宋体" w:hAnsi="宋体"/>
        </w:rPr>
        <w:t>（一）坝体出现严重的管涌、流土等现象的；</w:t>
      </w:r>
    </w:p>
    <w:p w14:paraId="3E3E4770">
      <w:pPr>
        <w:ind w:firstLine="640" w:firstLineChars="200"/>
        <w:rPr>
          <w:rFonts w:ascii="宋体"/>
        </w:rPr>
      </w:pPr>
      <w:r>
        <w:rPr>
          <w:rFonts w:hint="eastAsia" w:ascii="宋体" w:hAnsi="宋体"/>
        </w:rPr>
        <w:t>（二）坝体出现严重裂缝、坍塌和滑动迹象的；</w:t>
      </w:r>
    </w:p>
    <w:p w14:paraId="7FD5CFFA">
      <w:pPr>
        <w:ind w:firstLine="640" w:firstLineChars="200"/>
        <w:rPr>
          <w:rFonts w:ascii="宋体"/>
        </w:rPr>
      </w:pPr>
      <w:r>
        <w:rPr>
          <w:rFonts w:hint="eastAsia" w:ascii="宋体" w:hAnsi="宋体"/>
        </w:rPr>
        <w:t>（三）库内水位超过限制的最高洪水位的；</w:t>
      </w:r>
    </w:p>
    <w:p w14:paraId="1678C918">
      <w:pPr>
        <w:ind w:firstLine="640" w:firstLineChars="200"/>
        <w:rPr>
          <w:rFonts w:ascii="宋体"/>
        </w:rPr>
      </w:pPr>
      <w:r>
        <w:rPr>
          <w:rFonts w:hint="eastAsia" w:ascii="宋体" w:hAnsi="宋体"/>
        </w:rPr>
        <w:t>（四）在用排水井倒塌或者排水管（洞）坍塌堵塞的；</w:t>
      </w:r>
    </w:p>
    <w:p w14:paraId="2C09D4E4">
      <w:pPr>
        <w:ind w:firstLine="640" w:firstLineChars="200"/>
        <w:rPr>
          <w:rFonts w:ascii="宋体"/>
        </w:rPr>
      </w:pPr>
      <w:r>
        <w:rPr>
          <w:rFonts w:hint="eastAsia" w:ascii="宋体" w:hAnsi="宋体"/>
        </w:rPr>
        <w:t>（五）其他危及尾矿库安全的重大险情。</w:t>
      </w:r>
    </w:p>
    <w:p w14:paraId="66DFC454">
      <w:pPr>
        <w:ind w:firstLine="640" w:firstLineChars="200"/>
        <w:rPr>
          <w:rFonts w:ascii="宋体"/>
        </w:rPr>
      </w:pPr>
      <w:r>
        <w:rPr>
          <w:rFonts w:hint="eastAsia" w:ascii="宋体" w:hAnsi="宋体" w:eastAsia="黑体"/>
        </w:rPr>
        <w:t>第二十五条</w:t>
      </w:r>
      <w:r>
        <w:rPr>
          <w:rFonts w:hint="eastAsia" w:ascii="宋体" w:hAnsi="宋体"/>
        </w:rPr>
        <w:t>　尾矿库发生坝体坍塌、洪水漫顶等事故时，生产经营单位应当立即启动应急预案，进行抢险，防止事故扩大，避免和减少人员伤亡及财产损失，并立即报告当地县级安全生产监督管理部门和人民政府。</w:t>
      </w:r>
    </w:p>
    <w:p w14:paraId="470FFFB1">
      <w:pPr>
        <w:ind w:firstLine="640" w:firstLineChars="200"/>
        <w:rPr>
          <w:rFonts w:ascii="宋体" w:hAnsi="宋体"/>
        </w:rPr>
      </w:pPr>
      <w:r>
        <w:rPr>
          <w:rFonts w:hint="eastAsia" w:ascii="宋体" w:hAnsi="宋体" w:eastAsia="黑体"/>
        </w:rPr>
        <w:t>第二十六条</w:t>
      </w:r>
      <w:r>
        <w:rPr>
          <w:rFonts w:hint="eastAsia" w:ascii="宋体" w:hAnsi="宋体"/>
        </w:rPr>
        <w:t>　未经生产经营单位进行技术论证并同意，以及尾矿库建设项目安全设施设计原审批部门批准，任何单位和个人不得在库区从事爆破、采砂、地下采矿等危害尾矿库安全的作业。</w:t>
      </w:r>
    </w:p>
    <w:p w14:paraId="48439461">
      <w:pPr>
        <w:ind w:firstLine="640" w:firstLineChars="200"/>
        <w:rPr>
          <w:rFonts w:ascii="宋体"/>
        </w:rPr>
      </w:pPr>
    </w:p>
    <w:p w14:paraId="213B77EE">
      <w:pPr>
        <w:pStyle w:val="10"/>
        <w:ind w:firstLine="640" w:firstLineChars="200"/>
      </w:pPr>
      <w:r>
        <w:rPr>
          <w:rFonts w:hint="eastAsia"/>
        </w:rPr>
        <w:t>第四章　尾矿库回采和闭库</w:t>
      </w:r>
    </w:p>
    <w:p w14:paraId="225D380D">
      <w:pPr>
        <w:ind w:firstLine="640" w:firstLineChars="200"/>
      </w:pPr>
    </w:p>
    <w:p w14:paraId="2BD873B6">
      <w:pPr>
        <w:ind w:firstLine="640" w:firstLineChars="200"/>
        <w:rPr>
          <w:rFonts w:ascii="宋体"/>
        </w:rPr>
      </w:pPr>
      <w:r>
        <w:rPr>
          <w:rFonts w:hint="eastAsia" w:ascii="宋体" w:hAnsi="宋体" w:eastAsia="黑体"/>
        </w:rPr>
        <w:t>第二十七条</w:t>
      </w:r>
      <w:r>
        <w:rPr>
          <w:rFonts w:hint="eastAsia" w:ascii="宋体" w:hAnsi="宋体"/>
        </w:rPr>
        <w:t>　尾矿回采再利用工程应当进行回采勘察、安全预评价和回采设计，回采设计应当包括安全设施设计，并编制安全专篇。</w:t>
      </w:r>
    </w:p>
    <w:p w14:paraId="439256FE">
      <w:pPr>
        <w:ind w:firstLine="640" w:firstLineChars="200"/>
        <w:rPr>
          <w:rFonts w:ascii="宋体"/>
        </w:rPr>
      </w:pPr>
      <w:r>
        <w:rPr>
          <w:rFonts w:hint="eastAsia" w:ascii="宋体" w:hAnsi="宋体"/>
        </w:rPr>
        <w:t>回采安全设施设计应当报安全生产监督管理部门审查批准。</w:t>
      </w:r>
    </w:p>
    <w:p w14:paraId="7EF026B5">
      <w:pPr>
        <w:ind w:firstLine="640" w:firstLineChars="200"/>
        <w:rPr>
          <w:rFonts w:ascii="宋体"/>
        </w:rPr>
      </w:pPr>
      <w:r>
        <w:rPr>
          <w:rFonts w:hint="eastAsia" w:ascii="宋体" w:hAnsi="宋体"/>
        </w:rPr>
        <w:t>生产经营单位应当按照回采设计实施尾矿回采，并在尾矿回采期间进行日常安全管理和检查，防止尾矿回采作业对尾矿坝安全造成影响。</w:t>
      </w:r>
    </w:p>
    <w:p w14:paraId="5B0C653F">
      <w:pPr>
        <w:ind w:firstLine="640" w:firstLineChars="200"/>
        <w:rPr>
          <w:rFonts w:ascii="宋体"/>
        </w:rPr>
      </w:pPr>
      <w:r>
        <w:rPr>
          <w:rFonts w:hint="eastAsia" w:ascii="宋体" w:hAnsi="宋体"/>
        </w:rPr>
        <w:t>尾矿全部回采后不再进行排尾作业的，生产经营单位应当及时报安全生产监督管理部门履行尾矿库注销手续。具体办法由省级安全生产监督管理部门制定。</w:t>
      </w:r>
    </w:p>
    <w:p w14:paraId="28FFB461">
      <w:pPr>
        <w:ind w:firstLine="640" w:firstLineChars="200"/>
        <w:rPr>
          <w:rFonts w:ascii="宋体"/>
        </w:rPr>
      </w:pPr>
      <w:r>
        <w:rPr>
          <w:rFonts w:hint="eastAsia" w:ascii="宋体" w:hAnsi="宋体" w:eastAsia="黑体"/>
        </w:rPr>
        <w:t>第二十八条</w:t>
      </w:r>
      <w:r>
        <w:rPr>
          <w:rFonts w:hint="eastAsia" w:ascii="宋体" w:hAnsi="宋体"/>
        </w:rPr>
        <w:t>　尾矿库运行到设计最终标高或者不再进行排尾作业的，应当在一年内完成闭库。特殊情况不能按期完成闭库的，应当报经相应的安全生产监督管理部门同意后方可延期，但延长期限不得超过</w:t>
      </w:r>
      <w:r>
        <w:rPr>
          <w:rFonts w:ascii="宋体" w:hAnsi="宋体"/>
        </w:rPr>
        <w:t>6</w:t>
      </w:r>
      <w:r>
        <w:rPr>
          <w:rFonts w:hint="eastAsia" w:ascii="宋体" w:hAnsi="宋体"/>
        </w:rPr>
        <w:t>个月。</w:t>
      </w:r>
    </w:p>
    <w:p w14:paraId="08A0B7C8">
      <w:pPr>
        <w:ind w:firstLine="640" w:firstLineChars="200"/>
        <w:rPr>
          <w:rFonts w:ascii="宋体"/>
        </w:rPr>
      </w:pPr>
      <w:r>
        <w:rPr>
          <w:rFonts w:hint="eastAsia" w:ascii="宋体" w:hAnsi="宋体"/>
        </w:rPr>
        <w:t>库容小于</w:t>
      </w:r>
      <w:r>
        <w:rPr>
          <w:rFonts w:ascii="宋体" w:hAnsi="宋体"/>
        </w:rPr>
        <w:t>10</w:t>
      </w:r>
      <w:r>
        <w:rPr>
          <w:rFonts w:hint="eastAsia" w:ascii="宋体" w:hAnsi="宋体"/>
        </w:rPr>
        <w:t>万立方米且总坝高低于</w:t>
      </w:r>
      <w:r>
        <w:rPr>
          <w:rFonts w:ascii="宋体" w:hAnsi="宋体"/>
        </w:rPr>
        <w:t>10</w:t>
      </w:r>
      <w:r>
        <w:rPr>
          <w:rFonts w:hint="eastAsia" w:ascii="宋体" w:hAnsi="宋体"/>
        </w:rPr>
        <w:t>米的小型尾矿库闭库程序，由省级安全生产监督管理部门根据本地实际制定。</w:t>
      </w:r>
    </w:p>
    <w:p w14:paraId="7F0D85FF">
      <w:pPr>
        <w:ind w:firstLine="640" w:firstLineChars="200"/>
        <w:rPr>
          <w:rFonts w:ascii="宋体"/>
        </w:rPr>
      </w:pPr>
      <w:r>
        <w:rPr>
          <w:rFonts w:hint="eastAsia" w:ascii="宋体" w:hAnsi="宋体" w:eastAsia="黑体"/>
        </w:rPr>
        <w:t>第二十九条</w:t>
      </w:r>
      <w:r>
        <w:rPr>
          <w:rFonts w:hint="eastAsia" w:ascii="宋体" w:hAnsi="宋体"/>
        </w:rPr>
        <w:t>　尾矿库运行到设计最终标高的前</w:t>
      </w:r>
      <w:r>
        <w:rPr>
          <w:rFonts w:ascii="宋体" w:hAnsi="宋体"/>
        </w:rPr>
        <w:t>12</w:t>
      </w:r>
      <w:r>
        <w:rPr>
          <w:rFonts w:hint="eastAsia" w:ascii="宋体" w:hAnsi="宋体"/>
        </w:rPr>
        <w:t>个月内，生产经营单位应当进行闭库前的安全现状评价和闭库设计，闭库设计应当包括安全设施设计。</w:t>
      </w:r>
    </w:p>
    <w:p w14:paraId="14B193AC">
      <w:pPr>
        <w:ind w:firstLine="640" w:firstLineChars="200"/>
        <w:rPr>
          <w:rFonts w:ascii="宋体"/>
        </w:rPr>
      </w:pPr>
      <w:r>
        <w:rPr>
          <w:rFonts w:hint="eastAsia" w:ascii="宋体" w:hAnsi="宋体"/>
        </w:rPr>
        <w:t>闭库安全设施设计应当经有关安全生产监督管理部门审查批准。</w:t>
      </w:r>
    </w:p>
    <w:p w14:paraId="417016D9">
      <w:pPr>
        <w:ind w:firstLine="640" w:firstLineChars="200"/>
        <w:rPr>
          <w:rFonts w:ascii="宋体"/>
        </w:rPr>
      </w:pPr>
      <w:r>
        <w:rPr>
          <w:rFonts w:hint="eastAsia" w:ascii="宋体" w:hAnsi="宋体" w:eastAsia="黑体"/>
        </w:rPr>
        <w:t>第三十条</w:t>
      </w:r>
      <w:r>
        <w:rPr>
          <w:rFonts w:hint="eastAsia" w:ascii="宋体" w:hAnsi="宋体"/>
        </w:rPr>
        <w:t>　尾矿库闭库工程安全设施验收，应当具备下列条件：</w:t>
      </w:r>
    </w:p>
    <w:p w14:paraId="295E023E">
      <w:pPr>
        <w:ind w:firstLine="640" w:firstLineChars="200"/>
        <w:rPr>
          <w:rFonts w:ascii="宋体"/>
        </w:rPr>
      </w:pPr>
      <w:r>
        <w:rPr>
          <w:rFonts w:hint="eastAsia" w:ascii="宋体" w:hAnsi="宋体"/>
        </w:rPr>
        <w:t>（一）尾矿库已停止使用；</w:t>
      </w:r>
    </w:p>
    <w:p w14:paraId="093E7C0C">
      <w:pPr>
        <w:ind w:firstLine="640" w:firstLineChars="200"/>
        <w:rPr>
          <w:rFonts w:ascii="宋体"/>
        </w:rPr>
      </w:pPr>
      <w:r>
        <w:rPr>
          <w:rFonts w:hint="eastAsia" w:ascii="宋体" w:hAnsi="宋体"/>
        </w:rPr>
        <w:t>（二）尾矿库闭库工程安全设施设计已经有关安全生产监督管理部门审查批准；</w:t>
      </w:r>
    </w:p>
    <w:p w14:paraId="43C71552">
      <w:pPr>
        <w:ind w:firstLine="640" w:firstLineChars="200"/>
        <w:rPr>
          <w:rFonts w:ascii="宋体"/>
        </w:rPr>
      </w:pPr>
      <w:r>
        <w:rPr>
          <w:rFonts w:hint="eastAsia" w:ascii="宋体" w:hAnsi="宋体"/>
        </w:rPr>
        <w:t>（三）有完备的闭库工程安全设施施工记录、竣工报告、竣工图和施工监理报告等；</w:t>
      </w:r>
    </w:p>
    <w:p w14:paraId="75C02E57">
      <w:pPr>
        <w:ind w:firstLine="640" w:firstLineChars="200"/>
        <w:rPr>
          <w:rFonts w:ascii="宋体"/>
        </w:rPr>
      </w:pPr>
      <w:r>
        <w:rPr>
          <w:rFonts w:hint="eastAsia" w:ascii="宋体" w:hAnsi="宋体"/>
        </w:rPr>
        <w:t>（四）法律、行政法规和国家标准、行业标准规定的其他条件。</w:t>
      </w:r>
    </w:p>
    <w:p w14:paraId="3FC42DDA">
      <w:pPr>
        <w:ind w:firstLine="640" w:firstLineChars="200"/>
        <w:rPr>
          <w:rFonts w:ascii="宋体"/>
        </w:rPr>
      </w:pPr>
      <w:r>
        <w:rPr>
          <w:rFonts w:hint="eastAsia" w:ascii="宋体" w:hAnsi="宋体" w:eastAsia="黑体"/>
        </w:rPr>
        <w:t>第三十一条</w:t>
      </w:r>
      <w:r>
        <w:rPr>
          <w:rFonts w:hint="eastAsia" w:ascii="宋体" w:hAnsi="宋体"/>
        </w:rPr>
        <w:t>　尾矿库闭库工程安全设施验收应当审查下列内容及资料：</w:t>
      </w:r>
    </w:p>
    <w:p w14:paraId="7AD98975">
      <w:pPr>
        <w:ind w:firstLine="640" w:firstLineChars="200"/>
        <w:rPr>
          <w:rFonts w:ascii="宋体"/>
        </w:rPr>
      </w:pPr>
      <w:r>
        <w:rPr>
          <w:rFonts w:hint="eastAsia" w:ascii="宋体" w:hAnsi="宋体"/>
        </w:rPr>
        <w:t>（一）尾矿库库址所在行政区域位置、占地面积及尾矿库下游村庄、居民等情况；</w:t>
      </w:r>
    </w:p>
    <w:p w14:paraId="0DAD8BEE">
      <w:pPr>
        <w:ind w:firstLine="640" w:firstLineChars="200"/>
        <w:rPr>
          <w:rFonts w:ascii="宋体"/>
        </w:rPr>
      </w:pPr>
      <w:r>
        <w:rPr>
          <w:rFonts w:hint="eastAsia" w:ascii="宋体" w:hAnsi="宋体"/>
        </w:rPr>
        <w:t>（二）尾矿库建设和运行时间以及在建设和运行中曾经出现过的重大问题及其处理措施；</w:t>
      </w:r>
    </w:p>
    <w:p w14:paraId="5312A29B">
      <w:pPr>
        <w:ind w:firstLine="640" w:firstLineChars="200"/>
        <w:rPr>
          <w:rFonts w:ascii="宋体"/>
        </w:rPr>
      </w:pPr>
      <w:r>
        <w:rPr>
          <w:rFonts w:hint="eastAsia" w:ascii="宋体" w:hAnsi="宋体"/>
        </w:rPr>
        <w:t>（三）尾矿库主要技术参数，包括初期坝结构、筑坝材料、堆坝方式、坝高、总库容、尾矿坝外坡坡比、尾矿粒度、尾矿堆积量、防洪排水型式等；</w:t>
      </w:r>
    </w:p>
    <w:p w14:paraId="198A8173">
      <w:pPr>
        <w:ind w:firstLine="640" w:firstLineChars="200"/>
        <w:rPr>
          <w:rFonts w:ascii="宋体"/>
        </w:rPr>
      </w:pPr>
      <w:r>
        <w:rPr>
          <w:rFonts w:hint="eastAsia" w:ascii="宋体" w:hAnsi="宋体"/>
        </w:rPr>
        <w:t>（四）闭库工程安全设施设计及审批文件；</w:t>
      </w:r>
    </w:p>
    <w:p w14:paraId="6272ED48">
      <w:pPr>
        <w:ind w:firstLine="640" w:firstLineChars="200"/>
        <w:rPr>
          <w:rFonts w:ascii="宋体"/>
        </w:rPr>
      </w:pPr>
      <w:r>
        <w:rPr>
          <w:rFonts w:hint="eastAsia" w:ascii="宋体" w:hAnsi="宋体"/>
        </w:rPr>
        <w:t>（五）闭库工程安全设施设计的主要工程措施和闭库工程施工概况；</w:t>
      </w:r>
    </w:p>
    <w:p w14:paraId="43F40F72">
      <w:pPr>
        <w:ind w:firstLine="640" w:firstLineChars="200"/>
        <w:rPr>
          <w:rFonts w:ascii="宋体"/>
        </w:rPr>
      </w:pPr>
      <w:r>
        <w:rPr>
          <w:rFonts w:hint="eastAsia" w:ascii="宋体" w:hAnsi="宋体"/>
        </w:rPr>
        <w:t>（六）闭库工程安全验收评价报告；</w:t>
      </w:r>
    </w:p>
    <w:p w14:paraId="23DA5E52">
      <w:pPr>
        <w:ind w:firstLine="640" w:firstLineChars="200"/>
        <w:rPr>
          <w:rFonts w:ascii="宋体"/>
        </w:rPr>
      </w:pPr>
      <w:r>
        <w:rPr>
          <w:rFonts w:hint="eastAsia" w:ascii="宋体" w:hAnsi="宋体"/>
        </w:rPr>
        <w:t>（七）闭库工程安全设施竣工报告及竣工图；</w:t>
      </w:r>
    </w:p>
    <w:p w14:paraId="4CCEBBD3">
      <w:pPr>
        <w:ind w:firstLine="640" w:firstLineChars="200"/>
        <w:rPr>
          <w:rFonts w:ascii="宋体"/>
        </w:rPr>
      </w:pPr>
      <w:r>
        <w:rPr>
          <w:rFonts w:hint="eastAsia" w:ascii="宋体" w:hAnsi="宋体"/>
        </w:rPr>
        <w:t>（八）施工监理报告；</w:t>
      </w:r>
    </w:p>
    <w:p w14:paraId="1DBF22AB">
      <w:pPr>
        <w:ind w:firstLine="640" w:firstLineChars="200"/>
        <w:rPr>
          <w:rFonts w:ascii="宋体"/>
        </w:rPr>
      </w:pPr>
      <w:r>
        <w:rPr>
          <w:rFonts w:hint="eastAsia" w:ascii="宋体" w:hAnsi="宋体"/>
        </w:rPr>
        <w:t>（九）其他相关资料。</w:t>
      </w:r>
    </w:p>
    <w:p w14:paraId="315F181C">
      <w:pPr>
        <w:ind w:firstLine="640" w:firstLineChars="200"/>
        <w:rPr>
          <w:rFonts w:ascii="宋体" w:hAnsi="宋体"/>
        </w:rPr>
      </w:pPr>
      <w:r>
        <w:rPr>
          <w:rFonts w:hint="eastAsia" w:ascii="宋体" w:hAnsi="宋体" w:eastAsia="黑体"/>
        </w:rPr>
        <w:t>第三十二条</w:t>
      </w:r>
      <w:r>
        <w:rPr>
          <w:rFonts w:hint="eastAsia" w:ascii="宋体" w:hAnsi="宋体"/>
        </w:rPr>
        <w:t>　尾矿库闭库工作及闭库后的安全管理由原生产经营单位负责。对解散或者关闭破产的生产经营单位，其已关闭或者废弃的尾矿库的管理工作，由生产经营单位出资人或其上级主管单位负责；无上级主管单位或者出资人不明确的，由安全生产监督管理部门提请县级以上人民政府指定管理单位。</w:t>
      </w:r>
    </w:p>
    <w:p w14:paraId="25DE3A56">
      <w:pPr>
        <w:ind w:firstLine="640" w:firstLineChars="200"/>
        <w:rPr>
          <w:rFonts w:ascii="宋体"/>
        </w:rPr>
      </w:pPr>
    </w:p>
    <w:p w14:paraId="2DCF3C38">
      <w:pPr>
        <w:pStyle w:val="10"/>
        <w:ind w:firstLine="640" w:firstLineChars="200"/>
      </w:pPr>
      <w:r>
        <w:rPr>
          <w:rFonts w:hint="eastAsia"/>
        </w:rPr>
        <w:t>第五章　监督管理</w:t>
      </w:r>
    </w:p>
    <w:p w14:paraId="292F4183">
      <w:pPr>
        <w:ind w:firstLine="640" w:firstLineChars="200"/>
      </w:pPr>
    </w:p>
    <w:p w14:paraId="7FFFFBEC">
      <w:pPr>
        <w:ind w:firstLine="640" w:firstLineChars="200"/>
        <w:rPr>
          <w:rFonts w:ascii="宋体"/>
        </w:rPr>
      </w:pPr>
      <w:r>
        <w:rPr>
          <w:rFonts w:hint="eastAsia" w:ascii="宋体" w:hAnsi="宋体" w:eastAsia="黑体"/>
        </w:rPr>
        <w:t>第三十三条</w:t>
      </w:r>
      <w:r>
        <w:rPr>
          <w:rFonts w:hint="eastAsia" w:ascii="宋体" w:hAnsi="宋体"/>
        </w:rPr>
        <w:t>　安全生产监督管理部门应当严格按照有关法律、行政法规、国家标准、行业标准以及本规定要求和“分级属地”的原则，进行尾矿库建设项目安全设施设计审查；不符合规定条件的，不得批准。审查不得收取费用。</w:t>
      </w:r>
    </w:p>
    <w:p w14:paraId="7C31C8C0">
      <w:pPr>
        <w:ind w:firstLine="640" w:firstLineChars="200"/>
        <w:rPr>
          <w:rFonts w:ascii="宋体"/>
        </w:rPr>
      </w:pPr>
      <w:r>
        <w:rPr>
          <w:rFonts w:hint="eastAsia" w:ascii="宋体" w:hAnsi="宋体" w:eastAsia="黑体"/>
        </w:rPr>
        <w:t>第三十四条</w:t>
      </w:r>
      <w:r>
        <w:rPr>
          <w:rFonts w:hint="eastAsia" w:ascii="宋体" w:hAnsi="宋体"/>
        </w:rPr>
        <w:t>　安全生产监督管理部门应当建立本行政区域内尾矿库安全生产监督检查档案，记录监督检查结果、生产安全事故及违法行为查处等情况。</w:t>
      </w:r>
    </w:p>
    <w:p w14:paraId="5ED3750D">
      <w:pPr>
        <w:ind w:firstLine="640" w:firstLineChars="200"/>
        <w:rPr>
          <w:rFonts w:ascii="宋体"/>
        </w:rPr>
      </w:pPr>
      <w:r>
        <w:rPr>
          <w:rFonts w:hint="eastAsia" w:ascii="宋体" w:hAnsi="宋体" w:eastAsia="黑体"/>
        </w:rPr>
        <w:t>第三十五条</w:t>
      </w:r>
      <w:r>
        <w:rPr>
          <w:rFonts w:hint="eastAsia" w:ascii="宋体" w:hAnsi="宋体"/>
        </w:rPr>
        <w:t>　安全生产监督管理部门应当加强对尾矿库生产经营单位安全生产的监督检查，对检查中发现的事故隐患和违法违规生产行为，依法作出处理。</w:t>
      </w:r>
    </w:p>
    <w:p w14:paraId="78AEA75E">
      <w:pPr>
        <w:ind w:firstLine="640" w:firstLineChars="200"/>
        <w:rPr>
          <w:rFonts w:ascii="宋体"/>
        </w:rPr>
      </w:pPr>
      <w:r>
        <w:rPr>
          <w:rFonts w:hint="eastAsia" w:ascii="宋体" w:hAnsi="宋体" w:eastAsia="黑体"/>
        </w:rPr>
        <w:t>第三十六条</w:t>
      </w:r>
      <w:r>
        <w:rPr>
          <w:rFonts w:hint="eastAsia" w:ascii="宋体" w:hAnsi="宋体"/>
        </w:rPr>
        <w:t>　安全生产监督管理部门应当建立尾矿库安全生产举报制度，公开举报电话、信箱或者电子邮件地址，受理有关举报；对受理的举报，应当认真调查核实；经查证属实的，应当依法作出处理。</w:t>
      </w:r>
    </w:p>
    <w:p w14:paraId="58E0CDB0">
      <w:pPr>
        <w:ind w:firstLine="640" w:firstLineChars="200"/>
        <w:rPr>
          <w:rFonts w:ascii="宋体" w:hAnsi="宋体"/>
        </w:rPr>
      </w:pPr>
      <w:r>
        <w:rPr>
          <w:rFonts w:hint="eastAsia" w:ascii="宋体" w:hAnsi="宋体" w:eastAsia="黑体"/>
        </w:rPr>
        <w:t>第三十七条</w:t>
      </w:r>
      <w:r>
        <w:rPr>
          <w:rFonts w:hint="eastAsia" w:ascii="宋体" w:hAnsi="宋体"/>
        </w:rPr>
        <w:t>　安全生产监督管理部门应当加强本行政区域内生产经营单位应急预案的备案管理，并将尾矿库事故应急救援纳入地方各级人民政府应急救援体系。</w:t>
      </w:r>
    </w:p>
    <w:p w14:paraId="62A7AA1D">
      <w:pPr>
        <w:ind w:firstLine="640" w:firstLineChars="200"/>
        <w:rPr>
          <w:rFonts w:ascii="宋体"/>
        </w:rPr>
      </w:pPr>
    </w:p>
    <w:p w14:paraId="574E6289">
      <w:pPr>
        <w:pStyle w:val="10"/>
        <w:ind w:firstLine="640" w:firstLineChars="200"/>
      </w:pPr>
      <w:r>
        <w:rPr>
          <w:rFonts w:hint="eastAsia"/>
        </w:rPr>
        <w:t>第六章　法律责任</w:t>
      </w:r>
    </w:p>
    <w:p w14:paraId="643AD698">
      <w:pPr>
        <w:ind w:firstLine="640" w:firstLineChars="200"/>
      </w:pPr>
    </w:p>
    <w:p w14:paraId="4526917B">
      <w:pPr>
        <w:ind w:firstLine="640" w:firstLineChars="200"/>
        <w:rPr>
          <w:rFonts w:ascii="宋体"/>
        </w:rPr>
      </w:pPr>
      <w:r>
        <w:rPr>
          <w:rFonts w:hint="eastAsia" w:ascii="宋体" w:hAnsi="宋体" w:eastAsia="黑体"/>
        </w:rPr>
        <w:t>第三十八条</w:t>
      </w:r>
      <w:r>
        <w:rPr>
          <w:rFonts w:hint="eastAsia" w:ascii="宋体" w:hAnsi="宋体"/>
        </w:rPr>
        <w:t>　安全生产监督管理部门的工作人员，未依法履行尾矿库安全监督管理职责的，依照有关规定给予行政处分。</w:t>
      </w:r>
    </w:p>
    <w:p w14:paraId="6A0ABD43">
      <w:pPr>
        <w:ind w:firstLine="640" w:firstLineChars="200"/>
        <w:rPr>
          <w:rFonts w:ascii="宋体"/>
        </w:rPr>
      </w:pPr>
      <w:r>
        <w:rPr>
          <w:rFonts w:hint="eastAsia" w:ascii="宋体" w:hAnsi="宋体" w:eastAsia="黑体"/>
        </w:rPr>
        <w:t>第三十九条</w:t>
      </w:r>
      <w:r>
        <w:rPr>
          <w:rFonts w:hint="eastAsia" w:ascii="宋体" w:hAnsi="宋体"/>
        </w:rPr>
        <w:t>　生产经营单位或者尾矿库管理单位违反本规定第八条第二款、第十九条、第二十条、第二十一条、第二十二条、第二十四条、第二十六条、第二十九条第一款规定的，给予警告，并处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万元以下的罚款；对主管人员和直接责任人员由其所在单位或者上级主管单位给予行政处分；构成犯罪的，依法追究刑事责任。</w:t>
      </w:r>
    </w:p>
    <w:p w14:paraId="4D6E36E7">
      <w:pPr>
        <w:ind w:firstLine="640" w:firstLineChars="200"/>
        <w:rPr>
          <w:rFonts w:ascii="宋体"/>
        </w:rPr>
      </w:pPr>
      <w:r>
        <w:rPr>
          <w:rFonts w:hint="eastAsia" w:ascii="宋体" w:hAnsi="宋体"/>
        </w:rPr>
        <w:t>生产经营单位或者尾矿库管理单位违反本规定第二十三条规定的，依照《安全生产法》实施处罚。</w:t>
      </w:r>
    </w:p>
    <w:p w14:paraId="70D3CE01">
      <w:pPr>
        <w:ind w:firstLine="640" w:firstLineChars="200"/>
        <w:rPr>
          <w:rFonts w:ascii="宋体"/>
        </w:rPr>
      </w:pPr>
      <w:r>
        <w:rPr>
          <w:rFonts w:hint="eastAsia" w:ascii="宋体" w:hAnsi="宋体" w:eastAsia="黑体"/>
        </w:rPr>
        <w:t>第四十条</w:t>
      </w:r>
      <w:r>
        <w:rPr>
          <w:rFonts w:hint="eastAsia" w:ascii="宋体" w:hAnsi="宋体"/>
        </w:rPr>
        <w:t>　生产经营单位或者尾矿库管理单位违反本规定第十八条规定的，给予警告，并处</w:t>
      </w:r>
      <w:r>
        <w:rPr>
          <w:rFonts w:ascii="宋体" w:hAnsi="宋体"/>
        </w:rPr>
        <w:t>3</w:t>
      </w:r>
      <w:r>
        <w:rPr>
          <w:rFonts w:hint="eastAsia" w:ascii="宋体" w:hAnsi="宋体"/>
        </w:rPr>
        <w:t>万元的罚款；情节严重的，依法责令停产整顿或者提请县级以上地方人民政府按照规定权限予以关闭。</w:t>
      </w:r>
    </w:p>
    <w:p w14:paraId="1ECE00ED">
      <w:pPr>
        <w:ind w:firstLine="640" w:firstLineChars="200"/>
        <w:rPr>
          <w:rFonts w:ascii="宋体"/>
        </w:rPr>
      </w:pPr>
      <w:r>
        <w:rPr>
          <w:rFonts w:hint="eastAsia" w:ascii="宋体" w:hAnsi="宋体" w:eastAsia="黑体"/>
        </w:rPr>
        <w:t>第四十一条</w:t>
      </w:r>
      <w:r>
        <w:rPr>
          <w:rFonts w:hint="eastAsia" w:ascii="宋体" w:hAnsi="宋体"/>
        </w:rPr>
        <w:t>　生产经营单位违反本规定第二十八条第一款规定不主动实施闭库的，给予警告，并处</w:t>
      </w:r>
      <w:r>
        <w:rPr>
          <w:rFonts w:ascii="宋体" w:hAnsi="宋体"/>
        </w:rPr>
        <w:t>3</w:t>
      </w:r>
      <w:r>
        <w:rPr>
          <w:rFonts w:hint="eastAsia" w:ascii="宋体" w:hAnsi="宋体"/>
        </w:rPr>
        <w:t>万元的罚款。</w:t>
      </w:r>
    </w:p>
    <w:p w14:paraId="74E1DB2F">
      <w:pPr>
        <w:ind w:firstLine="640" w:firstLineChars="200"/>
        <w:rPr>
          <w:rFonts w:ascii="宋体"/>
        </w:rPr>
      </w:pPr>
      <w:r>
        <w:rPr>
          <w:rFonts w:hint="eastAsia" w:ascii="宋体" w:hAnsi="宋体" w:eastAsia="黑体"/>
        </w:rPr>
        <w:t>第四十二条</w:t>
      </w:r>
      <w:r>
        <w:rPr>
          <w:rFonts w:hint="eastAsia" w:ascii="宋体" w:hAnsi="宋体"/>
        </w:rPr>
        <w:t>　本规定规定的行政处罚由安全生产监督管理部门决定。</w:t>
      </w:r>
    </w:p>
    <w:p w14:paraId="1266D39F">
      <w:pPr>
        <w:ind w:firstLine="640" w:firstLineChars="200"/>
        <w:rPr>
          <w:rFonts w:ascii="宋体" w:hAnsi="宋体"/>
        </w:rPr>
      </w:pPr>
      <w:r>
        <w:rPr>
          <w:rFonts w:hint="eastAsia" w:ascii="宋体" w:hAnsi="宋体"/>
        </w:rPr>
        <w:t>法律、行政法规对行政处罚决定机关和处罚种类、幅度另有规定的，依照其规定。</w:t>
      </w:r>
    </w:p>
    <w:p w14:paraId="1E2FB738">
      <w:pPr>
        <w:ind w:firstLine="640" w:firstLineChars="200"/>
        <w:rPr>
          <w:rFonts w:ascii="宋体"/>
        </w:rPr>
      </w:pPr>
    </w:p>
    <w:p w14:paraId="2007E200">
      <w:pPr>
        <w:pStyle w:val="10"/>
        <w:ind w:firstLine="640" w:firstLineChars="200"/>
      </w:pPr>
      <w:r>
        <w:rPr>
          <w:rFonts w:hint="eastAsia"/>
        </w:rPr>
        <w:t>第七章　附则</w:t>
      </w:r>
    </w:p>
    <w:p w14:paraId="7F46857C">
      <w:pPr>
        <w:ind w:firstLine="640" w:firstLineChars="200"/>
      </w:pPr>
    </w:p>
    <w:p w14:paraId="5513D5A0">
      <w:pPr>
        <w:ind w:firstLine="640" w:firstLineChars="200"/>
        <w:rPr>
          <w:rFonts w:ascii="宋体"/>
        </w:rPr>
      </w:pPr>
      <w:r>
        <w:rPr>
          <w:rFonts w:hint="eastAsia" w:ascii="宋体" w:hAnsi="宋体" w:eastAsia="黑体"/>
        </w:rPr>
        <w:t>第四十三条</w:t>
      </w:r>
      <w:r>
        <w:rPr>
          <w:rFonts w:hint="eastAsia" w:ascii="宋体" w:hAnsi="宋体"/>
        </w:rPr>
        <w:t>　本规定自</w:t>
      </w:r>
      <w:r>
        <w:rPr>
          <w:rFonts w:ascii="宋体" w:hAnsi="宋体"/>
        </w:rPr>
        <w:t>2011</w:t>
      </w:r>
      <w:r>
        <w:rPr>
          <w:rFonts w:hint="eastAsia" w:ascii="宋体" w:hAnsi="宋体"/>
        </w:rPr>
        <w:t>年</w:t>
      </w:r>
      <w:r>
        <w:rPr>
          <w:rFonts w:ascii="宋体" w:hAnsi="宋体"/>
        </w:rPr>
        <w:t>7</w:t>
      </w:r>
      <w:r>
        <w:rPr>
          <w:rFonts w:hint="eastAsia" w:ascii="宋体" w:hAnsi="宋体"/>
        </w:rPr>
        <w:t>月</w:t>
      </w:r>
      <w:r>
        <w:rPr>
          <w:rFonts w:ascii="宋体" w:hAnsi="宋体"/>
        </w:rPr>
        <w:t>1</w:t>
      </w:r>
      <w:r>
        <w:rPr>
          <w:rFonts w:hint="eastAsia" w:ascii="宋体" w:hAnsi="宋体"/>
        </w:rPr>
        <w:t>日起施行。国家安全生产监督管理总局</w:t>
      </w:r>
      <w:r>
        <w:rPr>
          <w:rFonts w:ascii="宋体" w:hAnsi="宋体"/>
        </w:rPr>
        <w:t>2006</w:t>
      </w:r>
      <w:r>
        <w:rPr>
          <w:rFonts w:hint="eastAsia" w:ascii="宋体" w:hAnsi="宋体"/>
        </w:rPr>
        <w:t>年公布的《尾矿库安全监督管理规定》（国家安全生产监督管理总局令第</w:t>
      </w:r>
      <w:r>
        <w:rPr>
          <w:rFonts w:ascii="宋体" w:hAnsi="宋体"/>
        </w:rPr>
        <w:t>6</w:t>
      </w:r>
      <w:r>
        <w:rPr>
          <w:rFonts w:hint="eastAsia" w:ascii="宋体" w:hAnsi="宋体"/>
        </w:rPr>
        <w:t>号）同时废止。</w:t>
      </w:r>
    </w:p>
    <w:p w14:paraId="59235DBC">
      <w:pPr>
        <w:pStyle w:val="11"/>
        <w:ind w:firstLine="880" w:firstLineChars="200"/>
        <w:jc w:val="both"/>
        <w:rPr>
          <w:rFonts w:ascii="仿宋_GB2312" w:hAnsi="仿宋_GB2312" w:cs="仿宋_GB2312"/>
          <w:color w:val="333333"/>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D3B9D"/>
    <w:rsid w:val="005C3CEB"/>
    <w:rsid w:val="007120E7"/>
    <w:rsid w:val="0072556E"/>
    <w:rsid w:val="00733631"/>
    <w:rsid w:val="0078467D"/>
    <w:rsid w:val="007F3873"/>
    <w:rsid w:val="008E186C"/>
    <w:rsid w:val="009E641B"/>
    <w:rsid w:val="00B11BAB"/>
    <w:rsid w:val="00BA0ED7"/>
    <w:rsid w:val="00D61BAD"/>
    <w:rsid w:val="00D63AFA"/>
    <w:rsid w:val="00D657AD"/>
    <w:rsid w:val="00F25E77"/>
    <w:rsid w:val="019E71BD"/>
    <w:rsid w:val="04B679C3"/>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D8439D7"/>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4"/>
    <w:qFormat/>
    <w:uiPriority w:val="0"/>
    <w:pPr>
      <w:spacing w:before="50" w:beforeLines="50" w:after="240"/>
      <w:jc w:val="center"/>
      <w:outlineLvl w:val="2"/>
    </w:pPr>
    <w:rPr>
      <w:rFonts w:ascii="Cambria" w:hAnsi="Cambria" w:eastAsia="黑体"/>
      <w:bCs/>
    </w:rPr>
  </w:style>
  <w:style w:type="paragraph" w:styleId="4">
    <w:name w:val="heading 4"/>
    <w:basedOn w:val="1"/>
    <w:next w:val="1"/>
    <w:link w:val="1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8"/>
    <w:qFormat/>
    <w:uiPriority w:val="0"/>
    <w:pPr>
      <w:widowControl/>
      <w:adjustRightInd w:val="0"/>
      <w:snapToGrid w:val="0"/>
      <w:spacing w:line="300" w:lineRule="auto"/>
      <w:ind w:firstLine="420" w:firstLineChars="200"/>
      <w:jc w:val="left"/>
    </w:pPr>
    <w:rPr>
      <w:rFonts w:ascii="宋体" w:hAnsi="Times New Roman" w:eastAsia="宋体" w:cs="Times New Roman"/>
      <w:sz w:val="21"/>
      <w:szCs w:val="20"/>
    </w:r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7"/>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5"/>
    <w:qFormat/>
    <w:uiPriority w:val="0"/>
    <w:pPr>
      <w:spacing w:before="240" w:after="60"/>
      <w:jc w:val="center"/>
      <w:outlineLvl w:val="0"/>
    </w:pPr>
    <w:rPr>
      <w:rFonts w:eastAsia="宋体" w:asciiTheme="majorHAnsi" w:hAnsiTheme="majorHAnsi" w:cstheme="majorBidi"/>
      <w:bCs/>
      <w:sz w:val="44"/>
      <w:szCs w:val="32"/>
    </w:rPr>
  </w:style>
  <w:style w:type="character" w:customStyle="1" w:styleId="14">
    <w:name w:val="标题 3 字符"/>
    <w:link w:val="3"/>
    <w:qFormat/>
    <w:uiPriority w:val="0"/>
    <w:rPr>
      <w:rFonts w:ascii="Cambria" w:hAnsi="Cambria" w:eastAsia="黑体"/>
      <w:bCs/>
      <w:sz w:val="32"/>
    </w:rPr>
  </w:style>
  <w:style w:type="character" w:customStyle="1" w:styleId="15">
    <w:name w:val="标题 字符"/>
    <w:basedOn w:val="13"/>
    <w:link w:val="11"/>
    <w:qFormat/>
    <w:uiPriority w:val="0"/>
    <w:rPr>
      <w:rFonts w:asciiTheme="majorHAnsi" w:hAnsiTheme="majorHAnsi" w:cstheme="majorBidi"/>
      <w:bCs/>
      <w:kern w:val="2"/>
      <w:sz w:val="44"/>
      <w:szCs w:val="32"/>
    </w:rPr>
  </w:style>
  <w:style w:type="character" w:customStyle="1" w:styleId="16">
    <w:name w:val="标题 4 字符"/>
    <w:basedOn w:val="13"/>
    <w:link w:val="4"/>
    <w:semiHidden/>
    <w:uiPriority w:val="0"/>
    <w:rPr>
      <w:rFonts w:asciiTheme="majorHAnsi" w:hAnsiTheme="majorHAnsi" w:eastAsiaTheme="majorEastAsia" w:cstheme="majorBidi"/>
      <w:b/>
      <w:bCs/>
      <w:kern w:val="2"/>
      <w:sz w:val="28"/>
      <w:szCs w:val="28"/>
    </w:rPr>
  </w:style>
  <w:style w:type="character" w:customStyle="1" w:styleId="17">
    <w:name w:val="副标题 字符"/>
    <w:basedOn w:val="13"/>
    <w:link w:val="10"/>
    <w:qFormat/>
    <w:uiPriority w:val="0"/>
    <w:rPr>
      <w:rFonts w:eastAsia="黑体" w:asciiTheme="minorHAnsi" w:hAnsiTheme="minorHAnsi" w:cstheme="minorBidi"/>
      <w:bCs/>
      <w:kern w:val="28"/>
      <w:sz w:val="32"/>
      <w:szCs w:val="32"/>
    </w:rPr>
  </w:style>
  <w:style w:type="character" w:customStyle="1" w:styleId="18">
    <w:name w:val="正文缩进 字符"/>
    <w:link w:val="5"/>
    <w:qFormat/>
    <w:locked/>
    <w:uiPriority w:val="0"/>
    <w:rPr>
      <w:rFonts w:ascii="宋体"/>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4347</Words>
  <Characters>4373</Characters>
  <Lines>36</Lines>
  <Paragraphs>10</Paragraphs>
  <TotalTime>1</TotalTime>
  <ScaleCrop>false</ScaleCrop>
  <LinksUpToDate>false</LinksUpToDate>
  <CharactersWithSpaces>4414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2021-11-26T05:58:00Z</dcterms:created>
  <dc:creator>t</dc:creator>
  <cp:lastModifiedBy>ʚ  ɞ</cp:lastModifiedBy>
  <cp:lastPrinted>2021-10-26T03:30:00Z</cp:lastPrinted>
  <dcterms:modified xsi:type="dcterms:W3CDTF">2026-03-06T03:55:46Z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