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AD1" w:rsidRPr="00131AD1" w:rsidRDefault="00131AD1" w:rsidP="00131AD1">
      <w:pPr>
        <w:shd w:val="clear" w:color="auto" w:fill="FFFFFF"/>
        <w:adjustRightInd/>
        <w:snapToGrid/>
        <w:spacing w:after="0" w:line="600" w:lineRule="atLeast"/>
        <w:jc w:val="center"/>
        <w:rPr>
          <w:rFonts w:ascii="宋体!important" w:eastAsia="宋体!important" w:hAnsi="Helvetica" w:cs="宋体"/>
          <w:color w:val="444444"/>
          <w:sz w:val="21"/>
          <w:szCs w:val="21"/>
          <w:lang/>
        </w:rPr>
      </w:pPr>
      <w:r w:rsidRPr="00131AD1">
        <w:rPr>
          <w:rFonts w:ascii="宋体" w:eastAsia="宋体" w:hAnsi="宋体" w:cs="宋体" w:hint="eastAsia"/>
          <w:b/>
          <w:bCs/>
          <w:color w:val="444444"/>
          <w:sz w:val="44"/>
          <w:szCs w:val="44"/>
          <w:lang/>
        </w:rPr>
        <w:t>关于加强互联网销售危险化学品</w:t>
      </w:r>
    </w:p>
    <w:p w:rsidR="00131AD1" w:rsidRPr="00131AD1" w:rsidRDefault="00131AD1" w:rsidP="00131AD1">
      <w:pPr>
        <w:shd w:val="clear" w:color="auto" w:fill="FFFFFF"/>
        <w:adjustRightInd/>
        <w:snapToGrid/>
        <w:spacing w:after="0" w:line="600" w:lineRule="atLeast"/>
        <w:jc w:val="center"/>
        <w:rPr>
          <w:rFonts w:ascii="宋体!important" w:eastAsia="宋体!important" w:hAnsi="Helvetica" w:cs="宋体" w:hint="eastAsia"/>
          <w:color w:val="444444"/>
          <w:sz w:val="21"/>
          <w:szCs w:val="21"/>
          <w:lang/>
        </w:rPr>
      </w:pPr>
      <w:r w:rsidRPr="00131AD1">
        <w:rPr>
          <w:rFonts w:ascii="宋体" w:eastAsia="宋体" w:hAnsi="宋体" w:cs="宋体" w:hint="eastAsia"/>
          <w:b/>
          <w:bCs/>
          <w:color w:val="444444"/>
          <w:sz w:val="44"/>
          <w:szCs w:val="44"/>
          <w:lang/>
        </w:rPr>
        <w:t>安全管理的通知</w:t>
      </w:r>
    </w:p>
    <w:p w:rsidR="00131AD1" w:rsidRPr="00131AD1" w:rsidRDefault="00131AD1" w:rsidP="00131AD1">
      <w:pPr>
        <w:shd w:val="clear" w:color="auto" w:fill="FFFFFF"/>
        <w:adjustRightInd/>
        <w:snapToGrid/>
        <w:spacing w:after="0" w:line="640" w:lineRule="atLeast"/>
        <w:jc w:val="center"/>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应急〔2022〕119号</w:t>
      </w:r>
    </w:p>
    <w:p w:rsidR="00131AD1" w:rsidRPr="00131AD1" w:rsidRDefault="00131AD1" w:rsidP="00131AD1">
      <w:pPr>
        <w:shd w:val="clear" w:color="auto" w:fill="FFFFFF"/>
        <w:adjustRightInd/>
        <w:snapToGrid/>
        <w:spacing w:after="0" w:line="600" w:lineRule="atLeast"/>
        <w:jc w:val="both"/>
        <w:rPr>
          <w:rFonts w:ascii="宋体!important" w:eastAsia="宋体!important" w:hAnsi="Helvetica" w:cs="宋体" w:hint="eastAsia"/>
          <w:color w:val="444444"/>
          <w:sz w:val="21"/>
          <w:szCs w:val="21"/>
          <w:lang/>
        </w:rPr>
      </w:pPr>
      <w:r w:rsidRPr="00131AD1">
        <w:rPr>
          <w:rFonts w:ascii="宋体" w:eastAsia="宋体" w:hAnsi="宋体" w:cs="宋体" w:hint="eastAsia"/>
          <w:b/>
          <w:bCs/>
          <w:color w:val="444444"/>
          <w:sz w:val="32"/>
          <w:szCs w:val="32"/>
          <w:lang/>
        </w:rPr>
        <w:t> </w:t>
      </w:r>
    </w:p>
    <w:p w:rsidR="00131AD1" w:rsidRPr="00131AD1" w:rsidRDefault="00131AD1" w:rsidP="00131AD1">
      <w:pPr>
        <w:shd w:val="clear" w:color="auto" w:fill="FFFFFF"/>
        <w:adjustRightInd/>
        <w:snapToGrid/>
        <w:spacing w:after="0" w:line="600" w:lineRule="atLeast"/>
        <w:jc w:val="both"/>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各省、自治区、直辖市应急管理厅（局）、网信办、教育厅（教委）、公安厅（局）、市场监管局（厅、委）、邮政管理局、通信管理局，新疆生产建设兵团应急管理局、网信办、教育局、公安局、市场监管局：</w:t>
      </w:r>
    </w:p>
    <w:p w:rsidR="00131AD1" w:rsidRPr="00131AD1" w:rsidRDefault="00131AD1" w:rsidP="00131AD1">
      <w:pPr>
        <w:shd w:val="clear" w:color="auto" w:fill="FFFFFF"/>
        <w:adjustRightInd/>
        <w:snapToGrid/>
        <w:spacing w:after="0" w:line="600" w:lineRule="atLeast"/>
        <w:ind w:firstLine="640"/>
        <w:jc w:val="both"/>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危险化学品具有爆炸、燃烧、毒害、腐蚀等危险特性，管理不当容易引发安全事故，对人体、设施、环境等造成严重危害，甚至威胁公共安全。近年来，随着我国电子商务快速发展，互联网销售危险化学品活动日益增多，由此带来的安全风险和问题隐患不容忽视。一些单位或个人未经许可，违法通过互联网销售危险化学品；一些电商平台或网站审核把关不严，入驻商家随意发布危险化学品销售信息；一些实验室和学生贪图便利，通过非法渠道网购危险化学品。上述违法违规行为存在重大安全风险。为进一步加强互联网销售危险化学品相关行为安全管理，打击取缔违法违规发布信息和销售危险化学品行为，有效防范重大安全风险，保障社会安全稳定，现就有关要求通知如下：</w:t>
      </w:r>
    </w:p>
    <w:p w:rsidR="00131AD1" w:rsidRPr="00131AD1" w:rsidRDefault="00131AD1" w:rsidP="00131AD1">
      <w:pPr>
        <w:shd w:val="clear" w:color="auto" w:fill="FFFFFF"/>
        <w:adjustRightInd/>
        <w:snapToGrid/>
        <w:spacing w:after="0" w:line="600" w:lineRule="atLeast"/>
        <w:ind w:firstLine="640"/>
        <w:jc w:val="both"/>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一、严格规范互联网销售危险化学品相关行为。通过互联网销售危险化学品的企业，必须依法取得危险化学品生产企业安全生产许可证或危险化学品经营许可证，并按</w:t>
      </w:r>
      <w:r w:rsidRPr="00131AD1">
        <w:rPr>
          <w:rFonts w:ascii="宋体" w:eastAsia="宋体" w:hAnsi="宋体" w:cs="宋体" w:hint="eastAsia"/>
          <w:color w:val="444444"/>
          <w:sz w:val="32"/>
          <w:szCs w:val="32"/>
          <w:lang/>
        </w:rPr>
        <w:lastRenderedPageBreak/>
        <w:t>照《互联网危险物品信息发布管理规定》要求，依法取得互联网信息服务相关业务经营许可或备案后，方可在本企业网站发布危险化学品销售信息，不得在本企业网站以外的互联网应用服务中发布危险化学品销售信息及建立相关链接（不包括日用化学品、医药用品）。电商平台不得为平台内经营者提供危险化学品销售信息发布服务。禁止个人在互联网上发布危险化学品销售信息。</w:t>
      </w:r>
    </w:p>
    <w:p w:rsidR="00131AD1" w:rsidRPr="00131AD1" w:rsidRDefault="00131AD1" w:rsidP="00131AD1">
      <w:pPr>
        <w:shd w:val="clear" w:color="auto" w:fill="FFFFFF"/>
        <w:adjustRightInd/>
        <w:snapToGrid/>
        <w:spacing w:after="0" w:line="600" w:lineRule="atLeast"/>
        <w:ind w:firstLine="640"/>
        <w:jc w:val="both"/>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二、加大网上违规危险化学品信息管理力度。网络服务提供者不得为个人、未取得危险化学品生产企业安全生产许可或危险化学品经营许可的单位提供危险化学品信息发布的网络接入服务，并应加强对其接入网站及用户发布信息的管理，定期对发布信息进行巡查；对法律、法规、规章及国家有关规定禁止发布或者传输的危险化学品信息，应当立即停止传输，采取消除等处置措施，保存有关记录，并向主管部门报告。电商平台应加强对平台内经营者销售商品或服务信息的核验、巡查，及时发现并清理下架违规发布的危险化学品销售信息，并及时向有关主管部门报告。</w:t>
      </w:r>
    </w:p>
    <w:p w:rsidR="00131AD1" w:rsidRPr="00131AD1" w:rsidRDefault="00131AD1" w:rsidP="00131AD1">
      <w:pPr>
        <w:shd w:val="clear" w:color="auto" w:fill="FFFFFF"/>
        <w:adjustRightInd/>
        <w:snapToGrid/>
        <w:spacing w:after="0" w:line="600" w:lineRule="atLeast"/>
        <w:ind w:firstLine="640"/>
        <w:jc w:val="both"/>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三、加强高校、科研院所等使用单位危险化学品采购管理。高校、科研院所等使用危险化学品频次高、品种多，要进一步健全危险化学品采购管理制度，严密防控各环节安全风险。有关地区、单位要探索搭建危险化学品采购管理平台，形成覆盖本地本单位常用危险化学品品种、数量、危险特性、应急处置、包装运输以及采购、使用、供应商</w:t>
      </w:r>
      <w:r w:rsidRPr="00131AD1">
        <w:rPr>
          <w:rFonts w:ascii="宋体" w:eastAsia="宋体" w:hAnsi="宋体" w:cs="宋体" w:hint="eastAsia"/>
          <w:color w:val="444444"/>
          <w:sz w:val="32"/>
          <w:szCs w:val="32"/>
          <w:lang/>
        </w:rPr>
        <w:lastRenderedPageBreak/>
        <w:t>等信息的数据库，严格危险化学品供应商入驻平台资格审核，按需动态调整符合法定资质条件的供应商目录，实现危险化学品的“统一采购、统一管理、有效管控”。要依托具备安全条件的危险化学品生产经营企业或物流仓库，采取“大批量采购、小批量分发、规范化配送”模式，在满足科研试验需求的同时，有效管控采购、储存环节安全风险。</w:t>
      </w:r>
    </w:p>
    <w:p w:rsidR="00131AD1" w:rsidRPr="00131AD1" w:rsidRDefault="00131AD1" w:rsidP="00131AD1">
      <w:pPr>
        <w:shd w:val="clear" w:color="auto" w:fill="FFFFFF"/>
        <w:adjustRightInd/>
        <w:snapToGrid/>
        <w:spacing w:after="0" w:line="600" w:lineRule="atLeast"/>
        <w:ind w:firstLine="640"/>
        <w:jc w:val="both"/>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四、严肃查处网上违法销售危险化学品行为。各级各有关部门要高度重视互联网销售危险化学品安全风险防控，按照职责分工依法严肃查处网上违法销售危险化学品行为，齐抓共管，综合整治，形成工作合力。要重点查处未取得危险化学品安全许可违法销售危险化学品，未取得互联网信息服务业务许可违规发布危险化学品信息，电商平台违规提供危险化学品销售信息发布服务，以及违法违规寄递危险化学品等行为。要加大网上巡查力度，及时清理宣传推广、诱导非法购销危险化学品等有害信息。要依法整治问题突出的互联网企业，督促网站定期开展自查自清，切断危险化学品互联网违法销售链条。要加强违法违规行为追踪溯源，加强部门间信息共享和协作配合，严格落实行政执法措施，加强行刑衔接，严厉打击涉及危险化学品的违法犯罪行为。</w:t>
      </w:r>
    </w:p>
    <w:p w:rsidR="00131AD1" w:rsidRPr="00131AD1" w:rsidRDefault="00131AD1" w:rsidP="00131AD1">
      <w:pPr>
        <w:shd w:val="clear" w:color="auto" w:fill="FFFFFF"/>
        <w:adjustRightInd/>
        <w:snapToGrid/>
        <w:spacing w:after="0" w:line="600" w:lineRule="atLeast"/>
        <w:ind w:firstLine="640"/>
        <w:jc w:val="both"/>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五、强化危险化学品互联网销售全链条监管。应急管理部门要加强对危险化学品生产经营企业互联网信息发布</w:t>
      </w:r>
      <w:r w:rsidRPr="00131AD1">
        <w:rPr>
          <w:rFonts w:ascii="宋体" w:eastAsia="宋体" w:hAnsi="宋体" w:cs="宋体" w:hint="eastAsia"/>
          <w:color w:val="444444"/>
          <w:sz w:val="32"/>
          <w:szCs w:val="32"/>
          <w:lang/>
        </w:rPr>
        <w:lastRenderedPageBreak/>
        <w:t>和销售台账的安全监督检查，会同有关部门依法打击无证销售危险化学品行为；督促企业健全危险化学品信息化管理台账，实现危险化学品来源可溯、去向可循。网信部门要加强互联网信息内容的监督管理，配合相关部门及时清理网上违法违规购销危险化学品信息，依法处置违规账号。电信主管部门要加强与有关部门的协同联动，对认定为擅自或超许可范围发布危险化学品销售信息的网站（APP），依法依规予以处置。公安机关要依照职责加强对网络运营者的监督管理，依法查处不履行网络安全保护等义务的网络运营者。市场监管部门要配合有关部门督促电商平台落实主体责任，清理平台内违规发布的危险化学品信息、下架相关产品。邮政管理部门要依法对寄递企业落实安全生产主体责任进行监督检查，督促企业落实实名收寄、收寄验视、过机安检“三项制度”，严密防控寄递环节安全风险。教育部门要指导高校加强危险化学品采购和使用管理，会同有关部门推动高校危险化学品备案采购管理一体化平台试点建设，并逐步推广应用。各有关部门要加强对所属单位危险化学品采购管理的指导和监督。</w:t>
      </w:r>
    </w:p>
    <w:p w:rsidR="00131AD1" w:rsidRPr="00131AD1" w:rsidRDefault="00131AD1" w:rsidP="00131AD1">
      <w:pPr>
        <w:shd w:val="clear" w:color="auto" w:fill="FFFFFF"/>
        <w:adjustRightInd/>
        <w:snapToGrid/>
        <w:spacing w:after="0" w:line="600" w:lineRule="atLeast"/>
        <w:ind w:firstLine="640"/>
        <w:jc w:val="both"/>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六、加大危险化学品安全普法宣传力度。各级各有关部门要进一步加大危险化学品安全相关法律法规、标准规范的宣传力度，提高人民群众安全意识。要针对高校开展定向普法宣传，“以案释法”强化使用单位从正规渠道购买危险化学品的守法意识。要充分发挥群众监督作用，鼓</w:t>
      </w:r>
      <w:r w:rsidRPr="00131AD1">
        <w:rPr>
          <w:rFonts w:ascii="宋体" w:eastAsia="宋体" w:hAnsi="宋体" w:cs="宋体" w:hint="eastAsia"/>
          <w:color w:val="444444"/>
          <w:sz w:val="32"/>
          <w:szCs w:val="32"/>
          <w:lang/>
        </w:rPr>
        <w:lastRenderedPageBreak/>
        <w:t>励、奖励举报网上违法违规销售危险化学品行为，有关部门要依法对举报信息予以查处。</w:t>
      </w:r>
    </w:p>
    <w:p w:rsidR="00131AD1" w:rsidRPr="00131AD1" w:rsidRDefault="00131AD1" w:rsidP="00131AD1">
      <w:pPr>
        <w:shd w:val="clear" w:color="auto" w:fill="FFFFFF"/>
        <w:adjustRightInd/>
        <w:snapToGrid/>
        <w:spacing w:after="0" w:line="600" w:lineRule="atLeast"/>
        <w:ind w:firstLine="640"/>
        <w:jc w:val="both"/>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各级各有关部门要按照本通知要求抓好贯彻落实，并认真研究工作中发现的新问题新风险，采取针对性对策措施加以解决，重要情况及时报告。</w:t>
      </w:r>
    </w:p>
    <w:p w:rsidR="00131AD1" w:rsidRPr="00131AD1" w:rsidRDefault="00131AD1" w:rsidP="00131AD1">
      <w:pPr>
        <w:shd w:val="clear" w:color="auto" w:fill="FFFFFF"/>
        <w:adjustRightInd/>
        <w:snapToGrid/>
        <w:spacing w:after="0" w:line="600" w:lineRule="atLeast"/>
        <w:ind w:firstLine="640"/>
        <w:jc w:val="both"/>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 </w:t>
      </w:r>
    </w:p>
    <w:p w:rsidR="00131AD1" w:rsidRPr="00131AD1" w:rsidRDefault="00131AD1" w:rsidP="00131AD1">
      <w:pPr>
        <w:shd w:val="clear" w:color="auto" w:fill="FFFFFF"/>
        <w:adjustRightInd/>
        <w:snapToGrid/>
        <w:spacing w:after="0" w:line="600" w:lineRule="atLeast"/>
        <w:ind w:firstLine="640"/>
        <w:jc w:val="both"/>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 </w:t>
      </w:r>
    </w:p>
    <w:p w:rsidR="00131AD1" w:rsidRPr="00131AD1" w:rsidRDefault="00131AD1" w:rsidP="00131AD1">
      <w:pPr>
        <w:shd w:val="clear" w:color="auto" w:fill="FFFFFF"/>
        <w:adjustRightInd/>
        <w:snapToGrid/>
        <w:spacing w:after="0" w:line="600" w:lineRule="atLeast"/>
        <w:jc w:val="right"/>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应急管理部 中央网信办 教育部</w:t>
      </w:r>
    </w:p>
    <w:p w:rsidR="00131AD1" w:rsidRPr="00131AD1" w:rsidRDefault="00131AD1" w:rsidP="00131AD1">
      <w:pPr>
        <w:shd w:val="clear" w:color="auto" w:fill="FFFFFF"/>
        <w:adjustRightInd/>
        <w:snapToGrid/>
        <w:spacing w:after="0" w:line="600" w:lineRule="atLeast"/>
        <w:jc w:val="right"/>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工业和信息化部 公安部 市场监管总局</w:t>
      </w:r>
    </w:p>
    <w:p w:rsidR="00131AD1" w:rsidRPr="00131AD1" w:rsidRDefault="00131AD1" w:rsidP="00131AD1">
      <w:pPr>
        <w:shd w:val="clear" w:color="auto" w:fill="FFFFFF"/>
        <w:adjustRightInd/>
        <w:snapToGrid/>
        <w:spacing w:after="0" w:line="600" w:lineRule="atLeast"/>
        <w:jc w:val="right"/>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国家邮政局</w:t>
      </w:r>
    </w:p>
    <w:p w:rsidR="00131AD1" w:rsidRPr="00131AD1" w:rsidRDefault="00131AD1" w:rsidP="00131AD1">
      <w:pPr>
        <w:shd w:val="clear" w:color="auto" w:fill="FFFFFF"/>
        <w:adjustRightInd/>
        <w:snapToGrid/>
        <w:spacing w:after="0" w:line="600" w:lineRule="atLeast"/>
        <w:ind w:firstLine="960"/>
        <w:jc w:val="right"/>
        <w:rPr>
          <w:rFonts w:ascii="宋体!important" w:eastAsia="宋体!important" w:hAnsi="Helvetica" w:cs="宋体" w:hint="eastAsia"/>
          <w:color w:val="444444"/>
          <w:sz w:val="21"/>
          <w:szCs w:val="21"/>
          <w:lang/>
        </w:rPr>
      </w:pPr>
      <w:r w:rsidRPr="00131AD1">
        <w:rPr>
          <w:rFonts w:ascii="宋体" w:eastAsia="宋体" w:hAnsi="宋体" w:cs="宋体" w:hint="eastAsia"/>
          <w:color w:val="444444"/>
          <w:sz w:val="32"/>
          <w:szCs w:val="32"/>
          <w:lang/>
        </w:rPr>
        <w:t>2022年12月3日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EF" w:rsidRDefault="001403EF" w:rsidP="00131AD1">
      <w:pPr>
        <w:spacing w:after="0"/>
      </w:pPr>
      <w:r>
        <w:separator/>
      </w:r>
    </w:p>
  </w:endnote>
  <w:endnote w:type="continuationSeparator" w:id="0">
    <w:p w:rsidR="001403EF" w:rsidRDefault="001403EF" w:rsidP="00131A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important">
    <w:altName w:val="宋体"/>
    <w:panose1 w:val="00000000000000000000"/>
    <w:charset w:val="86"/>
    <w:family w:val="roman"/>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EF" w:rsidRDefault="001403EF" w:rsidP="00131AD1">
      <w:pPr>
        <w:spacing w:after="0"/>
      </w:pPr>
      <w:r>
        <w:separator/>
      </w:r>
    </w:p>
  </w:footnote>
  <w:footnote w:type="continuationSeparator" w:id="0">
    <w:p w:rsidR="001403EF" w:rsidRDefault="001403EF" w:rsidP="00131AD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31AD1"/>
    <w:rsid w:val="001403EF"/>
    <w:rsid w:val="00323B43"/>
    <w:rsid w:val="00377BEB"/>
    <w:rsid w:val="003D37D8"/>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1AD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31AD1"/>
    <w:rPr>
      <w:rFonts w:ascii="Tahoma" w:hAnsi="Tahoma"/>
      <w:sz w:val="18"/>
      <w:szCs w:val="18"/>
    </w:rPr>
  </w:style>
  <w:style w:type="paragraph" w:styleId="a4">
    <w:name w:val="footer"/>
    <w:basedOn w:val="a"/>
    <w:link w:val="Char0"/>
    <w:uiPriority w:val="99"/>
    <w:semiHidden/>
    <w:unhideWhenUsed/>
    <w:rsid w:val="00131AD1"/>
    <w:pPr>
      <w:tabs>
        <w:tab w:val="center" w:pos="4153"/>
        <w:tab w:val="right" w:pos="8306"/>
      </w:tabs>
    </w:pPr>
    <w:rPr>
      <w:sz w:val="18"/>
      <w:szCs w:val="18"/>
    </w:rPr>
  </w:style>
  <w:style w:type="character" w:customStyle="1" w:styleId="Char0">
    <w:name w:val="页脚 Char"/>
    <w:basedOn w:val="a0"/>
    <w:link w:val="a4"/>
    <w:uiPriority w:val="99"/>
    <w:semiHidden/>
    <w:rsid w:val="00131AD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140882057">
      <w:bodyDiv w:val="1"/>
      <w:marLeft w:val="0"/>
      <w:marRight w:val="0"/>
      <w:marTop w:val="0"/>
      <w:marBottom w:val="0"/>
      <w:divBdr>
        <w:top w:val="none" w:sz="0" w:space="0" w:color="auto"/>
        <w:left w:val="none" w:sz="0" w:space="0" w:color="auto"/>
        <w:bottom w:val="none" w:sz="0" w:space="0" w:color="auto"/>
        <w:right w:val="none" w:sz="0" w:space="0" w:color="auto"/>
      </w:divBdr>
      <w:divsChild>
        <w:div w:id="703407527">
          <w:marLeft w:val="0"/>
          <w:marRight w:val="0"/>
          <w:marTop w:val="0"/>
          <w:marBottom w:val="0"/>
          <w:divBdr>
            <w:top w:val="none" w:sz="0" w:space="0" w:color="auto"/>
            <w:left w:val="none" w:sz="0" w:space="0" w:color="auto"/>
            <w:bottom w:val="none" w:sz="0" w:space="0" w:color="auto"/>
            <w:right w:val="none" w:sz="0" w:space="0" w:color="auto"/>
          </w:divBdr>
          <w:divsChild>
            <w:div w:id="1994793814">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sChild>
                    <w:div w:id="399211797">
                      <w:marLeft w:val="0"/>
                      <w:marRight w:val="0"/>
                      <w:marTop w:val="0"/>
                      <w:marBottom w:val="0"/>
                      <w:divBdr>
                        <w:top w:val="none" w:sz="0" w:space="0" w:color="auto"/>
                        <w:left w:val="none" w:sz="0" w:space="0" w:color="auto"/>
                        <w:bottom w:val="none" w:sz="0" w:space="0" w:color="auto"/>
                        <w:right w:val="none" w:sz="0" w:space="0" w:color="auto"/>
                      </w:divBdr>
                      <w:divsChild>
                        <w:div w:id="15265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2025-08-27T06:57:00Z</dcterms:modified>
</cp:coreProperties>
</file>