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3F7" w:rsidRPr="007543F7" w:rsidRDefault="007543F7" w:rsidP="007543F7">
      <w:pPr>
        <w:widowControl w:val="0"/>
        <w:shd w:val="clear" w:color="auto" w:fill="FFFFFF"/>
        <w:adjustRightInd/>
        <w:snapToGrid/>
        <w:spacing w:after="0" w:line="640" w:lineRule="exact"/>
        <w:jc w:val="center"/>
        <w:rPr>
          <w:rFonts w:ascii="宋体!important" w:eastAsia="宋体!important" w:hAnsi="宋体" w:cs="宋体"/>
          <w:color w:val="444444"/>
          <w:sz w:val="24"/>
          <w:szCs w:val="24"/>
          <w:lang/>
        </w:rPr>
      </w:pPr>
      <w:r w:rsidRPr="007543F7">
        <w:rPr>
          <w:rFonts w:ascii="宋体" w:eastAsia="宋体" w:hAnsi="宋体" w:cs="宋体" w:hint="eastAsia"/>
          <w:b/>
          <w:bCs/>
          <w:color w:val="444444"/>
          <w:kern w:val="2"/>
          <w:sz w:val="44"/>
          <w:szCs w:val="44"/>
          <w:lang/>
        </w:rPr>
        <w:t>关于将4-哌啶酮和1-叔丁氧羰基-4-哌啶酮</w:t>
      </w:r>
    </w:p>
    <w:p w:rsidR="007543F7" w:rsidRPr="007543F7" w:rsidRDefault="007543F7" w:rsidP="007543F7">
      <w:pPr>
        <w:widowControl w:val="0"/>
        <w:shd w:val="clear" w:color="auto" w:fill="FFFFFF"/>
        <w:adjustRightInd/>
        <w:snapToGrid/>
        <w:spacing w:after="0" w:line="640" w:lineRule="exact"/>
        <w:jc w:val="center"/>
        <w:rPr>
          <w:rFonts w:ascii="宋体!important" w:eastAsia="宋体!important" w:hAnsi="宋体" w:cs="宋体" w:hint="eastAsia"/>
          <w:color w:val="444444"/>
          <w:sz w:val="24"/>
          <w:szCs w:val="24"/>
          <w:lang/>
        </w:rPr>
      </w:pPr>
      <w:r w:rsidRPr="007543F7">
        <w:rPr>
          <w:rFonts w:ascii="宋体" w:eastAsia="宋体" w:hAnsi="宋体" w:cs="宋体" w:hint="eastAsia"/>
          <w:b/>
          <w:bCs/>
          <w:color w:val="444444"/>
          <w:kern w:val="2"/>
          <w:sz w:val="44"/>
          <w:szCs w:val="44"/>
          <w:lang/>
        </w:rPr>
        <w:t>列为易制毒化学品管理的公告</w:t>
      </w:r>
    </w:p>
    <w:p w:rsidR="007543F7" w:rsidRPr="007543F7" w:rsidRDefault="007543F7" w:rsidP="007543F7">
      <w:pPr>
        <w:widowControl w:val="0"/>
        <w:shd w:val="clear" w:color="auto" w:fill="FFFFFF"/>
        <w:adjustRightInd/>
        <w:snapToGrid/>
        <w:spacing w:after="0" w:line="560" w:lineRule="exact"/>
        <w:ind w:firstLine="641"/>
        <w:rPr>
          <w:rFonts w:ascii="宋体!important" w:eastAsia="宋体!important" w:hAnsi="宋体" w:cs="宋体" w:hint="eastAsia"/>
          <w:color w:val="444444"/>
          <w:sz w:val="24"/>
          <w:szCs w:val="24"/>
          <w:lang/>
        </w:rPr>
      </w:pPr>
      <w:r w:rsidRPr="007543F7">
        <w:rPr>
          <w:rFonts w:ascii="宋体" w:eastAsia="宋体" w:hAnsi="宋体" w:cs="宋体" w:hint="eastAsia"/>
          <w:color w:val="444444"/>
          <w:kern w:val="2"/>
          <w:sz w:val="32"/>
          <w:szCs w:val="32"/>
          <w:shd w:val="clear" w:color="auto" w:fill="FFFFFF"/>
          <w:lang/>
        </w:rPr>
        <w:t xml:space="preserve"> </w:t>
      </w:r>
    </w:p>
    <w:p w:rsidR="007543F7" w:rsidRPr="007543F7" w:rsidRDefault="007543F7" w:rsidP="007543F7">
      <w:pPr>
        <w:widowControl w:val="0"/>
        <w:shd w:val="clear" w:color="auto" w:fill="FFFFFF"/>
        <w:adjustRightInd/>
        <w:snapToGrid/>
        <w:spacing w:after="0" w:line="560" w:lineRule="exact"/>
        <w:ind w:firstLine="641"/>
        <w:rPr>
          <w:rFonts w:ascii="宋体!important" w:eastAsia="宋体!important" w:hAnsi="宋体" w:cs="宋体" w:hint="eastAsia"/>
          <w:color w:val="444444"/>
          <w:sz w:val="24"/>
          <w:szCs w:val="24"/>
          <w:lang/>
        </w:rPr>
      </w:pPr>
      <w:r w:rsidRPr="007543F7">
        <w:rPr>
          <w:rFonts w:ascii="宋体" w:eastAsia="宋体" w:hAnsi="宋体" w:cs="宋体" w:hint="eastAsia"/>
          <w:color w:val="444444"/>
          <w:kern w:val="2"/>
          <w:sz w:val="32"/>
          <w:szCs w:val="32"/>
          <w:shd w:val="clear" w:color="auto" w:fill="FFFFFF"/>
          <w:lang/>
        </w:rPr>
        <w:t>经国务院批准，公安部、商务部、国家卫生健康委、应急管</w:t>
      </w:r>
      <w:r w:rsidRPr="007543F7">
        <w:rPr>
          <w:rFonts w:ascii="宋体" w:eastAsia="宋体" w:hAnsi="宋体" w:cs="宋体" w:hint="eastAsia"/>
          <w:color w:val="444444"/>
          <w:spacing w:val="-8"/>
          <w:kern w:val="2"/>
          <w:sz w:val="32"/>
          <w:szCs w:val="32"/>
          <w:shd w:val="clear" w:color="auto" w:fill="FFFFFF"/>
          <w:lang/>
        </w:rPr>
        <w:t>理部、海关总署、国家药品监督管理局决定将4-哌啶酮和1-叔</w:t>
      </w:r>
      <w:r w:rsidRPr="007543F7">
        <w:rPr>
          <w:rFonts w:ascii="宋体" w:eastAsia="宋体" w:hAnsi="宋体" w:cs="宋体" w:hint="eastAsia"/>
          <w:color w:val="444444"/>
          <w:kern w:val="2"/>
          <w:sz w:val="32"/>
          <w:szCs w:val="32"/>
          <w:shd w:val="clear" w:color="auto" w:fill="FFFFFF"/>
          <w:lang/>
        </w:rPr>
        <w:t>丁氧羰基-4-哌啶酮2种物质列入</w:t>
      </w:r>
      <w:r w:rsidRPr="007543F7">
        <w:rPr>
          <w:rFonts w:ascii="宋体" w:eastAsia="宋体" w:hAnsi="宋体" w:cs="宋体" w:hint="eastAsia"/>
          <w:color w:val="444444"/>
          <w:kern w:val="2"/>
          <w:sz w:val="32"/>
          <w:szCs w:val="32"/>
          <w:lang/>
        </w:rPr>
        <w:t>《易制毒化学品管理条例》（以下简称《条例》）附表《易制毒化学品的分类和品种目录》，现将有关管理事项公告如下：</w:t>
      </w:r>
    </w:p>
    <w:p w:rsidR="007543F7" w:rsidRPr="007543F7" w:rsidRDefault="007543F7" w:rsidP="007543F7">
      <w:pPr>
        <w:widowControl w:val="0"/>
        <w:shd w:val="clear" w:color="auto" w:fill="FFFFFF"/>
        <w:adjustRightInd/>
        <w:snapToGrid/>
        <w:spacing w:after="0" w:line="560" w:lineRule="exact"/>
        <w:ind w:firstLine="641"/>
        <w:rPr>
          <w:rFonts w:ascii="宋体!important" w:eastAsia="宋体!important" w:hAnsi="宋体" w:cs="宋体" w:hint="eastAsia"/>
          <w:color w:val="444444"/>
          <w:sz w:val="24"/>
          <w:szCs w:val="24"/>
          <w:lang/>
        </w:rPr>
      </w:pPr>
      <w:r w:rsidRPr="007543F7">
        <w:rPr>
          <w:rFonts w:ascii="宋体" w:eastAsia="宋体" w:hAnsi="宋体" w:cs="宋体" w:hint="eastAsia"/>
          <w:b/>
          <w:bCs/>
          <w:color w:val="444444"/>
          <w:sz w:val="32"/>
          <w:szCs w:val="32"/>
          <w:lang/>
        </w:rPr>
        <w:t>一、</w:t>
      </w:r>
      <w:r w:rsidRPr="007543F7">
        <w:rPr>
          <w:rFonts w:ascii="宋体" w:eastAsia="宋体" w:hAnsi="宋体" w:cs="宋体" w:hint="eastAsia"/>
          <w:b/>
          <w:bCs/>
          <w:color w:val="444444"/>
          <w:sz w:val="32"/>
          <w:szCs w:val="32"/>
          <w:shd w:val="clear" w:color="auto" w:fill="FFFFFF"/>
          <w:lang/>
        </w:rPr>
        <w:t>4-哌啶酮的管理</w:t>
      </w:r>
    </w:p>
    <w:p w:rsidR="007543F7" w:rsidRPr="007543F7" w:rsidRDefault="007543F7" w:rsidP="007543F7">
      <w:pPr>
        <w:widowControl w:val="0"/>
        <w:shd w:val="clear" w:color="auto" w:fill="FFFFFF"/>
        <w:adjustRightInd/>
        <w:snapToGrid/>
        <w:spacing w:after="0" w:line="560" w:lineRule="exact"/>
        <w:ind w:firstLine="641"/>
        <w:rPr>
          <w:rFonts w:ascii="宋体!important" w:eastAsia="宋体!important" w:hAnsi="宋体" w:cs="宋体" w:hint="eastAsia"/>
          <w:color w:val="444444"/>
          <w:sz w:val="24"/>
          <w:szCs w:val="24"/>
          <w:lang/>
        </w:rPr>
      </w:pPr>
      <w:r w:rsidRPr="007543F7">
        <w:rPr>
          <w:rFonts w:ascii="宋体" w:eastAsia="宋体" w:hAnsi="宋体" w:cs="宋体" w:hint="eastAsia"/>
          <w:color w:val="444444"/>
          <w:kern w:val="2"/>
          <w:sz w:val="32"/>
          <w:szCs w:val="32"/>
          <w:lang/>
        </w:rPr>
        <w:t>4-哌啶酮，英文名4-piperidone，化学式为C</w:t>
      </w:r>
      <w:r w:rsidRPr="007543F7">
        <w:rPr>
          <w:rFonts w:ascii="宋体" w:eastAsia="宋体" w:hAnsi="宋体" w:cs="宋体" w:hint="eastAsia"/>
          <w:color w:val="444444"/>
          <w:kern w:val="2"/>
          <w:sz w:val="32"/>
          <w:szCs w:val="32"/>
          <w:vertAlign w:val="subscript"/>
          <w:lang/>
        </w:rPr>
        <w:t>5</w:t>
      </w:r>
      <w:r w:rsidRPr="007543F7">
        <w:rPr>
          <w:rFonts w:ascii="宋体" w:eastAsia="宋体" w:hAnsi="宋体" w:cs="宋体" w:hint="eastAsia"/>
          <w:color w:val="444444"/>
          <w:kern w:val="2"/>
          <w:sz w:val="32"/>
          <w:szCs w:val="32"/>
          <w:lang/>
        </w:rPr>
        <w:t>H</w:t>
      </w:r>
      <w:r w:rsidRPr="007543F7">
        <w:rPr>
          <w:rFonts w:ascii="宋体" w:eastAsia="宋体" w:hAnsi="宋体" w:cs="宋体" w:hint="eastAsia"/>
          <w:color w:val="444444"/>
          <w:kern w:val="2"/>
          <w:sz w:val="32"/>
          <w:szCs w:val="32"/>
          <w:vertAlign w:val="subscript"/>
          <w:lang/>
        </w:rPr>
        <w:t>9</w:t>
      </w:r>
      <w:r w:rsidRPr="007543F7">
        <w:rPr>
          <w:rFonts w:ascii="宋体" w:eastAsia="宋体" w:hAnsi="宋体" w:cs="宋体" w:hint="eastAsia"/>
          <w:color w:val="444444"/>
          <w:kern w:val="2"/>
          <w:sz w:val="32"/>
          <w:szCs w:val="32"/>
          <w:lang/>
        </w:rPr>
        <w:t>NO，化学文摘登记号（CAS号）41661-47-6，常见该物质盐酸盐，形态为淡黄色至白色粉末。海关编码：2933399073。该物质按照《条例》附表第二类易制毒化学品管理，其生产、经营、购买、运输和进出口活动执行非药品类易制毒化学品的有关规定。</w:t>
      </w:r>
    </w:p>
    <w:p w:rsidR="007543F7" w:rsidRPr="007543F7" w:rsidRDefault="007543F7" w:rsidP="007543F7">
      <w:pPr>
        <w:widowControl w:val="0"/>
        <w:shd w:val="clear" w:color="auto" w:fill="FFFFFF"/>
        <w:adjustRightInd/>
        <w:snapToGrid/>
        <w:spacing w:after="0" w:line="560" w:lineRule="exact"/>
        <w:ind w:firstLine="641"/>
        <w:rPr>
          <w:rFonts w:ascii="宋体!important" w:eastAsia="宋体!important" w:hAnsi="宋体" w:cs="宋体" w:hint="eastAsia"/>
          <w:color w:val="444444"/>
          <w:sz w:val="24"/>
          <w:szCs w:val="24"/>
          <w:lang/>
        </w:rPr>
      </w:pPr>
      <w:r w:rsidRPr="007543F7">
        <w:rPr>
          <w:rFonts w:ascii="宋体" w:eastAsia="宋体" w:hAnsi="宋体" w:cs="宋体" w:hint="eastAsia"/>
          <w:b/>
          <w:bCs/>
          <w:color w:val="444444"/>
          <w:sz w:val="32"/>
          <w:szCs w:val="32"/>
          <w:shd w:val="clear" w:color="auto" w:fill="FFFFFF"/>
          <w:lang/>
        </w:rPr>
        <w:t>二、1-叔丁氧羰基-4-哌啶酮的管理</w:t>
      </w:r>
    </w:p>
    <w:p w:rsidR="007543F7" w:rsidRPr="007543F7" w:rsidRDefault="007543F7" w:rsidP="007543F7">
      <w:pPr>
        <w:widowControl w:val="0"/>
        <w:shd w:val="clear" w:color="auto" w:fill="FFFFFF"/>
        <w:adjustRightInd/>
        <w:snapToGrid/>
        <w:spacing w:after="0" w:line="560" w:lineRule="exact"/>
        <w:ind w:firstLine="641"/>
        <w:rPr>
          <w:rFonts w:ascii="宋体!important" w:eastAsia="宋体!important" w:hAnsi="宋体" w:cs="宋体" w:hint="eastAsia"/>
          <w:color w:val="444444"/>
          <w:sz w:val="24"/>
          <w:szCs w:val="24"/>
          <w:lang/>
        </w:rPr>
      </w:pPr>
      <w:r w:rsidRPr="007543F7">
        <w:rPr>
          <w:rFonts w:ascii="宋体" w:eastAsia="宋体" w:hAnsi="宋体" w:cs="宋体" w:hint="eastAsia"/>
          <w:color w:val="444444"/>
          <w:kern w:val="2"/>
          <w:sz w:val="32"/>
          <w:szCs w:val="32"/>
          <w:lang/>
        </w:rPr>
        <w:t>1-叔丁氧羰基-4-哌啶酮，英文名1-boc-4-piperidone，化学式为C</w:t>
      </w:r>
      <w:r w:rsidRPr="007543F7">
        <w:rPr>
          <w:rFonts w:ascii="宋体" w:eastAsia="宋体" w:hAnsi="宋体" w:cs="宋体" w:hint="eastAsia"/>
          <w:color w:val="444444"/>
          <w:kern w:val="2"/>
          <w:sz w:val="32"/>
          <w:szCs w:val="32"/>
          <w:vertAlign w:val="subscript"/>
          <w:lang/>
        </w:rPr>
        <w:t>10</w:t>
      </w:r>
      <w:r w:rsidRPr="007543F7">
        <w:rPr>
          <w:rFonts w:ascii="宋体" w:eastAsia="宋体" w:hAnsi="宋体" w:cs="宋体" w:hint="eastAsia"/>
          <w:color w:val="444444"/>
          <w:kern w:val="2"/>
          <w:sz w:val="32"/>
          <w:szCs w:val="32"/>
          <w:lang/>
        </w:rPr>
        <w:t>H</w:t>
      </w:r>
      <w:r w:rsidRPr="007543F7">
        <w:rPr>
          <w:rFonts w:ascii="宋体" w:eastAsia="宋体" w:hAnsi="宋体" w:cs="宋体" w:hint="eastAsia"/>
          <w:color w:val="444444"/>
          <w:kern w:val="2"/>
          <w:sz w:val="32"/>
          <w:szCs w:val="32"/>
          <w:vertAlign w:val="subscript"/>
          <w:lang/>
        </w:rPr>
        <w:t>17</w:t>
      </w:r>
      <w:r w:rsidRPr="007543F7">
        <w:rPr>
          <w:rFonts w:ascii="宋体" w:eastAsia="宋体" w:hAnsi="宋体" w:cs="宋体" w:hint="eastAsia"/>
          <w:color w:val="444444"/>
          <w:kern w:val="2"/>
          <w:sz w:val="32"/>
          <w:szCs w:val="32"/>
          <w:lang/>
        </w:rPr>
        <w:t>NO</w:t>
      </w:r>
      <w:r w:rsidRPr="007543F7">
        <w:rPr>
          <w:rFonts w:ascii="宋体" w:eastAsia="宋体" w:hAnsi="宋体" w:cs="宋体" w:hint="eastAsia"/>
          <w:color w:val="444444"/>
          <w:kern w:val="2"/>
          <w:sz w:val="32"/>
          <w:szCs w:val="32"/>
          <w:vertAlign w:val="subscript"/>
          <w:lang/>
        </w:rPr>
        <w:t>3</w:t>
      </w:r>
      <w:r w:rsidRPr="007543F7">
        <w:rPr>
          <w:rFonts w:ascii="宋体" w:eastAsia="宋体" w:hAnsi="宋体" w:cs="宋体" w:hint="eastAsia"/>
          <w:color w:val="444444"/>
          <w:kern w:val="2"/>
          <w:sz w:val="32"/>
          <w:szCs w:val="32"/>
          <w:lang/>
        </w:rPr>
        <w:t>，化学文摘登记号（CAS号）79099-07-3，常见该物质原型，形态为淡黄色至白色粉末。海关编码：2933399073。该物质按照《条例》附表第二类易制毒化学品管理，其生产、经营、购买、运输和进出口活动执行非药品类易制毒化学品的有关规定。</w:t>
      </w:r>
    </w:p>
    <w:p w:rsidR="007543F7" w:rsidRPr="007543F7" w:rsidRDefault="007543F7" w:rsidP="007543F7">
      <w:pPr>
        <w:widowControl w:val="0"/>
        <w:shd w:val="clear" w:color="auto" w:fill="FFFFFF"/>
        <w:adjustRightInd/>
        <w:snapToGrid/>
        <w:spacing w:after="0" w:line="560" w:lineRule="exact"/>
        <w:ind w:firstLine="641"/>
        <w:rPr>
          <w:rFonts w:ascii="宋体!important" w:eastAsia="宋体!important" w:hAnsi="宋体" w:cs="宋体" w:hint="eastAsia"/>
          <w:color w:val="444444"/>
          <w:sz w:val="24"/>
          <w:szCs w:val="24"/>
          <w:lang/>
        </w:rPr>
      </w:pPr>
      <w:r w:rsidRPr="007543F7">
        <w:rPr>
          <w:rFonts w:ascii="宋体" w:eastAsia="宋体" w:hAnsi="宋体" w:cs="宋体" w:hint="eastAsia"/>
          <w:color w:val="444444"/>
          <w:kern w:val="2"/>
          <w:sz w:val="32"/>
          <w:szCs w:val="32"/>
          <w:lang/>
        </w:rPr>
        <w:t>本公告自2025年7月20日起施行。</w:t>
      </w:r>
    </w:p>
    <w:p w:rsidR="007543F7" w:rsidRPr="007543F7" w:rsidRDefault="007543F7" w:rsidP="007543F7">
      <w:pPr>
        <w:widowControl w:val="0"/>
        <w:shd w:val="clear" w:color="auto" w:fill="FFFFFF"/>
        <w:adjustRightInd/>
        <w:snapToGrid/>
        <w:spacing w:after="0" w:line="560" w:lineRule="exact"/>
        <w:ind w:firstLine="641"/>
        <w:rPr>
          <w:rFonts w:ascii="宋体!important" w:eastAsia="宋体!important" w:hAnsi="宋体" w:cs="宋体" w:hint="eastAsia"/>
          <w:color w:val="444444"/>
          <w:sz w:val="24"/>
          <w:szCs w:val="24"/>
          <w:lang/>
        </w:rPr>
      </w:pPr>
      <w:r w:rsidRPr="007543F7">
        <w:rPr>
          <w:rFonts w:ascii="宋体" w:eastAsia="宋体" w:hAnsi="宋体" w:cs="宋体" w:hint="eastAsia"/>
          <w:color w:val="444444"/>
          <w:kern w:val="2"/>
          <w:sz w:val="32"/>
          <w:szCs w:val="32"/>
          <w:lang/>
        </w:rPr>
        <w:lastRenderedPageBreak/>
        <w:t xml:space="preserve"> </w:t>
      </w:r>
    </w:p>
    <w:p w:rsidR="007543F7" w:rsidRPr="007543F7" w:rsidRDefault="007543F7" w:rsidP="007543F7">
      <w:pPr>
        <w:widowControl w:val="0"/>
        <w:shd w:val="clear" w:color="auto" w:fill="FFFFFF"/>
        <w:adjustRightInd/>
        <w:snapToGrid/>
        <w:spacing w:after="0" w:line="560" w:lineRule="exact"/>
        <w:ind w:firstLine="641"/>
        <w:rPr>
          <w:rFonts w:ascii="宋体!important" w:eastAsia="宋体!important" w:hAnsi="宋体" w:cs="宋体" w:hint="eastAsia"/>
          <w:color w:val="444444"/>
          <w:sz w:val="24"/>
          <w:szCs w:val="24"/>
          <w:lang/>
        </w:rPr>
      </w:pPr>
      <w:r w:rsidRPr="007543F7">
        <w:rPr>
          <w:rFonts w:ascii="宋体" w:eastAsia="宋体" w:hAnsi="宋体" w:cs="宋体" w:hint="eastAsia"/>
          <w:color w:val="444444"/>
          <w:kern w:val="2"/>
          <w:sz w:val="32"/>
          <w:szCs w:val="32"/>
          <w:lang/>
        </w:rPr>
        <w:t xml:space="preserve"> </w:t>
      </w:r>
    </w:p>
    <w:p w:rsidR="007543F7" w:rsidRPr="007543F7" w:rsidRDefault="007543F7" w:rsidP="007543F7">
      <w:pPr>
        <w:widowControl w:val="0"/>
        <w:shd w:val="clear" w:color="auto" w:fill="FFFFFF"/>
        <w:adjustRightInd/>
        <w:snapToGrid/>
        <w:spacing w:after="0" w:line="560" w:lineRule="exact"/>
        <w:ind w:firstLineChars="100" w:firstLine="320"/>
        <w:jc w:val="right"/>
        <w:rPr>
          <w:rFonts w:ascii="宋体!important" w:eastAsia="宋体!important" w:hAnsi="宋体" w:cs="宋体" w:hint="eastAsia"/>
          <w:color w:val="444444"/>
          <w:sz w:val="24"/>
          <w:szCs w:val="24"/>
          <w:lang/>
        </w:rPr>
      </w:pPr>
      <w:r w:rsidRPr="007543F7">
        <w:rPr>
          <w:rFonts w:ascii="宋体" w:eastAsia="宋体" w:hAnsi="宋体" w:cs="宋体" w:hint="eastAsia"/>
          <w:color w:val="444444"/>
          <w:kern w:val="2"/>
          <w:sz w:val="32"/>
          <w:szCs w:val="32"/>
          <w:lang/>
        </w:rPr>
        <w:t xml:space="preserve">公安部 商务部 </w:t>
      </w:r>
      <w:r w:rsidRPr="007543F7">
        <w:rPr>
          <w:rFonts w:ascii="宋体" w:eastAsia="宋体" w:hAnsi="宋体" w:cs="宋体" w:hint="eastAsia"/>
          <w:color w:val="444444"/>
          <w:kern w:val="2"/>
          <w:sz w:val="32"/>
          <w:szCs w:val="32"/>
          <w:shd w:val="clear" w:color="auto" w:fill="FFFFFF"/>
          <w:lang/>
        </w:rPr>
        <w:t>国家卫生健康委员会</w:t>
      </w:r>
    </w:p>
    <w:p w:rsidR="007543F7" w:rsidRPr="007543F7" w:rsidRDefault="007543F7" w:rsidP="007543F7">
      <w:pPr>
        <w:widowControl w:val="0"/>
        <w:shd w:val="clear" w:color="auto" w:fill="FFFFFF"/>
        <w:adjustRightInd/>
        <w:snapToGrid/>
        <w:spacing w:after="0" w:line="560" w:lineRule="exact"/>
        <w:ind w:firstLineChars="100" w:firstLine="320"/>
        <w:jc w:val="right"/>
        <w:rPr>
          <w:rFonts w:ascii="宋体!important" w:eastAsia="宋体!important" w:hAnsi="宋体" w:cs="宋体" w:hint="eastAsia"/>
          <w:color w:val="444444"/>
          <w:sz w:val="24"/>
          <w:szCs w:val="24"/>
          <w:lang/>
        </w:rPr>
      </w:pPr>
      <w:r w:rsidRPr="007543F7">
        <w:rPr>
          <w:rFonts w:ascii="宋体" w:eastAsia="宋体" w:hAnsi="宋体" w:cs="宋体" w:hint="eastAsia"/>
          <w:color w:val="444444"/>
          <w:kern w:val="2"/>
          <w:sz w:val="32"/>
          <w:szCs w:val="32"/>
          <w:lang/>
        </w:rPr>
        <w:t xml:space="preserve">应急管理部 </w:t>
      </w:r>
      <w:r w:rsidRPr="007543F7">
        <w:rPr>
          <w:rFonts w:ascii="宋体" w:eastAsia="宋体" w:hAnsi="宋体" w:cs="宋体" w:hint="eastAsia"/>
          <w:color w:val="444444"/>
          <w:spacing w:val="10"/>
          <w:kern w:val="2"/>
          <w:sz w:val="32"/>
          <w:szCs w:val="32"/>
          <w:lang/>
        </w:rPr>
        <w:t>海关总署</w:t>
      </w:r>
      <w:r w:rsidRPr="007543F7">
        <w:rPr>
          <w:rFonts w:ascii="宋体" w:eastAsia="宋体" w:hAnsi="宋体" w:cs="宋体" w:hint="eastAsia"/>
          <w:color w:val="444444"/>
          <w:spacing w:val="10"/>
          <w:kern w:val="2"/>
          <w:sz w:val="32"/>
          <w:szCs w:val="32"/>
          <w:lang/>
        </w:rPr>
        <w:t> </w:t>
      </w:r>
      <w:r w:rsidRPr="007543F7">
        <w:rPr>
          <w:rFonts w:ascii="宋体" w:eastAsia="宋体" w:hAnsi="宋体" w:cs="宋体" w:hint="eastAsia"/>
          <w:color w:val="444444"/>
          <w:kern w:val="2"/>
          <w:sz w:val="32"/>
          <w:szCs w:val="32"/>
          <w:shd w:val="clear" w:color="auto" w:fill="FFFFFF"/>
          <w:lang/>
        </w:rPr>
        <w:t>国家药品监督管理局</w:t>
      </w:r>
    </w:p>
    <w:p w:rsidR="007543F7" w:rsidRPr="007543F7" w:rsidRDefault="007543F7" w:rsidP="007543F7">
      <w:pPr>
        <w:shd w:val="clear" w:color="auto" w:fill="FFFFFF"/>
        <w:adjustRightInd/>
        <w:snapToGrid/>
        <w:spacing w:after="0" w:line="560" w:lineRule="atLeast"/>
        <w:ind w:firstLine="6352"/>
        <w:jc w:val="right"/>
        <w:rPr>
          <w:rFonts w:ascii="宋体!important" w:eastAsia="宋体!important" w:hAnsi="宋体" w:cs="宋体" w:hint="eastAsia"/>
          <w:color w:val="444444"/>
          <w:sz w:val="24"/>
          <w:szCs w:val="24"/>
          <w:lang/>
        </w:rPr>
      </w:pPr>
      <w:r w:rsidRPr="007543F7">
        <w:rPr>
          <w:rFonts w:ascii="宋体" w:eastAsia="宋体" w:hAnsi="宋体" w:cs="宋体" w:hint="eastAsia"/>
          <w:color w:val="444444"/>
          <w:kern w:val="2"/>
          <w:sz w:val="32"/>
          <w:szCs w:val="32"/>
          <w:lang/>
        </w:rPr>
        <w:t>2025年6月20日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!important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543F7"/>
    <w:rsid w:val="008B7726"/>
    <w:rsid w:val="00D006E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9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0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2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2025-08-26T07:26:00Z</dcterms:modified>
</cp:coreProperties>
</file>