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E9A" w:rsidRPr="00C25E9A" w:rsidRDefault="00C25E9A" w:rsidP="00C25E9A">
      <w:pPr>
        <w:jc w:val="left"/>
        <w:rPr>
          <w:rFonts w:ascii="宋体" w:hAnsi="宋体"/>
          <w:b/>
          <w:bCs/>
          <w:szCs w:val="21"/>
        </w:rPr>
      </w:pPr>
      <w:r w:rsidRPr="00C25E9A">
        <w:rPr>
          <w:rFonts w:ascii="仿宋_GB2312" w:eastAsia="仿宋_GB2312" w:hint="eastAsia"/>
          <w:color w:val="FF0000"/>
          <w:szCs w:val="21"/>
        </w:rPr>
        <w:t>职业病防护设施维护检修制度制定要求：明确职业危害防护设备设施管理制度目的、依据；确定职业危害防护设备设施管理工作的负责部门、责任人；明确职业危害防护设备设施名称、所在场所及部位；明确职业危害防护设备设施专职维护检修人员；明确职业危害防护设备设施的性能、可能产生的职业危害、安全操作和维护检修注意事项；明确职业危害防护设备设施的维护检修周期；明确职业危害防护设备设施发生故障的临时措施和上报有关事项。</w:t>
      </w:r>
    </w:p>
    <w:p w:rsidR="00A04C44" w:rsidRDefault="000F574D" w:rsidP="000F574D">
      <w:pPr>
        <w:jc w:val="center"/>
        <w:rPr>
          <w:rFonts w:ascii="宋体" w:hAnsi="宋体"/>
          <w:b/>
          <w:bCs/>
          <w:sz w:val="28"/>
          <w:szCs w:val="28"/>
        </w:rPr>
      </w:pPr>
      <w:r w:rsidRPr="000F574D">
        <w:rPr>
          <w:rFonts w:ascii="宋体" w:hAnsi="宋体"/>
          <w:b/>
          <w:bCs/>
          <w:sz w:val="28"/>
          <w:szCs w:val="28"/>
        </w:rPr>
        <w:t>职业病防护设施维护检修制度</w:t>
      </w:r>
    </w:p>
    <w:p w:rsidR="00C25E9A" w:rsidRPr="00C25E9A" w:rsidRDefault="00C25E9A" w:rsidP="00C25E9A">
      <w:pPr>
        <w:spacing w:line="380" w:lineRule="exact"/>
        <w:ind w:firstLineChars="200" w:firstLine="420"/>
        <w:rPr>
          <w:rFonts w:ascii="仿宋_GB2312" w:eastAsia="仿宋_GB2312" w:hAnsi="宋体"/>
          <w:color w:val="000000"/>
          <w:szCs w:val="21"/>
        </w:rPr>
      </w:pPr>
      <w:r w:rsidRPr="00C25E9A">
        <w:rPr>
          <w:rFonts w:ascii="仿宋_GB2312" w:eastAsia="仿宋_GB2312" w:hAnsi="宋体" w:hint="eastAsia"/>
          <w:color w:val="000000"/>
          <w:szCs w:val="21"/>
        </w:rPr>
        <w:t>为了加强本单位对职业危害防护设施的管理，使职业病危害防护设施符合国家标准和要求，以控制、消除职业病危害因素，保障劳动者的健康，根据《中华人民共和国职业病防治法》和《工作场所职业卫生监督管理规定》的规定，制定本制度。</w:t>
      </w:r>
      <w:bookmarkStart w:id="0" w:name="_GoBack"/>
      <w:bookmarkEnd w:id="0"/>
    </w:p>
    <w:p w:rsidR="00C25E9A" w:rsidRPr="00C25E9A" w:rsidRDefault="00C25E9A" w:rsidP="00C25E9A">
      <w:pPr>
        <w:spacing w:line="380" w:lineRule="exact"/>
        <w:ind w:firstLineChars="200" w:firstLine="420"/>
        <w:rPr>
          <w:rFonts w:ascii="仿宋_GB2312" w:eastAsia="仿宋_GB2312" w:hAnsi="宋体"/>
          <w:color w:val="000000"/>
          <w:szCs w:val="21"/>
        </w:rPr>
      </w:pPr>
      <w:r w:rsidRPr="00C25E9A">
        <w:rPr>
          <w:rFonts w:ascii="仿宋_GB2312" w:eastAsia="仿宋_GB2312" w:hAnsi="宋体" w:hint="eastAsia"/>
          <w:color w:val="000000"/>
          <w:szCs w:val="21"/>
        </w:rPr>
        <w:t>本制度所称的职业危害防护设施（以下称“防护设施”），是指以控制或者消除生产过程中产生的职业病危害因素为目的，采用通风净化系统或者采用吸除、阻隔等设施以阻止职业病危害对劳动者健康影响的装置和设备。</w:t>
      </w:r>
    </w:p>
    <w:p w:rsidR="00C25E9A" w:rsidRPr="00C25E9A" w:rsidRDefault="00C25E9A" w:rsidP="00C25E9A">
      <w:pPr>
        <w:spacing w:line="380" w:lineRule="exact"/>
        <w:ind w:firstLineChars="200" w:firstLine="420"/>
        <w:rPr>
          <w:rFonts w:ascii="仿宋_GB2312" w:eastAsia="仿宋_GB2312" w:hAnsi="宋体"/>
          <w:color w:val="000000"/>
          <w:szCs w:val="21"/>
        </w:rPr>
      </w:pPr>
      <w:r w:rsidRPr="00C25E9A">
        <w:rPr>
          <w:rFonts w:ascii="仿宋_GB2312" w:eastAsia="仿宋_GB2312" w:hAnsi="宋体" w:hint="eastAsia"/>
          <w:color w:val="000000"/>
          <w:szCs w:val="21"/>
        </w:rPr>
        <w:t>一、公司</w:t>
      </w:r>
      <w:r w:rsidRPr="00C25E9A">
        <w:rPr>
          <w:rFonts w:ascii="仿宋_GB2312" w:eastAsia="仿宋_GB2312" w:hAnsi="宋体" w:hint="eastAsia"/>
          <w:color w:val="000000"/>
          <w:szCs w:val="21"/>
          <w:u w:val="single"/>
        </w:rPr>
        <w:t xml:space="preserve">       </w:t>
      </w:r>
      <w:r w:rsidRPr="00C25E9A">
        <w:rPr>
          <w:rFonts w:ascii="仿宋_GB2312" w:eastAsia="仿宋_GB2312" w:hAnsi="宋体" w:hint="eastAsia"/>
          <w:color w:val="000000"/>
          <w:szCs w:val="21"/>
        </w:rPr>
        <w:t>部门具体负责防护设施的维护检修，并建立防护设施技术档案：</w:t>
      </w:r>
    </w:p>
    <w:p w:rsidR="00C25E9A" w:rsidRPr="00C25E9A" w:rsidRDefault="00C25E9A" w:rsidP="00C25E9A">
      <w:pPr>
        <w:spacing w:line="380" w:lineRule="exact"/>
        <w:ind w:firstLineChars="200" w:firstLine="420"/>
        <w:rPr>
          <w:rFonts w:ascii="仿宋_GB2312" w:eastAsia="仿宋_GB2312" w:hAnsi="宋体"/>
          <w:color w:val="000000"/>
          <w:szCs w:val="21"/>
        </w:rPr>
      </w:pPr>
      <w:r w:rsidRPr="00C25E9A">
        <w:rPr>
          <w:rFonts w:ascii="仿宋_GB2312" w:eastAsia="仿宋_GB2312" w:hAnsi="宋体" w:hint="eastAsia"/>
          <w:color w:val="000000"/>
          <w:szCs w:val="21"/>
        </w:rPr>
        <w:t>1.防护设施的技术文件（设计方案、技术图纸、各种技术参数等）；</w:t>
      </w:r>
    </w:p>
    <w:p w:rsidR="00C25E9A" w:rsidRPr="00C25E9A" w:rsidRDefault="00C25E9A" w:rsidP="00C25E9A">
      <w:pPr>
        <w:spacing w:line="380" w:lineRule="exact"/>
        <w:ind w:firstLineChars="200" w:firstLine="420"/>
        <w:rPr>
          <w:rFonts w:ascii="仿宋_GB2312" w:eastAsia="仿宋_GB2312" w:hAnsi="宋体"/>
          <w:color w:val="000000"/>
          <w:szCs w:val="21"/>
        </w:rPr>
      </w:pPr>
      <w:r w:rsidRPr="00C25E9A">
        <w:rPr>
          <w:rFonts w:ascii="仿宋_GB2312" w:eastAsia="仿宋_GB2312" w:hAnsi="宋体" w:hint="eastAsia"/>
          <w:color w:val="000000"/>
          <w:szCs w:val="21"/>
        </w:rPr>
        <w:t xml:space="preserve">2.防护设施检测、评价和鉴定资料； </w:t>
      </w:r>
    </w:p>
    <w:p w:rsidR="00C25E9A" w:rsidRPr="00C25E9A" w:rsidRDefault="00C25E9A" w:rsidP="00C25E9A">
      <w:pPr>
        <w:spacing w:line="380" w:lineRule="exact"/>
        <w:ind w:firstLineChars="200" w:firstLine="420"/>
        <w:rPr>
          <w:rFonts w:ascii="仿宋_GB2312" w:eastAsia="仿宋_GB2312" w:hAnsi="宋体"/>
          <w:color w:val="000000"/>
          <w:szCs w:val="21"/>
        </w:rPr>
      </w:pPr>
      <w:r w:rsidRPr="00C25E9A">
        <w:rPr>
          <w:rFonts w:ascii="仿宋_GB2312" w:eastAsia="仿宋_GB2312" w:hAnsi="宋体" w:hint="eastAsia"/>
          <w:color w:val="000000"/>
          <w:szCs w:val="21"/>
        </w:rPr>
        <w:t xml:space="preserve">3.防护设施的操作规程和管理制度； </w:t>
      </w:r>
    </w:p>
    <w:p w:rsidR="00C25E9A" w:rsidRPr="00C25E9A" w:rsidRDefault="00C25E9A" w:rsidP="00C25E9A">
      <w:pPr>
        <w:spacing w:line="380" w:lineRule="exact"/>
        <w:ind w:firstLineChars="200" w:firstLine="420"/>
        <w:rPr>
          <w:rFonts w:ascii="仿宋_GB2312" w:eastAsia="仿宋_GB2312" w:hAnsi="宋体"/>
          <w:color w:val="000000"/>
          <w:szCs w:val="21"/>
        </w:rPr>
      </w:pPr>
      <w:r w:rsidRPr="00C25E9A">
        <w:rPr>
          <w:rFonts w:ascii="仿宋_GB2312" w:eastAsia="仿宋_GB2312" w:hAnsi="宋体" w:hint="eastAsia"/>
          <w:color w:val="000000"/>
          <w:szCs w:val="21"/>
        </w:rPr>
        <w:t xml:space="preserve">4.使用、检查和日常维修保养记录； </w:t>
      </w:r>
    </w:p>
    <w:p w:rsidR="00C25E9A" w:rsidRPr="00C25E9A" w:rsidRDefault="00C25E9A" w:rsidP="00C25E9A">
      <w:pPr>
        <w:spacing w:line="380" w:lineRule="exact"/>
        <w:ind w:firstLineChars="200" w:firstLine="420"/>
        <w:rPr>
          <w:rFonts w:ascii="仿宋_GB2312" w:eastAsia="仿宋_GB2312" w:hAnsi="宋体"/>
          <w:color w:val="000000"/>
          <w:szCs w:val="21"/>
        </w:rPr>
      </w:pPr>
      <w:r w:rsidRPr="00C25E9A">
        <w:rPr>
          <w:rFonts w:ascii="仿宋_GB2312" w:eastAsia="仿宋_GB2312" w:hAnsi="宋体" w:hint="eastAsia"/>
          <w:color w:val="000000"/>
          <w:szCs w:val="21"/>
        </w:rPr>
        <w:t xml:space="preserve">5.职业卫生技术服务机构评价报告。 </w:t>
      </w:r>
    </w:p>
    <w:p w:rsidR="00C25E9A" w:rsidRPr="00C25E9A" w:rsidRDefault="00C25E9A" w:rsidP="00C25E9A">
      <w:pPr>
        <w:spacing w:line="380" w:lineRule="exact"/>
        <w:ind w:firstLineChars="200" w:firstLine="420"/>
        <w:rPr>
          <w:rFonts w:ascii="仿宋_GB2312" w:eastAsia="仿宋_GB2312" w:hAnsi="宋体"/>
          <w:color w:val="000000"/>
          <w:szCs w:val="21"/>
        </w:rPr>
      </w:pPr>
      <w:r w:rsidRPr="00C25E9A">
        <w:rPr>
          <w:rFonts w:ascii="仿宋_GB2312" w:eastAsia="仿宋_GB2312" w:hAnsi="宋体" w:hint="eastAsia"/>
          <w:color w:val="000000"/>
          <w:szCs w:val="21"/>
        </w:rPr>
        <w:t>二、公司</w:t>
      </w:r>
      <w:r w:rsidRPr="00C25E9A">
        <w:rPr>
          <w:rFonts w:ascii="仿宋_GB2312" w:eastAsia="仿宋_GB2312" w:hAnsi="宋体" w:hint="eastAsia"/>
          <w:color w:val="000000"/>
          <w:szCs w:val="21"/>
          <w:u w:val="single"/>
        </w:rPr>
        <w:t xml:space="preserve">       </w:t>
      </w:r>
      <w:r w:rsidRPr="00C25E9A">
        <w:rPr>
          <w:rFonts w:ascii="仿宋_GB2312" w:eastAsia="仿宋_GB2312" w:hAnsi="宋体" w:hint="eastAsia"/>
          <w:color w:val="000000"/>
          <w:szCs w:val="21"/>
        </w:rPr>
        <w:t xml:space="preserve">部门应当对劳动者进行使用防护设施操作规程、防护设施性能、使用要求等相关知识的培训，指导劳动者正确使用职业病防护设施。 </w:t>
      </w:r>
    </w:p>
    <w:p w:rsidR="00C25E9A" w:rsidRPr="00F41DED" w:rsidRDefault="00C25E9A" w:rsidP="00F41DED">
      <w:pPr>
        <w:spacing w:line="380" w:lineRule="exact"/>
        <w:ind w:firstLineChars="200" w:firstLine="420"/>
        <w:rPr>
          <w:b/>
          <w:sz w:val="28"/>
          <w:szCs w:val="28"/>
        </w:rPr>
      </w:pPr>
      <w:r w:rsidRPr="00C25E9A">
        <w:rPr>
          <w:rFonts w:ascii="仿宋_GB2312" w:eastAsia="仿宋_GB2312" w:hAnsi="宋体" w:hint="eastAsia"/>
          <w:color w:val="000000"/>
          <w:szCs w:val="21"/>
        </w:rPr>
        <w:t>三、从业人员不得擅自拆除或停用防护设施。防护设施发生故障时，应立即报公司</w:t>
      </w:r>
      <w:r w:rsidRPr="00C25E9A">
        <w:rPr>
          <w:rFonts w:ascii="仿宋_GB2312" w:eastAsia="仿宋_GB2312" w:hAnsi="宋体" w:hint="eastAsia"/>
          <w:color w:val="000000"/>
          <w:szCs w:val="21"/>
          <w:u w:val="single"/>
        </w:rPr>
        <w:t xml:space="preserve">       </w:t>
      </w:r>
      <w:r w:rsidRPr="00C25E9A">
        <w:rPr>
          <w:rFonts w:ascii="仿宋_GB2312" w:eastAsia="仿宋_GB2312" w:hAnsi="宋体" w:hint="eastAsia"/>
          <w:color w:val="000000"/>
          <w:szCs w:val="21"/>
        </w:rPr>
        <w:t>部门，如因检修需要拆除的，应当采取临时防护措施，向劳动者配发防护用品，检修后及时恢复原状。经工艺改革已消除了职业病危害因素而需拆除防护设施的，应当经所在地同级监管部门确认，并在职业防治档案中做好记录。</w:t>
      </w:r>
    </w:p>
    <w:sectPr w:rsidR="00C25E9A" w:rsidRPr="00F41DE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320" w:rsidRDefault="00E63320" w:rsidP="000F574D">
      <w:r>
        <w:separator/>
      </w:r>
    </w:p>
  </w:endnote>
  <w:endnote w:type="continuationSeparator" w:id="0">
    <w:p w:rsidR="00E63320" w:rsidRDefault="00E63320" w:rsidP="000F5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E9A" w:rsidRDefault="00C25E9A" w:rsidP="00C25E9A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320" w:rsidRDefault="00E63320" w:rsidP="000F574D">
      <w:r>
        <w:separator/>
      </w:r>
    </w:p>
  </w:footnote>
  <w:footnote w:type="continuationSeparator" w:id="0">
    <w:p w:rsidR="00E63320" w:rsidRDefault="00E63320" w:rsidP="000F5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44"/>
    <w:rsid w:val="000F574D"/>
    <w:rsid w:val="00205761"/>
    <w:rsid w:val="009024B8"/>
    <w:rsid w:val="00A03E59"/>
    <w:rsid w:val="00A04C44"/>
    <w:rsid w:val="00BD11AD"/>
    <w:rsid w:val="00C04144"/>
    <w:rsid w:val="00C25E9A"/>
    <w:rsid w:val="00D71535"/>
    <w:rsid w:val="00E63320"/>
    <w:rsid w:val="00F4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5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57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57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574D"/>
    <w:rPr>
      <w:sz w:val="18"/>
      <w:szCs w:val="18"/>
    </w:rPr>
  </w:style>
  <w:style w:type="paragraph" w:styleId="a5">
    <w:name w:val="Plain Text"/>
    <w:basedOn w:val="a"/>
    <w:link w:val="Char1"/>
    <w:rsid w:val="000F574D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5"/>
    <w:rsid w:val="000F574D"/>
    <w:rPr>
      <w:rFonts w:ascii="宋体" w:eastAsia="宋体" w:hAnsi="Courier New" w:cs="Times New Roman"/>
      <w:szCs w:val="20"/>
    </w:rPr>
  </w:style>
  <w:style w:type="character" w:styleId="a6">
    <w:name w:val="Hyperlink"/>
    <w:basedOn w:val="a0"/>
    <w:rsid w:val="000F574D"/>
    <w:rPr>
      <w:color w:val="0000FF"/>
      <w:u w:val="single"/>
    </w:rPr>
  </w:style>
  <w:style w:type="paragraph" w:customStyle="1" w:styleId="Char2">
    <w:name w:val="Char"/>
    <w:basedOn w:val="a"/>
    <w:rsid w:val="00C25E9A"/>
    <w:rPr>
      <w:rFonts w:ascii="宋体" w:eastAsia="宋体" w:hAnsi="宋体" w:cs="Courier New"/>
      <w:sz w:val="32"/>
      <w:szCs w:val="32"/>
    </w:rPr>
  </w:style>
  <w:style w:type="table" w:styleId="a7">
    <w:name w:val="Table Grid"/>
    <w:basedOn w:val="a1"/>
    <w:rsid w:val="00C25E9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5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57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57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574D"/>
    <w:rPr>
      <w:sz w:val="18"/>
      <w:szCs w:val="18"/>
    </w:rPr>
  </w:style>
  <w:style w:type="paragraph" w:styleId="a5">
    <w:name w:val="Plain Text"/>
    <w:basedOn w:val="a"/>
    <w:link w:val="Char1"/>
    <w:rsid w:val="000F574D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5"/>
    <w:rsid w:val="000F574D"/>
    <w:rPr>
      <w:rFonts w:ascii="宋体" w:eastAsia="宋体" w:hAnsi="Courier New" w:cs="Times New Roman"/>
      <w:szCs w:val="20"/>
    </w:rPr>
  </w:style>
  <w:style w:type="character" w:styleId="a6">
    <w:name w:val="Hyperlink"/>
    <w:basedOn w:val="a0"/>
    <w:rsid w:val="000F574D"/>
    <w:rPr>
      <w:color w:val="0000FF"/>
      <w:u w:val="single"/>
    </w:rPr>
  </w:style>
  <w:style w:type="paragraph" w:customStyle="1" w:styleId="Char2">
    <w:name w:val="Char"/>
    <w:basedOn w:val="a"/>
    <w:rsid w:val="00C25E9A"/>
    <w:rPr>
      <w:rFonts w:ascii="宋体" w:eastAsia="宋体" w:hAnsi="宋体" w:cs="Courier New"/>
      <w:sz w:val="32"/>
      <w:szCs w:val="32"/>
    </w:rPr>
  </w:style>
  <w:style w:type="table" w:styleId="a7">
    <w:name w:val="Table Grid"/>
    <w:basedOn w:val="a1"/>
    <w:rsid w:val="00C25E9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667</Characters>
  <Application>Microsoft Office Word</Application>
  <DocSecurity>0</DocSecurity>
  <Lines>5</Lines>
  <Paragraphs>1</Paragraphs>
  <ScaleCrop>false</ScaleCrop>
  <Company>Microsoft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yuanhuasheng</dc:creator>
  <cp:keywords/>
  <dc:description/>
  <cp:lastModifiedBy>yuanhuasheng</cp:lastModifiedBy>
  <cp:revision>6</cp:revision>
  <dcterms:created xsi:type="dcterms:W3CDTF">2013-06-15T07:23:00Z</dcterms:created>
  <dcterms:modified xsi:type="dcterms:W3CDTF">2013-06-22T05:44:00Z</dcterms:modified>
</cp:coreProperties>
</file>