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6503" w:rsidRPr="00D8351D" w:rsidRDefault="00FB6503" w:rsidP="00FB6503">
      <w:pPr>
        <w:spacing w:line="440" w:lineRule="exact"/>
        <w:jc w:val="left"/>
        <w:rPr>
          <w:rFonts w:ascii="宋体" w:hAnsi="宋体"/>
          <w:b/>
          <w:szCs w:val="21"/>
        </w:rPr>
      </w:pPr>
      <w:r w:rsidRPr="00D8351D">
        <w:rPr>
          <w:rFonts w:hint="eastAsia"/>
          <w:color w:val="FF0000"/>
          <w:szCs w:val="21"/>
        </w:rPr>
        <w:t>职业病危害项目申报制度制定要求：</w:t>
      </w:r>
      <w:r w:rsidRPr="00D8351D">
        <w:rPr>
          <w:rFonts w:hAnsi="Arial" w:hint="eastAsia"/>
          <w:color w:val="FF0000"/>
          <w:szCs w:val="21"/>
        </w:rPr>
        <w:t>明确职业危害申报制度的目的、依据；确定职业危害申报工作的负责部门、责任人；详细编写职业危害申报的具体内容（包括职业危害的场所、人员、使用原材料、工艺流程、可能产生或存在的职业危害因素等）；明确申报的部门、时段、时间及存档有关要求。</w:t>
      </w:r>
    </w:p>
    <w:p w:rsidR="00A04C44" w:rsidRDefault="00614CFA" w:rsidP="00126227">
      <w:pPr>
        <w:spacing w:line="440" w:lineRule="exact"/>
        <w:jc w:val="center"/>
        <w:rPr>
          <w:rFonts w:ascii="宋体" w:hAnsi="宋体"/>
          <w:b/>
          <w:sz w:val="28"/>
          <w:szCs w:val="28"/>
        </w:rPr>
      </w:pPr>
      <w:r w:rsidRPr="00614CFA">
        <w:rPr>
          <w:rFonts w:ascii="宋体" w:hAnsi="宋体" w:hint="eastAsia"/>
          <w:b/>
          <w:sz w:val="28"/>
          <w:szCs w:val="28"/>
        </w:rPr>
        <w:t>职业病危害项目申报制度</w:t>
      </w:r>
    </w:p>
    <w:p w:rsidR="00126227" w:rsidRPr="00126227" w:rsidRDefault="00126227" w:rsidP="00126227">
      <w:pPr>
        <w:spacing w:line="440" w:lineRule="exact"/>
        <w:jc w:val="center"/>
        <w:rPr>
          <w:rFonts w:ascii="宋体" w:hAnsi="宋体"/>
          <w:b/>
          <w:szCs w:val="21"/>
        </w:rPr>
      </w:pP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为保障员工的职业健康和安全，防治职业危害，根据《职业病防治法》、《作业场所职业卫生监督管理规定》以及《职业</w:t>
      </w:r>
      <w:r>
        <w:rPr>
          <w:rFonts w:ascii="仿宋_GB2312" w:eastAsia="仿宋_GB2312" w:hint="eastAsia"/>
          <w:color w:val="000000"/>
          <w:szCs w:val="21"/>
        </w:rPr>
        <w:t>病</w:t>
      </w:r>
      <w:r w:rsidRPr="00126227">
        <w:rPr>
          <w:rFonts w:ascii="仿宋_GB2312" w:eastAsia="仿宋_GB2312" w:hint="eastAsia"/>
          <w:color w:val="000000"/>
          <w:szCs w:val="21"/>
        </w:rPr>
        <w:t>危害</w:t>
      </w:r>
      <w:r>
        <w:rPr>
          <w:rFonts w:ascii="仿宋_GB2312" w:eastAsia="仿宋_GB2312" w:hint="eastAsia"/>
          <w:color w:val="000000"/>
          <w:szCs w:val="21"/>
        </w:rPr>
        <w:t>项目申报办法》的规定，制订本制度。</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一、职业危害申报工作主要由</w:t>
      </w:r>
      <w:r w:rsidR="00FB6503" w:rsidRPr="00E80944">
        <w:rPr>
          <w:rFonts w:ascii="仿宋_GB2312" w:eastAsia="仿宋_GB2312" w:hAnsi="宋体" w:hint="eastAsia"/>
          <w:color w:val="000000"/>
          <w:sz w:val="28"/>
          <w:szCs w:val="28"/>
          <w:u w:val="single"/>
        </w:rPr>
        <w:t xml:space="preserve"> </w:t>
      </w:r>
      <w:r w:rsidR="00FB6503">
        <w:rPr>
          <w:rFonts w:ascii="仿宋_GB2312" w:eastAsia="仿宋_GB2312" w:hAnsi="宋体" w:hint="eastAsia"/>
          <w:color w:val="000000"/>
          <w:sz w:val="28"/>
          <w:szCs w:val="28"/>
          <w:u w:val="single"/>
        </w:rPr>
        <w:t xml:space="preserve">     </w:t>
      </w:r>
      <w:r w:rsidR="00FB6503" w:rsidRPr="00FB6503">
        <w:rPr>
          <w:rFonts w:ascii="仿宋_GB2312" w:eastAsia="仿宋_GB2312" w:hint="eastAsia"/>
          <w:color w:val="000000"/>
          <w:szCs w:val="21"/>
        </w:rPr>
        <w:t>部门</w:t>
      </w:r>
      <w:r w:rsidRPr="00126227">
        <w:rPr>
          <w:rFonts w:ascii="仿宋_GB2312" w:eastAsia="仿宋_GB2312" w:hint="eastAsia"/>
          <w:color w:val="000000"/>
          <w:szCs w:val="21"/>
        </w:rPr>
        <w:t>负责，相关职能部门密切配合。</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二、</w:t>
      </w:r>
      <w:r w:rsidR="00FB6503" w:rsidRPr="00FB6503">
        <w:rPr>
          <w:rFonts w:ascii="仿宋_GB2312" w:eastAsia="仿宋_GB2312" w:hint="eastAsia"/>
          <w:color w:val="000000"/>
          <w:szCs w:val="21"/>
        </w:rPr>
        <w:t>申报采取电子和纸质文本两种方式。通过中国安全生产科学研究院网站“作业场所职业危害申报与备案管理系统”进行电子数据申报，同时将《作业场所职业危害申报表》《申报承诺书》《工艺流程图》加盖公章并由法定代表人签字后，报</w:t>
      </w:r>
      <w:r w:rsidR="00FB6503">
        <w:rPr>
          <w:rFonts w:ascii="仿宋_GB2312" w:eastAsia="仿宋_GB2312" w:hint="eastAsia"/>
          <w:color w:val="000000"/>
          <w:szCs w:val="21"/>
        </w:rPr>
        <w:t>所在地</w:t>
      </w:r>
      <w:r w:rsidR="00FB6503" w:rsidRPr="00FB6503">
        <w:rPr>
          <w:rFonts w:ascii="仿宋_GB2312" w:eastAsia="仿宋_GB2312" w:hint="eastAsia"/>
          <w:color w:val="000000"/>
          <w:szCs w:val="21"/>
        </w:rPr>
        <w:t>安全生产监督管理局，换取申报回执。</w:t>
      </w:r>
      <w:bookmarkStart w:id="0" w:name="_GoBack"/>
      <w:bookmarkEnd w:id="0"/>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三、申报内容主要包括以下几方面：</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1、生产经营单位的基本情况；</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2、产生职业危害因素的生产技术、工艺和材料的情况；</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3、作业场所职业危害因素的种类、浓度和强度的情况；</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4、作业场所接触职业危害因素的人数及分布情况；</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5、职业危害防护设施及个人防护用品的配备情况；</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6、对接触职业危害因素从业人员的管理情况；</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7、法律、法规和规章规定的其他资料。</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四、下列事项发生重大变化的，应在规定时间内向安监部门申报变更：</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1、进行新建、改建、扩建、技术改造或者技术引进的，在建设项目竣工验收之日起30日内进行申报；</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2、因技术、工艺或者材料发生变化导致原申报的职业危害因素及其相关内容发生重大变化的，在技术、工艺或者材料变化之日起15日内进行申报；</w:t>
      </w:r>
    </w:p>
    <w:p w:rsidR="00126227"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3、生产经营单位名称、法定代表人或者主要负责人发生变化的，在发生变化之日起15日内进行申报。</w:t>
      </w:r>
    </w:p>
    <w:p w:rsidR="00614CFA" w:rsidRPr="00126227" w:rsidRDefault="00126227" w:rsidP="00126227">
      <w:pPr>
        <w:spacing w:line="440" w:lineRule="exact"/>
        <w:ind w:firstLineChars="200" w:firstLine="420"/>
        <w:rPr>
          <w:rFonts w:ascii="仿宋_GB2312" w:eastAsia="仿宋_GB2312"/>
          <w:color w:val="000000"/>
          <w:szCs w:val="21"/>
        </w:rPr>
      </w:pPr>
      <w:r w:rsidRPr="00126227">
        <w:rPr>
          <w:rFonts w:ascii="仿宋_GB2312" w:eastAsia="仿宋_GB2312" w:hint="eastAsia"/>
          <w:color w:val="000000"/>
          <w:szCs w:val="21"/>
        </w:rPr>
        <w:t>4、终止生产经营活动的，应当在生产经营活动终止之日起15日内向安监部门报告并办理相关手续。</w:t>
      </w:r>
    </w:p>
    <w:sectPr w:rsidR="00614CFA" w:rsidRPr="00126227">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2928" w:rsidRDefault="00ED2928" w:rsidP="00614CFA">
      <w:r>
        <w:separator/>
      </w:r>
    </w:p>
  </w:endnote>
  <w:endnote w:type="continuationSeparator" w:id="0">
    <w:p w:rsidR="00ED2928" w:rsidRDefault="00ED2928" w:rsidP="00614C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6503" w:rsidRDefault="00FB6503" w:rsidP="00FB6503">
    <w:pPr>
      <w:pStyle w:val="a4"/>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2928" w:rsidRDefault="00ED2928" w:rsidP="00614CFA">
      <w:r>
        <w:separator/>
      </w:r>
    </w:p>
  </w:footnote>
  <w:footnote w:type="continuationSeparator" w:id="0">
    <w:p w:rsidR="00ED2928" w:rsidRDefault="00ED2928" w:rsidP="00614C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6227" w:rsidRDefault="00126227">
    <w:pPr>
      <w:pStyle w:val="a3"/>
    </w:pPr>
    <w:r>
      <w:rPr>
        <w:rFonts w:hint="eastAsia"/>
      </w:rPr>
      <w:t>职业卫生管理制度</w:t>
    </w:r>
    <w:r>
      <w:rPr>
        <w:rFonts w:hint="eastAsia"/>
      </w:rPr>
      <w:t>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FFF"/>
    <w:rsid w:val="00050E3A"/>
    <w:rsid w:val="00126227"/>
    <w:rsid w:val="002C2E5A"/>
    <w:rsid w:val="00390B80"/>
    <w:rsid w:val="004242BD"/>
    <w:rsid w:val="00435FFF"/>
    <w:rsid w:val="00614CFA"/>
    <w:rsid w:val="00731776"/>
    <w:rsid w:val="00A04C44"/>
    <w:rsid w:val="00D8351D"/>
    <w:rsid w:val="00ED2928"/>
    <w:rsid w:val="00FB65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C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4CFA"/>
    <w:rPr>
      <w:sz w:val="18"/>
      <w:szCs w:val="18"/>
    </w:rPr>
  </w:style>
  <w:style w:type="paragraph" w:styleId="a4">
    <w:name w:val="footer"/>
    <w:basedOn w:val="a"/>
    <w:link w:val="Char0"/>
    <w:uiPriority w:val="99"/>
    <w:unhideWhenUsed/>
    <w:rsid w:val="00614CFA"/>
    <w:pPr>
      <w:tabs>
        <w:tab w:val="center" w:pos="4153"/>
        <w:tab w:val="right" w:pos="8306"/>
      </w:tabs>
      <w:snapToGrid w:val="0"/>
      <w:jc w:val="left"/>
    </w:pPr>
    <w:rPr>
      <w:sz w:val="18"/>
      <w:szCs w:val="18"/>
    </w:rPr>
  </w:style>
  <w:style w:type="character" w:customStyle="1" w:styleId="Char0">
    <w:name w:val="页脚 Char"/>
    <w:basedOn w:val="a0"/>
    <w:link w:val="a4"/>
    <w:uiPriority w:val="99"/>
    <w:rsid w:val="00614CFA"/>
    <w:rPr>
      <w:sz w:val="18"/>
      <w:szCs w:val="18"/>
    </w:rPr>
  </w:style>
  <w:style w:type="paragraph" w:customStyle="1" w:styleId="Char1">
    <w:name w:val="Char"/>
    <w:basedOn w:val="a"/>
    <w:rsid w:val="00FB6503"/>
    <w:rPr>
      <w:rFonts w:ascii="宋体" w:eastAsia="宋体" w:hAnsi="宋体" w:cs="Courier New"/>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4CF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4CFA"/>
    <w:rPr>
      <w:sz w:val="18"/>
      <w:szCs w:val="18"/>
    </w:rPr>
  </w:style>
  <w:style w:type="paragraph" w:styleId="a4">
    <w:name w:val="footer"/>
    <w:basedOn w:val="a"/>
    <w:link w:val="Char0"/>
    <w:uiPriority w:val="99"/>
    <w:unhideWhenUsed/>
    <w:rsid w:val="00614CFA"/>
    <w:pPr>
      <w:tabs>
        <w:tab w:val="center" w:pos="4153"/>
        <w:tab w:val="right" w:pos="8306"/>
      </w:tabs>
      <w:snapToGrid w:val="0"/>
      <w:jc w:val="left"/>
    </w:pPr>
    <w:rPr>
      <w:sz w:val="18"/>
      <w:szCs w:val="18"/>
    </w:rPr>
  </w:style>
  <w:style w:type="character" w:customStyle="1" w:styleId="Char0">
    <w:name w:val="页脚 Char"/>
    <w:basedOn w:val="a0"/>
    <w:link w:val="a4"/>
    <w:uiPriority w:val="99"/>
    <w:rsid w:val="00614CFA"/>
    <w:rPr>
      <w:sz w:val="18"/>
      <w:szCs w:val="18"/>
    </w:rPr>
  </w:style>
  <w:style w:type="paragraph" w:customStyle="1" w:styleId="Char1">
    <w:name w:val="Char"/>
    <w:basedOn w:val="a"/>
    <w:rsid w:val="00FB6503"/>
    <w:rPr>
      <w:rFonts w:ascii="宋体" w:eastAsia="宋体" w:hAnsi="宋体" w:cs="Courier New"/>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118</Words>
  <Characters>677</Characters>
  <Application>Microsoft Office Word</Application>
  <DocSecurity>0</DocSecurity>
  <Lines>5</Lines>
  <Paragraphs>1</Paragraphs>
  <ScaleCrop>false</ScaleCrop>
  <Company>Microsoft</Company>
  <LinksUpToDate>false</LinksUpToDate>
  <CharactersWithSpaces>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yuanhuasheng</dc:creator>
  <cp:keywords/>
  <dc:description/>
  <cp:lastModifiedBy>yuanhuasheng</cp:lastModifiedBy>
  <cp:revision>6</cp:revision>
  <dcterms:created xsi:type="dcterms:W3CDTF">2013-06-15T07:11:00Z</dcterms:created>
  <dcterms:modified xsi:type="dcterms:W3CDTF">2013-06-22T04:28:00Z</dcterms:modified>
</cp:coreProperties>
</file>