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EB439">
      <w:pPr>
        <w:bidi w:val="0"/>
        <w:jc w:val="center"/>
        <w:rPr>
          <w:rFonts w:hint="eastAsia" w:asciiTheme="minorEastAsia" w:hAnsiTheme="minorEastAsia" w:eastAsiaTheme="minorEastAsia" w:cstheme="minorEastAsia"/>
          <w:sz w:val="44"/>
          <w:szCs w:val="44"/>
          <w:lang w:val="en-US" w:eastAsia="zh-CN"/>
        </w:rPr>
      </w:pPr>
      <w:bookmarkStart w:id="0" w:name="_GoBack"/>
      <w:bookmarkEnd w:id="0"/>
    </w:p>
    <w:p w14:paraId="1172D689">
      <w:pPr>
        <w:bidi w:val="0"/>
        <w:jc w:val="both"/>
        <w:rPr>
          <w:rFonts w:hint="eastAsia" w:asciiTheme="minorEastAsia" w:hAnsiTheme="minorEastAsia" w:eastAsiaTheme="minorEastAsia" w:cstheme="minorEastAsia"/>
          <w:sz w:val="44"/>
          <w:szCs w:val="44"/>
          <w:lang w:val="en-US" w:eastAsia="zh-CN"/>
        </w:rPr>
      </w:pPr>
    </w:p>
    <w:p w14:paraId="7DA2C8C9">
      <w:pPr>
        <w:bidi w:val="0"/>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消防产品监督管理规定</w:t>
      </w:r>
    </w:p>
    <w:p w14:paraId="76A3643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楷体_GB2312" w:hAnsi="楷体_GB2312" w:eastAsia="楷体_GB2312" w:cs="楷体_GB2312"/>
          <w:i w:val="0"/>
          <w:caps w:val="0"/>
          <w:color w:val="333333"/>
          <w:spacing w:val="0"/>
          <w:sz w:val="32"/>
          <w:szCs w:val="32"/>
          <w:shd w:val="clear" w:fill="FFFFFF"/>
          <w:lang w:val="en-US" w:eastAsia="zh-CN"/>
        </w:rPr>
        <w:t>(2012年8月13日公安部、国家工商总局、国家质检总局令第122号发布  自2013年1月1日起施行)</w:t>
      </w:r>
    </w:p>
    <w:p w14:paraId="1CB2FE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302C2A0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 则</w:t>
      </w:r>
    </w:p>
    <w:p w14:paraId="1CA359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47CE8B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为了加强消防产品监督管理，提高消防产品质量，依据《中华人民共和国消防法》、《中华人民共和国产品质量法》、《中华人民共和国认证认可条例》等有关法律、行政法规，制定本规定。</w:t>
      </w:r>
    </w:p>
    <w:p w14:paraId="47A0F2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w:t>
      </w:r>
      <w:r>
        <w:rPr>
          <w:rFonts w:hint="eastAsia" w:ascii="仿宋_GB2312" w:hAnsi="仿宋_GB2312" w:eastAsia="仿宋_GB2312" w:cs="仿宋_GB2312"/>
          <w:i w:val="0"/>
          <w:caps w:val="0"/>
          <w:color w:val="333333"/>
          <w:spacing w:val="0"/>
          <w:sz w:val="32"/>
          <w:szCs w:val="32"/>
          <w:shd w:val="clear" w:fill="FFFFFF"/>
          <w:lang w:val="en-US" w:eastAsia="zh-CN"/>
        </w:rPr>
        <w:t>   在中华人民共和国境内生产、销售、使用消防产品，以及对消防产品质量实施监督管理，适用本规定。</w:t>
      </w:r>
    </w:p>
    <w:p w14:paraId="41DB65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本规定所称消防产品是指专门用于火灾预防、灭火救援和火灾防护、避难、逃生的产品。</w:t>
      </w:r>
    </w:p>
    <w:p w14:paraId="5D6EE2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w:t>
      </w:r>
      <w:r>
        <w:rPr>
          <w:rFonts w:hint="eastAsia" w:ascii="仿宋_GB2312" w:hAnsi="仿宋_GB2312" w:eastAsia="仿宋_GB2312" w:cs="仿宋_GB2312"/>
          <w:i w:val="0"/>
          <w:caps w:val="0"/>
          <w:color w:val="333333"/>
          <w:spacing w:val="0"/>
          <w:sz w:val="32"/>
          <w:szCs w:val="32"/>
          <w:shd w:val="clear" w:fill="FFFFFF"/>
          <w:lang w:val="en-US" w:eastAsia="zh-CN"/>
        </w:rPr>
        <w:t>   消防产品必须符合国家标准；没有国家标准的，必须符合行业标准。未制定国家标准、行业标准的，应当符合消防安全要求，并符合保障人体健康、人身财产安全的要求和企业标准。</w:t>
      </w:r>
    </w:p>
    <w:p w14:paraId="6EC4DC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w:t>
      </w:r>
      <w:r>
        <w:rPr>
          <w:rFonts w:hint="eastAsia" w:ascii="仿宋_GB2312" w:hAnsi="仿宋_GB2312" w:eastAsia="仿宋_GB2312" w:cs="仿宋_GB2312"/>
          <w:i w:val="0"/>
          <w:caps w:val="0"/>
          <w:color w:val="333333"/>
          <w:spacing w:val="0"/>
          <w:sz w:val="32"/>
          <w:szCs w:val="32"/>
          <w:shd w:val="clear" w:fill="FFFFFF"/>
          <w:lang w:val="en-US" w:eastAsia="zh-CN"/>
        </w:rPr>
        <w:t>   国家质量监督检验检疫总局、国家工商行政管理总局和公安部按照各自职责对生产、流通和使用领域的消防产品质量实施监督管理。</w:t>
      </w:r>
    </w:p>
    <w:p w14:paraId="4F1725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县级以上地方质量监督部门、工商行政管理部门和公安机关消防机构按照各自职责对本行政区域内生产、流通和使用领域的消防产品质量实施监督管理。</w:t>
      </w:r>
    </w:p>
    <w:p w14:paraId="1E3C6A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2CD9A10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市场准入</w:t>
      </w:r>
    </w:p>
    <w:p w14:paraId="5C6F11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5D3735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w:t>
      </w:r>
      <w:r>
        <w:rPr>
          <w:rFonts w:hint="eastAsia" w:ascii="仿宋_GB2312" w:hAnsi="仿宋_GB2312" w:eastAsia="仿宋_GB2312" w:cs="仿宋_GB2312"/>
          <w:i w:val="0"/>
          <w:caps w:val="0"/>
          <w:color w:val="333333"/>
          <w:spacing w:val="0"/>
          <w:sz w:val="32"/>
          <w:szCs w:val="32"/>
          <w:shd w:val="clear" w:fill="FFFFFF"/>
          <w:lang w:val="en-US" w:eastAsia="zh-CN"/>
        </w:rPr>
        <w:t>   依法实行强制性产品认证的消防产品，由具有法定资质的认证机构按照国家标准、行业标准的强制性要求认证合格后，方可生产、销售、使用。</w:t>
      </w:r>
    </w:p>
    <w:p w14:paraId="257365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消防产品认证机构应当将消防产品强制性认证有关信息报国家认证认可监督管理委员会和公安部消防局。</w:t>
      </w:r>
    </w:p>
    <w:p w14:paraId="014120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实行强制性产品认证的消防产品目录由国家质量监督检验检疫总局、国家认证认可监督管理委员会会同公安部制定并公布，消防产品认证基本规范、认证规则由国家认证认可监督管理委员会制定并公布。</w:t>
      </w:r>
    </w:p>
    <w:p w14:paraId="3AEE09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w:t>
      </w:r>
      <w:r>
        <w:rPr>
          <w:rFonts w:hint="eastAsia" w:ascii="仿宋_GB2312" w:hAnsi="仿宋_GB2312" w:eastAsia="仿宋_GB2312" w:cs="仿宋_GB2312"/>
          <w:i w:val="0"/>
          <w:caps w:val="0"/>
          <w:color w:val="333333"/>
          <w:spacing w:val="0"/>
          <w:sz w:val="32"/>
          <w:szCs w:val="32"/>
          <w:shd w:val="clear" w:fill="FFFFFF"/>
          <w:lang w:val="en-US" w:eastAsia="zh-CN"/>
        </w:rPr>
        <w:t>   国家认证认可监督管理委员会应当按照《中华人民共和国认证认可条例》的有关规定，经评审并征求公安部消防局意见后，指定从事消防产品强制性产品认证活动的机构以及与认证有关的检查机构、实验室，并向社会公布。</w:t>
      </w:r>
    </w:p>
    <w:p w14:paraId="77536B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w:t>
      </w:r>
      <w:r>
        <w:rPr>
          <w:rFonts w:hint="eastAsia" w:ascii="仿宋_GB2312" w:hAnsi="仿宋_GB2312" w:eastAsia="仿宋_GB2312" w:cs="仿宋_GB2312"/>
          <w:i w:val="0"/>
          <w:caps w:val="0"/>
          <w:color w:val="333333"/>
          <w:spacing w:val="0"/>
          <w:sz w:val="32"/>
          <w:szCs w:val="32"/>
          <w:shd w:val="clear" w:fill="FFFFFF"/>
          <w:lang w:val="en-US" w:eastAsia="zh-CN"/>
        </w:rPr>
        <w:t>   消防产品认证机构及其工作人员应当按照有关规定从事认证活动，客观公正地出具认证结论，对认证结果负责。不得增加、减少、遗漏或者变更认证基本规范、认证规则规定的程序。</w:t>
      </w:r>
    </w:p>
    <w:p w14:paraId="5E02F7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从事消防产品强制性产品认证活动的检查机构、实验室及其工作人员，应当确保检查、检测结果真实、准确，并对检查、检测结论负责。 </w:t>
      </w:r>
    </w:p>
    <w:p w14:paraId="2A4A1F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新研制的尚未制定国家标准、行业标准的消防产品，经消防产品技术鉴定机构技术鉴定符合消防安全要求的，方可生产、销售、使用。消防安全要求由公安部制定。</w:t>
      </w:r>
    </w:p>
    <w:p w14:paraId="7CE74A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消防产品技术鉴定机构应当具备国家认证认可监督管理委员会依法认定的向社会出具具有证明作用的数据和结果的消防产品实验室资格或者从事消防产品合格评定活动的认证机构资格。消防产品技术鉴定机构名录由公安部公布。</w:t>
      </w:r>
    </w:p>
    <w:p w14:paraId="0830BE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公安机关消防机构和认证认可监督管理部门按照各自职责对消防产品技术鉴定机构进行监督。</w:t>
      </w:r>
    </w:p>
    <w:p w14:paraId="065294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公安部会同国家认证认可监督管理委员会参照消防产品认证机构和实验室管理工作规则，制定消防产品技术鉴定工作程序和规范。</w:t>
      </w:r>
    </w:p>
    <w:p w14:paraId="07B641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消防产品技术鉴定应当遵守以下程序：</w:t>
      </w:r>
    </w:p>
    <w:p w14:paraId="69B5A6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（一）委托人向消防产品技术鉴定机构提出书面委托，并提供有关文件资料；</w:t>
      </w:r>
    </w:p>
    <w:p w14:paraId="236AD8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（二）消防产品技术鉴定机构依照有关规定对文件资料进行审核； </w:t>
      </w:r>
    </w:p>
    <w:p w14:paraId="3E02E2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（三）文件资料经审核符合要求的，消防产品技术鉴定机构按照消防安全要求和有关规定，组织实施消防产品型式检验和工厂检查；</w:t>
      </w:r>
    </w:p>
    <w:p w14:paraId="34B1A9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经鉴定认为消防产品符合消防安全要求的，技术鉴定机构应当在接受委托之日起九十日内颁发消防产品技术鉴定证书，并将消防产品有关信息报公安部消防局；认为不符合消防安全要求的，应当书面通知委托人，并说明理由。</w:t>
      </w:r>
    </w:p>
    <w:p w14:paraId="11A2F9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消防产品检验时间不计入技术鉴定时限。</w:t>
      </w:r>
    </w:p>
    <w:p w14:paraId="7F3E9D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w:t>
      </w:r>
      <w:r>
        <w:rPr>
          <w:rFonts w:hint="eastAsia" w:ascii="仿宋_GB2312" w:hAnsi="仿宋_GB2312" w:eastAsia="仿宋_GB2312" w:cs="仿宋_GB2312"/>
          <w:i w:val="0"/>
          <w:caps w:val="0"/>
          <w:color w:val="333333"/>
          <w:spacing w:val="0"/>
          <w:sz w:val="32"/>
          <w:szCs w:val="32"/>
          <w:shd w:val="clear" w:fill="FFFFFF"/>
          <w:lang w:val="en-US" w:eastAsia="zh-CN"/>
        </w:rPr>
        <w:t>   消防产品技术鉴定机构及其工作人员应当按照有关规定开展技术鉴定工作，对技术鉴定结果负责。</w:t>
      </w:r>
    </w:p>
    <w:p w14:paraId="352A91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消防产品技术鉴定证书有效期为三年。</w:t>
      </w:r>
    </w:p>
    <w:p w14:paraId="6EE722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有效期届满，生产者需要继续生产消防产品的，应当在有效期届满前的六个月内，依照本规定第十条的规定，重新申请消防产品技术鉴定证书。</w:t>
      </w:r>
    </w:p>
    <w:p w14:paraId="5DAC3D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w:t>
      </w:r>
      <w:r>
        <w:rPr>
          <w:rFonts w:hint="eastAsia" w:ascii="仿宋_GB2312" w:hAnsi="仿宋_GB2312" w:eastAsia="仿宋_GB2312" w:cs="仿宋_GB2312"/>
          <w:i w:val="0"/>
          <w:caps w:val="0"/>
          <w:color w:val="333333"/>
          <w:spacing w:val="0"/>
          <w:sz w:val="32"/>
          <w:szCs w:val="32"/>
          <w:shd w:val="clear" w:fill="FFFFFF"/>
          <w:lang w:val="en-US" w:eastAsia="zh-CN"/>
        </w:rPr>
        <w:t>   在消防产品技术鉴定证书有效期内，消防产品的生产条件、检验手段、生产技术或者工艺发生变化，对性能产生重大影响的，生产者应当重新委托消防产品技术鉴定。</w:t>
      </w:r>
    </w:p>
    <w:p w14:paraId="1E3F2D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w:t>
      </w:r>
      <w:r>
        <w:rPr>
          <w:rFonts w:hint="eastAsia" w:ascii="仿宋_GB2312" w:hAnsi="仿宋_GB2312" w:eastAsia="仿宋_GB2312" w:cs="仿宋_GB2312"/>
          <w:i w:val="0"/>
          <w:caps w:val="0"/>
          <w:color w:val="333333"/>
          <w:spacing w:val="0"/>
          <w:sz w:val="32"/>
          <w:szCs w:val="32"/>
          <w:shd w:val="clear" w:fill="FFFFFF"/>
          <w:lang w:val="en-US" w:eastAsia="zh-CN"/>
        </w:rPr>
        <w:t>   在消防产品技术鉴定证书有效期内，相关消防产品的国家标准、行业标准颁布施行的，生产者应当保证生产的消防产品符合国家标准、行业标准。</w:t>
      </w:r>
    </w:p>
    <w:p w14:paraId="639B07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前款规定的消防产品被列入强制性产品认证目录的，应当按照本规定实施强制性产品认证。未列入强制性产品认证目录的，在技术鉴定证书有效期届满后，不再实行技术鉴定。</w:t>
      </w:r>
    </w:p>
    <w:p w14:paraId="16011E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w:t>
      </w:r>
      <w:r>
        <w:rPr>
          <w:rFonts w:hint="eastAsia" w:ascii="仿宋_GB2312" w:hAnsi="仿宋_GB2312" w:eastAsia="仿宋_GB2312" w:cs="仿宋_GB2312"/>
          <w:i w:val="0"/>
          <w:caps w:val="0"/>
          <w:color w:val="333333"/>
          <w:spacing w:val="0"/>
          <w:sz w:val="32"/>
          <w:szCs w:val="32"/>
          <w:shd w:val="clear" w:fill="FFFFFF"/>
          <w:lang w:val="en-US" w:eastAsia="zh-CN"/>
        </w:rPr>
        <w:t>   消防产品技术鉴定机构应当对其鉴定合格的产品实施有效的跟踪调查，鉴定合格的产品不能持续符合技术鉴定要求的，技术鉴定机构应当暂停其使用直至撤销鉴定证书，并予公布。</w:t>
      </w:r>
    </w:p>
    <w:p w14:paraId="61B7EF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w:t>
      </w:r>
      <w:r>
        <w:rPr>
          <w:rFonts w:hint="eastAsia" w:ascii="仿宋_GB2312" w:hAnsi="仿宋_GB2312" w:eastAsia="仿宋_GB2312" w:cs="仿宋_GB2312"/>
          <w:i w:val="0"/>
          <w:caps w:val="0"/>
          <w:color w:val="333333"/>
          <w:spacing w:val="0"/>
          <w:sz w:val="32"/>
          <w:szCs w:val="32"/>
          <w:shd w:val="clear" w:fill="FFFFFF"/>
          <w:lang w:val="en-US" w:eastAsia="zh-CN"/>
        </w:rPr>
        <w:t>   经强制性产品认证合格或者技术鉴定合格的消防产品，公安部消防局应当予以公布。</w:t>
      </w:r>
    </w:p>
    <w:p w14:paraId="2619FC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1CAEAA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第三章 产品质量责任和义务</w:t>
      </w:r>
    </w:p>
    <w:p w14:paraId="6D0FC7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49E5A2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w:t>
      </w:r>
      <w:r>
        <w:rPr>
          <w:rFonts w:hint="eastAsia" w:ascii="仿宋_GB2312" w:hAnsi="仿宋_GB2312" w:eastAsia="仿宋_GB2312" w:cs="仿宋_GB2312"/>
          <w:i w:val="0"/>
          <w:caps w:val="0"/>
          <w:color w:val="333333"/>
          <w:spacing w:val="0"/>
          <w:sz w:val="32"/>
          <w:szCs w:val="32"/>
          <w:shd w:val="clear" w:fill="FFFFFF"/>
          <w:lang w:val="en-US" w:eastAsia="zh-CN"/>
        </w:rPr>
        <w:t>   消防产品生产者应当对其生产的消防产品质量负责，建立有效的质量管理体系，保持消防产品的生产条件，保证产品质量、标志、标识符合相关法律法规和标准要求。不得生产应当获得而未获得市场准入资格的消防产品、不合格的消防产品或者国家明令淘汰的消防产品。</w:t>
      </w:r>
    </w:p>
    <w:p w14:paraId="24D41C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消防产品生产者应当建立消防产品销售流向登记制度，如实记录产品名称、批次、规格、数量、销售去向等内容。</w:t>
      </w:r>
    </w:p>
    <w:p w14:paraId="685AFD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消防产品销售者应当建立并执行进货检查验收制度，验明产品合格证明和其他标识，不得销售应当获得而未获得市场准入资格的消防产品、不合格的消防产品或者国家明令淘汰的消防产品。</w:t>
      </w:r>
    </w:p>
    <w:p w14:paraId="578087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销售者应当采取措施，保持销售产品的质量。</w:t>
      </w:r>
    </w:p>
    <w:p w14:paraId="1912C9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w:t>
      </w:r>
      <w:r>
        <w:rPr>
          <w:rFonts w:hint="eastAsia" w:ascii="仿宋_GB2312" w:hAnsi="仿宋_GB2312" w:eastAsia="仿宋_GB2312" w:cs="仿宋_GB2312"/>
          <w:i w:val="0"/>
          <w:caps w:val="0"/>
          <w:color w:val="333333"/>
          <w:spacing w:val="0"/>
          <w:sz w:val="32"/>
          <w:szCs w:val="32"/>
          <w:shd w:val="clear" w:fill="FFFFFF"/>
          <w:lang w:val="en-US" w:eastAsia="zh-CN"/>
        </w:rPr>
        <w:t>   消防产品使用者应当查验产品合格证明、产品标识和有关证书，选用符合市场准入的、合格的消防产品。</w:t>
      </w:r>
    </w:p>
    <w:p w14:paraId="225B70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03AAE5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20BFFA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工程监理单位应当依照法律、行政法规及有关技术标准、设计文件和建设工程承包合同对建设工程使用的消防产品的质量及其安装质量实施监督。</w:t>
      </w:r>
    </w:p>
    <w:p w14:paraId="21DEEC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机关、团体、企业、事业等单位应当按照国家标准、行业标准定期组织对消防设施、器材进行维修保养，确保完好有效。</w:t>
      </w:r>
    </w:p>
    <w:p w14:paraId="6CDA14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B84B75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第四章 监督检查</w:t>
      </w:r>
    </w:p>
    <w:p w14:paraId="14AE43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3D16BD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质量监督部门、工商行政管理部门依据《中华人民共和国产品质量法》以及相关规定对生产领域、流通领域的消防产品质量进行监督检查。</w:t>
      </w:r>
    </w:p>
    <w:p w14:paraId="4CFE3D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公安机关消防机构对使用领域的消防产品质量进行监督检查，实行日常监督检查和监督抽查相结合的方式。</w:t>
      </w:r>
    </w:p>
    <w:p w14:paraId="4AF4DC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第二十二条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公安机关消防机构在消防监督检查和建设工程消防监督管理工作中，对使用领域的消防产品质量进行日常监督检查，按照公安部《消防监督检查规定》、《建设工程消防监督管理规定》执行。</w:t>
      </w:r>
    </w:p>
    <w:p w14:paraId="70AEC7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公安机关消防机构对使用领域的消防产品质量进行专项监督抽查，由省级以上公安机关消防机构制定监督抽查计划，由县级以上地方公安机关消防机构具体实施。</w:t>
      </w:r>
    </w:p>
    <w:p w14:paraId="787687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第二十四条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公安机关消防机构对使用领域的消防产品质量进行监督抽查，应当检查下列内容：</w:t>
      </w:r>
    </w:p>
    <w:p w14:paraId="5AA0F8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（一）列入强制性产品认证目录的消防产品是否具备强制性产品认证证书，新研制的尚未制定国家标准、行业标准的消防产品是否具备技术鉴定证书；</w:t>
      </w:r>
    </w:p>
    <w:p w14:paraId="7364AB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（二）按照强制性国家标准或者行业标准的规定，应当进行型式检验和出厂检验的消防产品，是否具备型式检验合格和出厂检验合格的证明文件； </w:t>
      </w:r>
    </w:p>
    <w:p w14:paraId="1D9EB1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（三）消防产品的外观标志、规格型号、结构部件、材料、性能参数、生产厂名、厂址与产地等是否符合有关规定；</w:t>
      </w:r>
    </w:p>
    <w:p w14:paraId="5950A2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（四）消防产品的关键性能是否符合消防产品现场检查判定规则的要求；</w:t>
      </w:r>
    </w:p>
    <w:p w14:paraId="629FF5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（五）法律、行政法规规定的其他内容。</w:t>
      </w:r>
    </w:p>
    <w:p w14:paraId="760ECC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第二十五条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公安机关消防机构实施消防产品质量监督抽查时，检查人员不得少于两人，并应当出示执法身份证件。</w:t>
      </w:r>
    </w:p>
    <w:p w14:paraId="44A787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实施消防产品质量监督抽查应当填写检查记录，由检查人员、被检查单位管理人员签名；被检查单位管理人员对检查记录有异议或者拒绝签名的，检查人员应当在检查记录中注明。</w:t>
      </w:r>
    </w:p>
    <w:p w14:paraId="27AED8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第二十六条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应当根据本规定和消防产品现场检查判定规则，实施现场检查判定。对现场检查判定为不合格的，应当在三日内将判定结论送达被检查人。被检查人对消防产品现场检查判定结论有异议的，公安机关消防机构应当在五日内依照有关规定将样品送符合法定条件的产品质量检验机构进行监督检验，并自收到检验结果之日起三日内，将检验结果告知被检查人。</w:t>
      </w:r>
    </w:p>
    <w:p w14:paraId="02A67D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检验抽取的样品由被检查人无偿供给，其数量不得超过检验的合理需要。检验费用在规定经费中列支，不得向被检查人收取。</w:t>
      </w:r>
    </w:p>
    <w:p w14:paraId="35B2E1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第二十七条</w:t>
      </w:r>
      <w:r>
        <w:rPr>
          <w:rFonts w:hint="eastAsia" w:ascii="仿宋_GB2312" w:hAnsi="仿宋_GB2312" w:eastAsia="仿宋_GB2312" w:cs="仿宋_GB2312"/>
          <w:i w:val="0"/>
          <w:caps w:val="0"/>
          <w:color w:val="333333"/>
          <w:spacing w:val="0"/>
          <w:sz w:val="32"/>
          <w:szCs w:val="32"/>
          <w:shd w:val="clear" w:fill="FFFFFF"/>
          <w:lang w:val="en-US" w:eastAsia="zh-CN"/>
        </w:rPr>
        <w:t>   被检查人对公安机关消防机构抽样送检的产品检验结果有异议的，可以自收到检验结果之日起五日内向实施监督检查的公安机关消防机构提出书面复检申请。</w:t>
      </w:r>
    </w:p>
    <w:p w14:paraId="7B5FD6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公安机关消防机构受理复检申请，应当当场出具受理凭证。</w:t>
      </w:r>
    </w:p>
    <w:p w14:paraId="7D5C0A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公安机关消防机构受理复检申请后，应当在五日内将备用样品送检，自收到复检结果之日起三日内，将复检结果告知申请人。</w:t>
      </w:r>
    </w:p>
    <w:p w14:paraId="51AF67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复检申请以一次为限。复检合格的，费用列入监督抽查经费；不合格的，费用由申请人承担。</w:t>
      </w:r>
    </w:p>
    <w:p w14:paraId="7DE7C71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第二十八条</w:t>
      </w:r>
      <w:r>
        <w:rPr>
          <w:rFonts w:hint="eastAsia" w:ascii="仿宋_GB2312" w:hAnsi="仿宋_GB2312" w:eastAsia="仿宋_GB2312" w:cs="仿宋_GB2312"/>
          <w:i w:val="0"/>
          <w:caps w:val="0"/>
          <w:color w:val="333333"/>
          <w:spacing w:val="0"/>
          <w:sz w:val="32"/>
          <w:szCs w:val="32"/>
          <w:shd w:val="clear" w:fill="FFFFFF"/>
          <w:lang w:val="en-US" w:eastAsia="zh-CN"/>
        </w:rPr>
        <w:t>   质量监督部门、工商行政管理部门接到对消防产品质量问题的举报投诉，应当按职责及时依法处理。对不属于本部门职责范围的，应当及时移交或者书面通报有关部门。</w:t>
      </w:r>
    </w:p>
    <w:p w14:paraId="396834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公安机关消防机构接到对消防产品质量问题的举报投诉，应当及时受理、登记，并按照公安部《公安机关办理行政案件程序规定》的相关规定和本规定中消防产品质量监督检查程序处理。</w:t>
      </w:r>
    </w:p>
    <w:p w14:paraId="3E58B0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公安机关消防机构对举报投诉的消防产品质量问题进行核查后，对消防安全违法行为应当依法处理。核查、处理情况应当在三日内告知举报投诉人；无法告知的，应当在受理登记中注明。</w:t>
      </w:r>
    </w:p>
    <w:p w14:paraId="0483C3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第二十九条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公安机关消防机构发现使用依法应当获得市场准入资格而未获得准入资格的消防产品或者不合格的消防产品、国家明令淘汰的消防产品等使用领域消防产品质量违法行为，应当依法责令限期改正。</w:t>
      </w:r>
    </w:p>
    <w:p w14:paraId="691BDF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公安机关消防机构应当在收到当事人复查申请或者责令限期改正期限届满之日起三日内进行复查。复查应当填写记录。</w:t>
      </w:r>
    </w:p>
    <w:p w14:paraId="58F5D5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第三十条 </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对发现的使用领域消防产品质量违法行为，应当依法查处，并及时将有关情况书面通报同级质量监督部门、工商行政管理部门；质量监督部门、工商行政管理部门应当对生产者、销售者依法及时查处。</w:t>
      </w:r>
    </w:p>
    <w:p w14:paraId="125D91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第三十一条</w:t>
      </w:r>
      <w:r>
        <w:rPr>
          <w:rFonts w:hint="eastAsia" w:ascii="仿宋_GB2312" w:hAnsi="仿宋_GB2312" w:eastAsia="仿宋_GB2312" w:cs="仿宋_GB2312"/>
          <w:i w:val="0"/>
          <w:caps w:val="0"/>
          <w:color w:val="333333"/>
          <w:spacing w:val="0"/>
          <w:sz w:val="32"/>
          <w:szCs w:val="32"/>
          <w:shd w:val="clear" w:fill="FFFFFF"/>
          <w:lang w:val="en-US" w:eastAsia="zh-CN"/>
        </w:rPr>
        <w:t>   质量监督部门、工商行政管理部门和公安机关消防机构应当按照有关规定，向社会公布消防产品质量监督检查情况、重大消防产品质量违法行为的行政处罚情况等信息。</w:t>
      </w:r>
    </w:p>
    <w:p w14:paraId="28F870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第三十二条</w:t>
      </w:r>
      <w:r>
        <w:rPr>
          <w:rFonts w:hint="eastAsia" w:ascii="仿宋_GB2312" w:hAnsi="仿宋_GB2312" w:eastAsia="仿宋_GB2312" w:cs="仿宋_GB2312"/>
          <w:i w:val="0"/>
          <w:caps w:val="0"/>
          <w:color w:val="333333"/>
          <w:spacing w:val="0"/>
          <w:sz w:val="32"/>
          <w:szCs w:val="32"/>
          <w:shd w:val="clear" w:fill="FFFFFF"/>
          <w:lang w:val="en-US" w:eastAsia="zh-CN"/>
        </w:rPr>
        <w:t>   任何单位和个人在接受质量监督部门、工商行政管理部门和公安机关消防机构依法开展的消防产品质量监督检查时，应当如实提供有关情况和资料。</w:t>
      </w:r>
    </w:p>
    <w:p w14:paraId="3C5877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任何单位和个人不得擅自转移、变卖、隐匿或者损毁被采取强制措施的物品，不得拒绝依法进行的监督检查。</w:t>
      </w:r>
    </w:p>
    <w:p w14:paraId="540FB9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07DD475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第五章 法律责任</w:t>
      </w:r>
    </w:p>
    <w:p w14:paraId="0415C0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01133C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生产、销售不合格的消防产品或者国家明令淘汰的消防产品的，由质量监督部门或者工商行政管理部门依照《中华人民共和国产品质量法》的规定从重处罚。 </w:t>
      </w:r>
    </w:p>
    <w:p w14:paraId="7B6266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第三十四条</w:t>
      </w:r>
      <w:r>
        <w:rPr>
          <w:rFonts w:hint="eastAsia" w:ascii="仿宋_GB2312" w:hAnsi="仿宋_GB2312" w:eastAsia="仿宋_GB2312" w:cs="仿宋_GB2312"/>
          <w:i w:val="0"/>
          <w:caps w:val="0"/>
          <w:color w:val="333333"/>
          <w:spacing w:val="0"/>
          <w:sz w:val="32"/>
          <w:szCs w:val="32"/>
          <w:shd w:val="clear" w:fill="FFFFFF"/>
          <w:lang w:val="en-US" w:eastAsia="zh-CN"/>
        </w:rPr>
        <w:t>   有下列情形之一的，由公安机关消防机构责令改正，依照《中华人民共和国消防法》第五十九条处罚：</w:t>
      </w:r>
    </w:p>
    <w:p w14:paraId="0D6F71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（一）建设单位要求建设工程施工企业使用不符合市场准入的消防产品、不合格的消防产品或者国家明令淘汰的消防产品的；</w:t>
      </w:r>
    </w:p>
    <w:p w14:paraId="155AA6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（二）建设工程设计单位选用不符合市场准入的消防产品，或者国家明令淘汰的消防产品进行消防设计的；</w:t>
      </w:r>
    </w:p>
    <w:p w14:paraId="69C591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（三）建设工程施工企业安装不符合市场准入的消防产品、不合格的消防产品或者国家明令淘汰的消防产品的；</w:t>
      </w:r>
    </w:p>
    <w:p w14:paraId="5D7A43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（四）工程监理单位与建设单位或者建设工程施工企业串通，弄虚作假，安装、使用不符合市场准入的消防产品、不合格的消防产品或者国家明令淘汰的消防产品的。</w:t>
      </w:r>
    </w:p>
    <w:p w14:paraId="3CB379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第三十五条</w:t>
      </w:r>
      <w:r>
        <w:rPr>
          <w:rFonts w:hint="eastAsia" w:ascii="仿宋_GB2312" w:hAnsi="仿宋_GB2312" w:eastAsia="仿宋_GB2312" w:cs="仿宋_GB2312"/>
          <w:i w:val="0"/>
          <w:caps w:val="0"/>
          <w:color w:val="333333"/>
          <w:spacing w:val="0"/>
          <w:sz w:val="32"/>
          <w:szCs w:val="32"/>
          <w:shd w:val="clear" w:fill="FFFFFF"/>
          <w:lang w:val="en-US" w:eastAsia="zh-CN"/>
        </w:rPr>
        <w:t>   消防产品技术鉴定机构出具虚假文件的，由公安机关消防机构责令改正，依照《中华人民共和国消防法》第六十九条处罚。</w:t>
      </w:r>
    </w:p>
    <w:p w14:paraId="34CB30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第三十六条</w:t>
      </w:r>
      <w:r>
        <w:rPr>
          <w:rFonts w:hint="eastAsia" w:ascii="仿宋_GB2312" w:hAnsi="仿宋_GB2312" w:eastAsia="仿宋_GB2312" w:cs="仿宋_GB2312"/>
          <w:i w:val="0"/>
          <w:caps w:val="0"/>
          <w:color w:val="333333"/>
          <w:spacing w:val="0"/>
          <w:sz w:val="32"/>
          <w:szCs w:val="32"/>
          <w:shd w:val="clear" w:fill="FFFFFF"/>
          <w:lang w:val="en-US" w:eastAsia="zh-CN"/>
        </w:rPr>
        <w:t>   人员密集场所使用不符合市场准入的消防产品的，由公安机关消防机构责令限期改正；逾期不改正的，依照《中华人民共和国消防法》第六十五条第二款处罚。</w:t>
      </w:r>
    </w:p>
    <w:p w14:paraId="75A389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非人员密集场所使用不符合市场准入的消防产品、不合格的消防产品或者国家明令淘汰的消防产品的，由公安机关消防机构责令限期改正；逾期不改正的，对非经营性场所处五百元以上一千元以下罚款，对经营性场所处五千元以上一万元以下罚款，并对直接负责的主管人员和其他直接责任人员处五百元以下罚款。</w:t>
      </w:r>
    </w:p>
    <w:p w14:paraId="64D8E8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第三十七条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公安机关消防机构及其工作人员进行消防产品监督执法，应当严格遵守廉政规定，坚持公正、文明执法，自觉接受单位和公民的监督。</w:t>
      </w:r>
    </w:p>
    <w:p w14:paraId="4A81AE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公安机关及其工作人员不得指定消防产品的品牌、销售单位，不得参与或者干预建设工程消防产品的招投标活动，不得接受被检查单位、个人的财物或者其他不正当利益。</w:t>
      </w:r>
    </w:p>
    <w:p w14:paraId="1FFA70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第三十八条</w:t>
      </w:r>
      <w:r>
        <w:rPr>
          <w:rFonts w:hint="eastAsia" w:ascii="仿宋_GB2312" w:hAnsi="仿宋_GB2312" w:eastAsia="仿宋_GB2312" w:cs="仿宋_GB2312"/>
          <w:i w:val="0"/>
          <w:caps w:val="0"/>
          <w:color w:val="333333"/>
          <w:spacing w:val="0"/>
          <w:sz w:val="32"/>
          <w:szCs w:val="32"/>
          <w:shd w:val="clear" w:fill="FFFFFF"/>
          <w:lang w:val="en-US" w:eastAsia="zh-CN"/>
        </w:rPr>
        <w:t>   质量监督部门、工商行政管理部门、公安机关消防机构工作人员在消防产品监督管理中滥用职权、玩忽职守、徇私舞弊的，依法给予处分。</w:t>
      </w:r>
    </w:p>
    <w:p w14:paraId="419B79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第三十九条</w:t>
      </w:r>
      <w:r>
        <w:rPr>
          <w:rFonts w:hint="eastAsia" w:ascii="仿宋_GB2312" w:hAnsi="仿宋_GB2312" w:eastAsia="仿宋_GB2312" w:cs="仿宋_GB2312"/>
          <w:i w:val="0"/>
          <w:caps w:val="0"/>
          <w:color w:val="333333"/>
          <w:spacing w:val="0"/>
          <w:sz w:val="32"/>
          <w:szCs w:val="32"/>
          <w:shd w:val="clear" w:fill="FFFFFF"/>
          <w:lang w:val="en-US" w:eastAsia="zh-CN"/>
        </w:rPr>
        <w:t>   违反本规定，构成犯罪的，依法追究刑事责任。</w:t>
      </w:r>
    </w:p>
    <w:p w14:paraId="7418A1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18B9A5A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第六章 附 则</w:t>
      </w:r>
    </w:p>
    <w:p w14:paraId="4E0E68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2995A9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第四十条</w:t>
      </w:r>
      <w:r>
        <w:rPr>
          <w:rFonts w:hint="eastAsia" w:ascii="仿宋_GB2312" w:hAnsi="仿宋_GB2312" w:eastAsia="仿宋_GB2312" w:cs="仿宋_GB2312"/>
          <w:i w:val="0"/>
          <w:caps w:val="0"/>
          <w:color w:val="333333"/>
          <w:spacing w:val="0"/>
          <w:sz w:val="32"/>
          <w:szCs w:val="32"/>
          <w:shd w:val="clear" w:fill="FFFFFF"/>
          <w:lang w:val="en-US" w:eastAsia="zh-CN"/>
        </w:rPr>
        <w:t>   消防产品目录由公安部消防局制定并公布。</w:t>
      </w:r>
    </w:p>
    <w:p w14:paraId="2613E1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第四十一条</w:t>
      </w:r>
      <w:r>
        <w:rPr>
          <w:rFonts w:hint="eastAsia" w:ascii="仿宋_GB2312" w:hAnsi="仿宋_GB2312" w:eastAsia="仿宋_GB2312" w:cs="仿宋_GB2312"/>
          <w:i w:val="0"/>
          <w:caps w:val="0"/>
          <w:color w:val="333333"/>
          <w:spacing w:val="0"/>
          <w:sz w:val="32"/>
          <w:szCs w:val="32"/>
          <w:shd w:val="clear" w:fill="FFFFFF"/>
          <w:lang w:val="en-US" w:eastAsia="zh-CN"/>
        </w:rPr>
        <w:t>   消防产品进出口检验监管，由出入境检验检疫部门按照有关规定执行。</w:t>
      </w:r>
    </w:p>
    <w:p w14:paraId="7763C7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消防产品属于《中华人民共和国特种设备安全监察条例》规定的特种设备的，还应当遵守特种设备安全监察有关规定。</w:t>
      </w:r>
    </w:p>
    <w:p w14:paraId="69AF64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第四十二条</w:t>
      </w:r>
      <w:r>
        <w:rPr>
          <w:rFonts w:hint="eastAsia" w:ascii="仿宋_GB2312" w:hAnsi="仿宋_GB2312" w:eastAsia="仿宋_GB2312" w:cs="仿宋_GB2312"/>
          <w:i w:val="0"/>
          <w:caps w:val="0"/>
          <w:color w:val="333333"/>
          <w:spacing w:val="0"/>
          <w:sz w:val="32"/>
          <w:szCs w:val="32"/>
          <w:shd w:val="clear" w:fill="FFFFFF"/>
          <w:lang w:val="en-US" w:eastAsia="zh-CN"/>
        </w:rPr>
        <w:t>   本规定中的“三日”、“五日”是指工作日，不含法定节假日。</w:t>
      </w:r>
    </w:p>
    <w:p w14:paraId="08D723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第四十三条</w:t>
      </w:r>
      <w:r>
        <w:rPr>
          <w:rFonts w:hint="eastAsia" w:ascii="仿宋_GB2312" w:hAnsi="仿宋_GB2312" w:eastAsia="仿宋_GB2312" w:cs="仿宋_GB2312"/>
          <w:i w:val="0"/>
          <w:caps w:val="0"/>
          <w:color w:val="333333"/>
          <w:spacing w:val="0"/>
          <w:sz w:val="32"/>
          <w:szCs w:val="32"/>
          <w:shd w:val="clear" w:fill="FFFFFF"/>
          <w:lang w:val="en-US" w:eastAsia="zh-CN"/>
        </w:rPr>
        <w:t>   公安机关消防机构执行本规定所需要的法律文书式样，由公安部制定。</w:t>
      </w:r>
    </w:p>
    <w:p w14:paraId="486E4C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第四十四条</w:t>
      </w:r>
      <w:r>
        <w:rPr>
          <w:rFonts w:hint="eastAsia" w:ascii="仿宋_GB2312" w:hAnsi="仿宋_GB2312" w:eastAsia="仿宋_GB2312" w:cs="仿宋_GB2312"/>
          <w:i w:val="0"/>
          <w:caps w:val="0"/>
          <w:color w:val="333333"/>
          <w:spacing w:val="0"/>
          <w:sz w:val="32"/>
          <w:szCs w:val="32"/>
          <w:shd w:val="clear" w:fill="FFFFFF"/>
          <w:lang w:val="en-US" w:eastAsia="zh-CN"/>
        </w:rPr>
        <w:t>   本规定自2013年1月1日起施行。</w:t>
      </w: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837CB0"/>
    <w:rsid w:val="019E71BD"/>
    <w:rsid w:val="04B679C3"/>
    <w:rsid w:val="080F63D8"/>
    <w:rsid w:val="09341458"/>
    <w:rsid w:val="0B0912D7"/>
    <w:rsid w:val="132E7409"/>
    <w:rsid w:val="152D2DCA"/>
    <w:rsid w:val="1DEC284C"/>
    <w:rsid w:val="1E3637E1"/>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CC3E71"/>
    <w:rsid w:val="60EF4E7F"/>
    <w:rsid w:val="665233C1"/>
    <w:rsid w:val="6AD9688B"/>
    <w:rsid w:val="6AEB0553"/>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4512</Words>
  <Characters>4522</Characters>
  <Lines>1</Lines>
  <Paragraphs>1</Paragraphs>
  <TotalTime>1</TotalTime>
  <ScaleCrop>false</ScaleCrop>
  <LinksUpToDate>false</LinksUpToDate>
  <CharactersWithSpaces>4640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2026-03-06T04:02:54Z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