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36" w:rsidRPr="00215B36" w:rsidRDefault="00215B36" w:rsidP="00215B36">
      <w:pPr>
        <w:shd w:val="clear" w:color="auto" w:fill="FFFFFF"/>
        <w:adjustRightInd/>
        <w:snapToGrid/>
        <w:spacing w:after="0" w:line="640" w:lineRule="exact"/>
        <w:jc w:val="center"/>
        <w:rPr>
          <w:rFonts w:ascii="宋体!important" w:eastAsia="宋体!important" w:hAnsi="Helvetica" w:cs="Helvetica"/>
          <w:color w:val="444444"/>
          <w:sz w:val="21"/>
          <w:szCs w:val="21"/>
          <w:lang/>
        </w:rPr>
      </w:pPr>
      <w:r w:rsidRPr="00215B36">
        <w:rPr>
          <w:rFonts w:ascii="宋体" w:eastAsia="宋体" w:hAnsi="宋体" w:cs="Helvetica" w:hint="eastAsia"/>
          <w:b/>
          <w:bCs/>
          <w:color w:val="444444"/>
          <w:kern w:val="2"/>
          <w:sz w:val="44"/>
          <w:szCs w:val="44"/>
          <w:lang/>
        </w:rPr>
        <w:t>中华人民共和国应急管理部</w:t>
      </w:r>
    </w:p>
    <w:p w:rsidR="00215B36" w:rsidRPr="00215B36" w:rsidRDefault="00215B36" w:rsidP="00215B36">
      <w:pPr>
        <w:shd w:val="clear" w:color="auto" w:fill="FFFFFF"/>
        <w:adjustRightInd/>
        <w:snapToGrid/>
        <w:spacing w:after="0" w:line="640" w:lineRule="exact"/>
        <w:jc w:val="center"/>
        <w:rPr>
          <w:rFonts w:ascii="宋体!important" w:eastAsia="宋体!important" w:hAnsi="Helvetica" w:cs="Helvetica" w:hint="eastAsia"/>
          <w:color w:val="444444"/>
          <w:sz w:val="21"/>
          <w:szCs w:val="21"/>
          <w:lang/>
        </w:rPr>
      </w:pPr>
      <w:r w:rsidRPr="00215B36">
        <w:rPr>
          <w:rFonts w:ascii="宋体" w:eastAsia="宋体" w:hAnsi="宋体" w:cs="Helvetica" w:hint="eastAsia"/>
          <w:b/>
          <w:bCs/>
          <w:color w:val="444444"/>
          <w:kern w:val="2"/>
          <w:sz w:val="44"/>
          <w:szCs w:val="44"/>
          <w:lang/>
        </w:rPr>
        <w:t>公  告</w:t>
      </w:r>
    </w:p>
    <w:p w:rsidR="00215B36" w:rsidRPr="00215B36" w:rsidRDefault="00215B36" w:rsidP="00215B36">
      <w:pPr>
        <w:shd w:val="clear" w:color="auto" w:fill="FFFFFF"/>
        <w:adjustRightInd/>
        <w:snapToGrid/>
        <w:spacing w:after="0" w:line="640" w:lineRule="exact"/>
        <w:jc w:val="center"/>
        <w:rPr>
          <w:rFonts w:ascii="宋体!important" w:eastAsia="宋体!important" w:hAnsi="Helvetica" w:cs="Helvetica" w:hint="eastAsia"/>
          <w:color w:val="444444"/>
          <w:sz w:val="21"/>
          <w:szCs w:val="21"/>
          <w:lang/>
        </w:rPr>
      </w:pPr>
      <w:r w:rsidRPr="00215B36">
        <w:rPr>
          <w:rFonts w:ascii="宋体" w:eastAsia="宋体" w:hAnsi="宋体" w:cs="Helvetica" w:hint="eastAsia"/>
          <w:color w:val="444444"/>
          <w:kern w:val="2"/>
          <w:sz w:val="32"/>
          <w:szCs w:val="32"/>
          <w:lang/>
        </w:rPr>
        <w:t>2025年 第1号</w:t>
      </w:r>
    </w:p>
    <w:p w:rsidR="00215B36" w:rsidRPr="00215B36" w:rsidRDefault="00215B36" w:rsidP="00215B36">
      <w:pPr>
        <w:shd w:val="clear" w:color="auto" w:fill="FFFFFF"/>
        <w:adjustRightInd/>
        <w:snapToGrid/>
        <w:spacing w:after="0" w:line="560" w:lineRule="atLeast"/>
        <w:rPr>
          <w:rFonts w:ascii="宋体!important" w:eastAsia="宋体!important" w:hAnsi="宋体" w:cs="宋体" w:hint="eastAsia"/>
          <w:color w:val="444444"/>
          <w:sz w:val="24"/>
          <w:szCs w:val="24"/>
          <w:lang/>
        </w:rPr>
      </w:pPr>
      <w:r w:rsidRPr="00215B36">
        <w:rPr>
          <w:rFonts w:ascii="Times New Roman" w:eastAsia="方正仿宋_GBK" w:hAnsi="Times New Roman" w:cs="Times New Roman"/>
          <w:color w:val="444444"/>
          <w:kern w:val="2"/>
          <w:sz w:val="32"/>
          <w:szCs w:val="32"/>
          <w:lang/>
        </w:rPr>
        <w:t xml:space="preserve"> </w:t>
      </w:r>
    </w:p>
    <w:p w:rsidR="00215B36" w:rsidRPr="00215B36" w:rsidRDefault="00215B36" w:rsidP="00215B36">
      <w:pPr>
        <w:shd w:val="clear" w:color="auto" w:fill="FFFFFF"/>
        <w:adjustRightInd/>
        <w:snapToGrid/>
        <w:spacing w:after="0" w:line="640" w:lineRule="exact"/>
        <w:jc w:val="center"/>
        <w:rPr>
          <w:rFonts w:ascii="宋体!important" w:eastAsia="宋体!important" w:hAnsi="Helvetica" w:cs="Helvetica" w:hint="eastAsia"/>
          <w:color w:val="444444"/>
          <w:sz w:val="21"/>
          <w:szCs w:val="21"/>
          <w:lang/>
        </w:rPr>
      </w:pPr>
      <w:r w:rsidRPr="00215B36">
        <w:rPr>
          <w:rFonts w:ascii="宋体" w:eastAsia="宋体" w:hAnsi="宋体" w:cs="Helvetica" w:hint="eastAsia"/>
          <w:b/>
          <w:bCs/>
          <w:color w:val="444444"/>
          <w:kern w:val="2"/>
          <w:sz w:val="44"/>
          <w:szCs w:val="44"/>
          <w:lang/>
        </w:rPr>
        <w:t>应急管理部关于调整11项</w:t>
      </w:r>
    </w:p>
    <w:p w:rsidR="00215B36" w:rsidRPr="00215B36" w:rsidRDefault="00215B36" w:rsidP="00215B36">
      <w:pPr>
        <w:shd w:val="clear" w:color="auto" w:fill="FFFFFF"/>
        <w:adjustRightInd/>
        <w:snapToGrid/>
        <w:spacing w:after="0" w:line="640" w:lineRule="exact"/>
        <w:jc w:val="center"/>
        <w:rPr>
          <w:rFonts w:ascii="宋体!important" w:eastAsia="宋体!important" w:hAnsi="Helvetica" w:cs="Helvetica" w:hint="eastAsia"/>
          <w:color w:val="444444"/>
          <w:sz w:val="21"/>
          <w:szCs w:val="21"/>
          <w:lang/>
        </w:rPr>
      </w:pPr>
      <w:r w:rsidRPr="00215B36">
        <w:rPr>
          <w:rFonts w:ascii="宋体" w:eastAsia="宋体" w:hAnsi="宋体" w:cs="Helvetica" w:hint="eastAsia"/>
          <w:b/>
          <w:bCs/>
          <w:color w:val="444444"/>
          <w:kern w:val="2"/>
          <w:sz w:val="44"/>
          <w:szCs w:val="44"/>
          <w:lang/>
        </w:rPr>
        <w:t>安全生产行业标准代号的公告</w:t>
      </w:r>
    </w:p>
    <w:p w:rsidR="00215B36" w:rsidRPr="00215B36" w:rsidRDefault="00215B36" w:rsidP="00215B36">
      <w:pPr>
        <w:shd w:val="clear" w:color="auto" w:fill="FFFFFF"/>
        <w:adjustRightInd/>
        <w:snapToGrid/>
        <w:spacing w:after="0" w:line="560" w:lineRule="atLeast"/>
        <w:rPr>
          <w:rFonts w:ascii="宋体!important" w:eastAsia="宋体!important" w:hAnsi="宋体" w:cs="宋体" w:hint="eastAsia"/>
          <w:color w:val="444444"/>
          <w:sz w:val="24"/>
          <w:szCs w:val="24"/>
          <w:lang/>
        </w:rPr>
      </w:pPr>
      <w:r w:rsidRPr="00215B36">
        <w:rPr>
          <w:rFonts w:ascii="Times New Roman" w:eastAsia="方正仿宋_GBK" w:hAnsi="Times New Roman" w:cs="Times New Roman"/>
          <w:color w:val="444444"/>
          <w:kern w:val="2"/>
          <w:sz w:val="32"/>
          <w:szCs w:val="32"/>
          <w:lang/>
        </w:rPr>
        <w:t xml:space="preserve"> </w:t>
      </w:r>
    </w:p>
    <w:p w:rsidR="00215B36" w:rsidRPr="00215B36" w:rsidRDefault="00215B36" w:rsidP="00215B36">
      <w:pPr>
        <w:widowControl w:val="0"/>
        <w:shd w:val="clear" w:color="auto" w:fill="FFFFFF"/>
        <w:adjustRightInd/>
        <w:snapToGrid/>
        <w:spacing w:after="0" w:line="560" w:lineRule="exact"/>
        <w:ind w:firstLineChars="200" w:firstLine="640"/>
        <w:jc w:val="both"/>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根据安全生产标准优化评估结论，现将《生产安全事故应急演练评估规范》等11项行业标准类别由安全生产行业标准调整为减灾救灾与综合性应急管理行业标准，代号由“AQ”调整为“YJ”，标准顺序号、年代号和内容保持不变。</w:t>
      </w:r>
    </w:p>
    <w:p w:rsidR="00215B36" w:rsidRPr="00215B36" w:rsidRDefault="00215B36" w:rsidP="00215B36">
      <w:pPr>
        <w:widowControl w:val="0"/>
        <w:shd w:val="clear" w:color="auto" w:fill="FFFFFF"/>
        <w:adjustRightInd/>
        <w:snapToGrid/>
        <w:spacing w:after="0" w:line="560" w:lineRule="exact"/>
        <w:ind w:firstLineChars="200" w:firstLine="640"/>
        <w:jc w:val="both"/>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 xml:space="preserve"> </w:t>
      </w:r>
    </w:p>
    <w:p w:rsidR="00215B36" w:rsidRPr="00215B36" w:rsidRDefault="00215B36" w:rsidP="00215B36">
      <w:pPr>
        <w:widowControl w:val="0"/>
        <w:shd w:val="clear" w:color="auto" w:fill="FFFFFF"/>
        <w:adjustRightInd/>
        <w:snapToGrid/>
        <w:spacing w:after="0" w:line="560" w:lineRule="exact"/>
        <w:ind w:firstLineChars="200" w:firstLine="640"/>
        <w:jc w:val="both"/>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附件：11项行业标准代号调整信息</w:t>
      </w:r>
    </w:p>
    <w:p w:rsidR="00215B36" w:rsidRPr="00215B36" w:rsidRDefault="00215B36" w:rsidP="00215B36">
      <w:pPr>
        <w:widowControl w:val="0"/>
        <w:shd w:val="clear" w:color="auto" w:fill="FFFFFF"/>
        <w:adjustRightInd/>
        <w:snapToGrid/>
        <w:spacing w:after="0" w:line="560" w:lineRule="exact"/>
        <w:ind w:firstLineChars="200" w:firstLine="640"/>
        <w:jc w:val="both"/>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 xml:space="preserve"> </w:t>
      </w:r>
    </w:p>
    <w:p w:rsidR="00215B36" w:rsidRPr="00215B36" w:rsidRDefault="00215B36" w:rsidP="00215B36">
      <w:pPr>
        <w:widowControl w:val="0"/>
        <w:shd w:val="clear" w:color="auto" w:fill="FFFFFF"/>
        <w:adjustRightInd/>
        <w:snapToGrid/>
        <w:spacing w:after="0" w:line="560" w:lineRule="exact"/>
        <w:ind w:firstLineChars="200" w:firstLine="640"/>
        <w:jc w:val="right"/>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 xml:space="preserve"> </w:t>
      </w:r>
    </w:p>
    <w:p w:rsidR="00215B36" w:rsidRPr="00215B36" w:rsidRDefault="00215B36" w:rsidP="00215B36">
      <w:pPr>
        <w:widowControl w:val="0"/>
        <w:shd w:val="clear" w:color="auto" w:fill="FFFFFF"/>
        <w:adjustRightInd/>
        <w:snapToGrid/>
        <w:spacing w:after="0" w:line="560" w:lineRule="exact"/>
        <w:ind w:firstLineChars="200" w:firstLine="640"/>
        <w:jc w:val="right"/>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应急管理部</w:t>
      </w:r>
    </w:p>
    <w:p w:rsidR="00215B36" w:rsidRPr="00215B36" w:rsidRDefault="00215B36" w:rsidP="00215B36">
      <w:pPr>
        <w:widowControl w:val="0"/>
        <w:shd w:val="clear" w:color="auto" w:fill="FFFFFF"/>
        <w:adjustRightInd/>
        <w:snapToGrid/>
        <w:spacing w:after="0" w:line="560" w:lineRule="exact"/>
        <w:ind w:firstLineChars="200" w:firstLine="640"/>
        <w:jc w:val="right"/>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2025年1月24日</w:t>
      </w:r>
    </w:p>
    <w:p w:rsidR="00215B36" w:rsidRPr="00215B36" w:rsidRDefault="00215B36" w:rsidP="00215B36">
      <w:pPr>
        <w:widowControl w:val="0"/>
        <w:shd w:val="clear" w:color="auto" w:fill="FFFFFF"/>
        <w:adjustRightInd/>
        <w:snapToGrid/>
        <w:spacing w:after="0" w:line="560" w:lineRule="exact"/>
        <w:ind w:firstLineChars="200" w:firstLine="480"/>
        <w:jc w:val="right"/>
        <w:rPr>
          <w:rFonts w:ascii="宋体!important" w:eastAsia="宋体!important" w:hAnsi="宋体" w:cs="宋体" w:hint="eastAsia"/>
          <w:color w:val="444444"/>
          <w:sz w:val="24"/>
          <w:szCs w:val="24"/>
          <w:lang/>
        </w:rPr>
      </w:pPr>
      <w:r w:rsidRPr="00215B36">
        <w:rPr>
          <w:rFonts w:ascii="宋体!important" w:eastAsia="宋体!important" w:hAnsi="宋体" w:cs="宋体" w:hint="eastAsia"/>
          <w:color w:val="444444"/>
          <w:sz w:val="24"/>
          <w:szCs w:val="24"/>
          <w:lang/>
        </w:rPr>
        <w:t> </w:t>
      </w:r>
    </w:p>
    <w:p w:rsidR="00215B36" w:rsidRPr="00215B36" w:rsidRDefault="00215B36" w:rsidP="00215B36">
      <w:pPr>
        <w:shd w:val="clear" w:color="auto" w:fill="FFFFFF"/>
        <w:adjustRightInd/>
        <w:snapToGrid/>
        <w:spacing w:after="0" w:line="560" w:lineRule="atLeast"/>
        <w:rPr>
          <w:rFonts w:ascii="宋体!important" w:eastAsia="宋体!important" w:hAnsi="宋体" w:cs="宋体" w:hint="eastAsia"/>
          <w:color w:val="444444"/>
          <w:sz w:val="24"/>
          <w:szCs w:val="24"/>
          <w:lang/>
        </w:rPr>
      </w:pPr>
      <w:r w:rsidRPr="00215B36">
        <w:rPr>
          <w:rFonts w:ascii="宋体" w:eastAsia="宋体" w:hAnsi="宋体" w:cs="宋体" w:hint="eastAsia"/>
          <w:color w:val="444444"/>
          <w:kern w:val="2"/>
          <w:sz w:val="32"/>
          <w:szCs w:val="32"/>
          <w:lang/>
        </w:rPr>
        <w:t>附件</w:t>
      </w:r>
    </w:p>
    <w:p w:rsidR="00215B36" w:rsidRPr="00215B36" w:rsidRDefault="00215B36" w:rsidP="00215B36">
      <w:pPr>
        <w:widowControl w:val="0"/>
        <w:shd w:val="clear" w:color="auto" w:fill="FFFFFF"/>
        <w:adjustRightInd/>
        <w:snapToGrid/>
        <w:spacing w:after="0" w:line="640" w:lineRule="exact"/>
        <w:jc w:val="center"/>
        <w:outlineLvl w:val="0"/>
        <w:rPr>
          <w:rFonts w:ascii="宋体!important" w:eastAsia="宋体!important" w:hAnsi="宋体" w:cs="宋体" w:hint="eastAsia"/>
          <w:color w:val="444444"/>
          <w:sz w:val="24"/>
          <w:szCs w:val="24"/>
          <w:lang/>
        </w:rPr>
      </w:pPr>
      <w:r w:rsidRPr="00215B36">
        <w:rPr>
          <w:rFonts w:ascii="宋体" w:eastAsia="宋体" w:hAnsi="宋体" w:cs="宋体" w:hint="eastAsia"/>
          <w:b/>
          <w:bCs/>
          <w:color w:val="444444"/>
          <w:sz w:val="44"/>
          <w:szCs w:val="44"/>
          <w:shd w:val="clear" w:color="auto" w:fill="FFFFFF"/>
          <w:lang/>
        </w:rPr>
        <w:t>11</w:t>
      </w:r>
      <w:r w:rsidRPr="00215B36">
        <w:rPr>
          <w:rFonts w:ascii="宋体" w:eastAsia="宋体" w:hAnsi="宋体" w:cs="宋体" w:hint="eastAsia"/>
          <w:b/>
          <w:bCs/>
          <w:color w:val="444444"/>
          <w:sz w:val="44"/>
          <w:szCs w:val="44"/>
          <w:lang/>
        </w:rPr>
        <w:t>项行业标准代号调整信息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57" w:type="dxa"/>
          <w:bottom w:w="46" w:type="dxa"/>
          <w:right w:w="57" w:type="dxa"/>
        </w:tblCellMar>
        <w:tblLook w:val="04A0"/>
      </w:tblPr>
      <w:tblGrid>
        <w:gridCol w:w="534"/>
        <w:gridCol w:w="4314"/>
        <w:gridCol w:w="1584"/>
        <w:gridCol w:w="1584"/>
      </w:tblGrid>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序号</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标准名称</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现标准编号</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原标准编号</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生产安全事故应急演练评估规范</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9009-2015</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9009-2015</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生产安全事故应急演练基本规范</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9007-2019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9007-2019</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生产经营单位生产安全事故应急预案评估指南</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9011-2019</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9011-2019</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国家级陆上油气田应急救援队伍装备配备要求</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w:t>
            </w:r>
            <w:r w:rsidRPr="00215B36">
              <w:rPr>
                <w:rFonts w:ascii="宋体" w:eastAsia="宋体" w:hAnsi="宋体" w:cs="宋体" w:hint="eastAsia"/>
                <w:color w:val="444444"/>
                <w:sz w:val="21"/>
                <w:szCs w:val="21"/>
              </w:rPr>
              <w:t>/T 2067-2018</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AQ/T 2067-2018</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矿山救护队标准化考核规范</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w:t>
            </w:r>
            <w:r w:rsidRPr="00215B36">
              <w:rPr>
                <w:rFonts w:ascii="宋体" w:eastAsia="宋体" w:hAnsi="宋体" w:cs="宋体" w:hint="eastAsia"/>
                <w:color w:val="444444"/>
                <w:sz w:val="21"/>
                <w:szCs w:val="21"/>
              </w:rPr>
              <w:t>/T 1009-2021</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AQ/T 1009-2021</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矿山救援培训大纲及考核规范</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w:t>
            </w:r>
            <w:r w:rsidRPr="00215B36">
              <w:rPr>
                <w:rFonts w:ascii="宋体" w:eastAsia="宋体" w:hAnsi="宋体" w:cs="宋体" w:hint="eastAsia"/>
                <w:color w:val="444444"/>
                <w:sz w:val="21"/>
                <w:szCs w:val="21"/>
              </w:rPr>
              <w:t>/T 1118-2021</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AQ/T 1118-2021</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危险化学品事故应急救援指挥导则</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w:t>
            </w:r>
            <w:r w:rsidRPr="00215B36">
              <w:rPr>
                <w:rFonts w:ascii="宋体" w:eastAsia="宋体" w:hAnsi="宋体" w:cs="宋体" w:hint="eastAsia"/>
                <w:color w:val="444444"/>
                <w:sz w:val="21"/>
                <w:szCs w:val="21"/>
              </w:rPr>
              <w:t>/T 3052-2015</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444444"/>
                <w:sz w:val="21"/>
                <w:szCs w:val="21"/>
              </w:rPr>
              <w:t>AQ/T 3052-2015</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矿山救援防护服装</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1105-2014</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1105-2014</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矿山救护队队旗</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1106-2014</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1106-2014</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矿山救护队队徽</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1107-2014</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1107-2014</w:t>
            </w:r>
          </w:p>
        </w:tc>
      </w:tr>
      <w:tr w:rsidR="00215B36" w:rsidRPr="00215B36" w:rsidTr="00215B36">
        <w:trPr>
          <w:cantSplit/>
          <w:trHeight w:val="68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矿山救援队风险预控管理体系</w:t>
            </w:r>
            <w:r w:rsidRPr="00215B36">
              <w:rPr>
                <w:rFonts w:ascii="宋体" w:eastAsia="宋体" w:hAnsi="宋体" w:cs="宋体" w:hint="eastAsia"/>
                <w:color w:val="000000"/>
                <w:sz w:val="21"/>
                <w:szCs w:val="21"/>
                <w:shd w:val="clear" w:color="auto" w:fill="FFFFFF"/>
              </w:rPr>
              <w:t> </w:t>
            </w:r>
            <w:r w:rsidRPr="00215B36">
              <w:rPr>
                <w:rFonts w:ascii="宋体" w:eastAsia="宋体" w:hAnsi="宋体" w:cs="宋体" w:hint="eastAsia"/>
                <w:color w:val="000000"/>
                <w:sz w:val="21"/>
                <w:szCs w:val="21"/>
              </w:rPr>
              <w:t>要求</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YJ/T 1123-2023</w:t>
            </w:r>
          </w:p>
        </w:tc>
        <w:tc>
          <w:tcPr>
            <w:tcW w:w="0" w:type="auto"/>
            <w:tcBorders>
              <w:top w:val="single" w:sz="4" w:space="0" w:color="auto"/>
              <w:left w:val="single" w:sz="4" w:space="0" w:color="auto"/>
              <w:bottom w:val="single" w:sz="4" w:space="0" w:color="auto"/>
              <w:right w:val="single" w:sz="4" w:space="0" w:color="auto"/>
            </w:tcBorders>
            <w:vAlign w:val="center"/>
            <w:hideMark/>
          </w:tcPr>
          <w:p w:rsidR="00215B36" w:rsidRPr="00215B36" w:rsidRDefault="00215B36" w:rsidP="00215B36">
            <w:pPr>
              <w:adjustRightInd/>
              <w:snapToGrid/>
              <w:spacing w:after="0" w:line="560" w:lineRule="atLeast"/>
              <w:jc w:val="center"/>
              <w:rPr>
                <w:rFonts w:ascii="宋体!important" w:eastAsia="宋体!important" w:hAnsi="宋体" w:cs="宋体"/>
                <w:color w:val="444444"/>
                <w:sz w:val="24"/>
                <w:szCs w:val="24"/>
              </w:rPr>
            </w:pPr>
            <w:r w:rsidRPr="00215B36">
              <w:rPr>
                <w:rFonts w:ascii="宋体" w:eastAsia="宋体" w:hAnsi="宋体" w:cs="宋体" w:hint="eastAsia"/>
                <w:color w:val="000000"/>
                <w:sz w:val="21"/>
                <w:szCs w:val="21"/>
              </w:rPr>
              <w:t>AQ/T 1123-2023</w:t>
            </w: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important">
    <w:altName w:val="宋体"/>
    <w:panose1 w:val="00000000000000000000"/>
    <w:charset w:val="86"/>
    <w:family w:val="roman"/>
    <w:notTrueType/>
    <w:pitch w:val="default"/>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25D1C"/>
    <w:rsid w:val="00215B36"/>
    <w:rsid w:val="00323B43"/>
    <w:rsid w:val="003D37D8"/>
    <w:rsid w:val="00426133"/>
    <w:rsid w:val="004358AB"/>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3454820">
      <w:bodyDiv w:val="1"/>
      <w:marLeft w:val="0"/>
      <w:marRight w:val="0"/>
      <w:marTop w:val="0"/>
      <w:marBottom w:val="0"/>
      <w:divBdr>
        <w:top w:val="none" w:sz="0" w:space="0" w:color="auto"/>
        <w:left w:val="none" w:sz="0" w:space="0" w:color="auto"/>
        <w:bottom w:val="none" w:sz="0" w:space="0" w:color="auto"/>
        <w:right w:val="none" w:sz="0" w:space="0" w:color="auto"/>
      </w:divBdr>
      <w:divsChild>
        <w:div w:id="322009745">
          <w:marLeft w:val="0"/>
          <w:marRight w:val="0"/>
          <w:marTop w:val="0"/>
          <w:marBottom w:val="0"/>
          <w:divBdr>
            <w:top w:val="none" w:sz="0" w:space="0" w:color="auto"/>
            <w:left w:val="none" w:sz="0" w:space="0" w:color="auto"/>
            <w:bottom w:val="none" w:sz="0" w:space="0" w:color="auto"/>
            <w:right w:val="none" w:sz="0" w:space="0" w:color="auto"/>
          </w:divBdr>
          <w:divsChild>
            <w:div w:id="1458135177">
              <w:marLeft w:val="0"/>
              <w:marRight w:val="0"/>
              <w:marTop w:val="0"/>
              <w:marBottom w:val="0"/>
              <w:divBdr>
                <w:top w:val="none" w:sz="0" w:space="0" w:color="auto"/>
                <w:left w:val="none" w:sz="0" w:space="0" w:color="auto"/>
                <w:bottom w:val="none" w:sz="0" w:space="0" w:color="auto"/>
                <w:right w:val="none" w:sz="0" w:space="0" w:color="auto"/>
              </w:divBdr>
              <w:divsChild>
                <w:div w:id="668679438">
                  <w:marLeft w:val="0"/>
                  <w:marRight w:val="0"/>
                  <w:marTop w:val="0"/>
                  <w:marBottom w:val="0"/>
                  <w:divBdr>
                    <w:top w:val="none" w:sz="0" w:space="0" w:color="auto"/>
                    <w:left w:val="none" w:sz="0" w:space="0" w:color="auto"/>
                    <w:bottom w:val="none" w:sz="0" w:space="0" w:color="auto"/>
                    <w:right w:val="none" w:sz="0" w:space="0" w:color="auto"/>
                  </w:divBdr>
                  <w:divsChild>
                    <w:div w:id="297222490">
                      <w:marLeft w:val="0"/>
                      <w:marRight w:val="0"/>
                      <w:marTop w:val="0"/>
                      <w:marBottom w:val="0"/>
                      <w:divBdr>
                        <w:top w:val="none" w:sz="0" w:space="0" w:color="auto"/>
                        <w:left w:val="none" w:sz="0" w:space="0" w:color="auto"/>
                        <w:bottom w:val="none" w:sz="0" w:space="0" w:color="auto"/>
                        <w:right w:val="none" w:sz="0" w:space="0" w:color="auto"/>
                      </w:divBdr>
                      <w:divsChild>
                        <w:div w:id="7295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2025-08-26T07:41:00Z</dcterms:modified>
</cp:coreProperties>
</file>